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8AD28" w14:textId="77777777" w:rsidR="009C39A9" w:rsidRDefault="009C39A9">
      <w:pPr>
        <w:pStyle w:val="BodyText"/>
        <w:rPr>
          <w:rFonts w:ascii="Times New Roman"/>
          <w:sz w:val="20"/>
        </w:rPr>
      </w:pPr>
    </w:p>
    <w:p w14:paraId="12D7C3F5" w14:textId="77777777" w:rsidR="009C39A9" w:rsidRDefault="009C39A9">
      <w:pPr>
        <w:pStyle w:val="BodyText"/>
        <w:rPr>
          <w:rFonts w:ascii="Times New Roman"/>
          <w:sz w:val="20"/>
        </w:rPr>
      </w:pPr>
    </w:p>
    <w:p w14:paraId="7A853B1C" w14:textId="77777777" w:rsidR="009C39A9" w:rsidRDefault="009C39A9">
      <w:pPr>
        <w:pStyle w:val="BodyText"/>
        <w:rPr>
          <w:rFonts w:ascii="Times New Roman"/>
          <w:sz w:val="20"/>
        </w:rPr>
      </w:pPr>
    </w:p>
    <w:p w14:paraId="64398859" w14:textId="77777777" w:rsidR="009C39A9" w:rsidRDefault="009C39A9">
      <w:pPr>
        <w:pStyle w:val="BodyText"/>
        <w:rPr>
          <w:rFonts w:ascii="Times New Roman"/>
          <w:sz w:val="20"/>
        </w:rPr>
      </w:pPr>
    </w:p>
    <w:p w14:paraId="0E309CD2" w14:textId="77777777" w:rsidR="009C39A9" w:rsidRDefault="009C39A9">
      <w:pPr>
        <w:pStyle w:val="BodyText"/>
        <w:rPr>
          <w:rFonts w:ascii="Times New Roman"/>
          <w:sz w:val="20"/>
        </w:rPr>
      </w:pPr>
    </w:p>
    <w:p w14:paraId="79FCD9A3" w14:textId="77777777" w:rsidR="009C39A9" w:rsidRDefault="009C39A9">
      <w:pPr>
        <w:pStyle w:val="BodyText"/>
        <w:rPr>
          <w:rFonts w:ascii="Times New Roman"/>
          <w:sz w:val="20"/>
        </w:rPr>
      </w:pPr>
    </w:p>
    <w:p w14:paraId="743628A4" w14:textId="77777777" w:rsidR="009C39A9" w:rsidRDefault="009C39A9">
      <w:pPr>
        <w:pStyle w:val="BodyText"/>
        <w:spacing w:before="3"/>
        <w:rPr>
          <w:rFonts w:ascii="Times New Roman"/>
          <w:sz w:val="16"/>
        </w:rPr>
      </w:pPr>
    </w:p>
    <w:tbl>
      <w:tblPr>
        <w:tblW w:w="0" w:type="auto"/>
        <w:tblInd w:w="3248" w:type="dxa"/>
        <w:tblLayout w:type="fixed"/>
        <w:tblCellMar>
          <w:left w:w="0" w:type="dxa"/>
          <w:right w:w="0" w:type="dxa"/>
        </w:tblCellMar>
        <w:tblLook w:val="01E0" w:firstRow="1" w:lastRow="1" w:firstColumn="1" w:lastColumn="1" w:noHBand="0" w:noVBand="0"/>
      </w:tblPr>
      <w:tblGrid>
        <w:gridCol w:w="2355"/>
        <w:gridCol w:w="1972"/>
        <w:gridCol w:w="427"/>
      </w:tblGrid>
      <w:tr w:rsidR="00FD25FF" w14:paraId="69AAE836" w14:textId="77777777" w:rsidTr="00DB7C3C">
        <w:trPr>
          <w:trHeight w:val="245"/>
        </w:trPr>
        <w:tc>
          <w:tcPr>
            <w:tcW w:w="2355" w:type="dxa"/>
            <w:tcBorders>
              <w:bottom w:val="single" w:sz="8" w:space="0" w:color="auto"/>
            </w:tcBorders>
          </w:tcPr>
          <w:p w14:paraId="5CC2011B" w14:textId="1CCEE679" w:rsidR="00FD25FF" w:rsidRDefault="00FD25FF" w:rsidP="00FD25FF">
            <w:pPr>
              <w:pStyle w:val="TableParagraph"/>
              <w:tabs>
                <w:tab w:val="left" w:pos="3837"/>
              </w:tabs>
              <w:spacing w:line="225" w:lineRule="exact"/>
              <w:ind w:left="7" w:right="-1484"/>
              <w:rPr>
                <w:b/>
              </w:rPr>
            </w:pPr>
            <w:r w:rsidRPr="00B35976">
              <w:rPr>
                <w:b/>
              </w:rPr>
              <w:t>DATED</w:t>
            </w:r>
            <w:r>
              <w:rPr>
                <w:b/>
              </w:rPr>
              <w:t xml:space="preserve">          21</w:t>
            </w:r>
            <w:r w:rsidRPr="00FB6C31">
              <w:rPr>
                <w:b/>
                <w:vertAlign w:val="superscript"/>
              </w:rPr>
              <w:t>ST</w:t>
            </w:r>
            <w:r>
              <w:rPr>
                <w:b/>
              </w:rPr>
              <w:t xml:space="preserve"> July </w:t>
            </w:r>
          </w:p>
        </w:tc>
        <w:tc>
          <w:tcPr>
            <w:tcW w:w="1972" w:type="dxa"/>
            <w:tcBorders>
              <w:bottom w:val="single" w:sz="8" w:space="0" w:color="auto"/>
            </w:tcBorders>
          </w:tcPr>
          <w:p w14:paraId="19B14772" w14:textId="42753CB7" w:rsidR="00FD25FF" w:rsidRDefault="00FD25FF" w:rsidP="00FD25FF">
            <w:pPr>
              <w:pStyle w:val="TableParagraph"/>
              <w:spacing w:line="225" w:lineRule="exact"/>
              <w:jc w:val="right"/>
              <w:rPr>
                <w:b/>
              </w:rPr>
            </w:pPr>
            <w:r>
              <w:rPr>
                <w:b/>
              </w:rPr>
              <w:t>2023</w:t>
            </w:r>
          </w:p>
        </w:tc>
        <w:tc>
          <w:tcPr>
            <w:tcW w:w="427" w:type="dxa"/>
          </w:tcPr>
          <w:p w14:paraId="410EA3B3" w14:textId="77777777" w:rsidR="00FD25FF" w:rsidRDefault="00FD25FF" w:rsidP="00FD25FF">
            <w:pPr>
              <w:pStyle w:val="TableParagraph"/>
              <w:rPr>
                <w:rFonts w:ascii="Times New Roman"/>
                <w:sz w:val="16"/>
              </w:rPr>
            </w:pPr>
          </w:p>
        </w:tc>
      </w:tr>
      <w:tr w:rsidR="009C39A9" w14:paraId="7EBDBEFF" w14:textId="77777777">
        <w:trPr>
          <w:trHeight w:val="4320"/>
        </w:trPr>
        <w:tc>
          <w:tcPr>
            <w:tcW w:w="4327" w:type="dxa"/>
            <w:gridSpan w:val="2"/>
            <w:tcBorders>
              <w:bottom w:val="single" w:sz="8" w:space="0" w:color="000000"/>
            </w:tcBorders>
          </w:tcPr>
          <w:p w14:paraId="5C9B45D1" w14:textId="77777777" w:rsidR="009C39A9" w:rsidRDefault="009C39A9">
            <w:pPr>
              <w:pStyle w:val="TableParagraph"/>
              <w:rPr>
                <w:rFonts w:ascii="Times New Roman"/>
                <w:sz w:val="24"/>
              </w:rPr>
            </w:pPr>
          </w:p>
          <w:p w14:paraId="4BD259D6" w14:textId="77777777" w:rsidR="009C39A9" w:rsidRDefault="009C39A9">
            <w:pPr>
              <w:pStyle w:val="TableParagraph"/>
              <w:rPr>
                <w:rFonts w:ascii="Times New Roman"/>
                <w:sz w:val="24"/>
              </w:rPr>
            </w:pPr>
          </w:p>
          <w:p w14:paraId="5FCD4AB2" w14:textId="77777777" w:rsidR="009C39A9" w:rsidRDefault="009C39A9">
            <w:pPr>
              <w:pStyle w:val="TableParagraph"/>
              <w:rPr>
                <w:rFonts w:ascii="Times New Roman"/>
                <w:sz w:val="24"/>
              </w:rPr>
            </w:pPr>
          </w:p>
          <w:p w14:paraId="61B77457" w14:textId="77777777" w:rsidR="009C39A9" w:rsidRDefault="009C39A9">
            <w:pPr>
              <w:pStyle w:val="TableParagraph"/>
              <w:rPr>
                <w:rFonts w:ascii="Times New Roman"/>
                <w:sz w:val="24"/>
              </w:rPr>
            </w:pPr>
          </w:p>
          <w:p w14:paraId="55F71A1A" w14:textId="77777777" w:rsidR="009C39A9" w:rsidRDefault="008E1DDE">
            <w:pPr>
              <w:pStyle w:val="TableParagraph"/>
              <w:spacing w:before="181"/>
              <w:ind w:left="311" w:right="302"/>
              <w:jc w:val="center"/>
              <w:rPr>
                <w:b/>
              </w:rPr>
            </w:pPr>
            <w:r>
              <w:rPr>
                <w:b/>
              </w:rPr>
              <w:t>THE</w:t>
            </w:r>
            <w:r>
              <w:rPr>
                <w:b/>
                <w:spacing w:val="-10"/>
              </w:rPr>
              <w:t xml:space="preserve"> </w:t>
            </w:r>
            <w:r>
              <w:rPr>
                <w:b/>
              </w:rPr>
              <w:t>SECRETARY</w:t>
            </w:r>
            <w:r>
              <w:rPr>
                <w:b/>
                <w:spacing w:val="-10"/>
              </w:rPr>
              <w:t xml:space="preserve"> </w:t>
            </w:r>
            <w:r>
              <w:rPr>
                <w:b/>
              </w:rPr>
              <w:t>OF</w:t>
            </w:r>
            <w:r>
              <w:rPr>
                <w:b/>
                <w:spacing w:val="-9"/>
              </w:rPr>
              <w:t xml:space="preserve"> </w:t>
            </w:r>
            <w:r>
              <w:rPr>
                <w:b/>
              </w:rPr>
              <w:t>STATE</w:t>
            </w:r>
            <w:r>
              <w:rPr>
                <w:b/>
                <w:spacing w:val="-10"/>
              </w:rPr>
              <w:t xml:space="preserve"> </w:t>
            </w:r>
            <w:r>
              <w:rPr>
                <w:b/>
              </w:rPr>
              <w:t>FOR WORK AND PENSIONS</w:t>
            </w:r>
          </w:p>
          <w:p w14:paraId="03B131E3" w14:textId="77777777" w:rsidR="009C39A9" w:rsidRDefault="009C39A9">
            <w:pPr>
              <w:pStyle w:val="TableParagraph"/>
              <w:rPr>
                <w:rFonts w:ascii="Times New Roman"/>
              </w:rPr>
            </w:pPr>
          </w:p>
          <w:p w14:paraId="3FD38E28" w14:textId="77777777" w:rsidR="009C39A9" w:rsidRDefault="008E1DDE">
            <w:pPr>
              <w:pStyle w:val="TableParagraph"/>
              <w:ind w:left="307" w:right="303"/>
              <w:jc w:val="center"/>
              <w:rPr>
                <w:b/>
              </w:rPr>
            </w:pPr>
            <w:r>
              <w:rPr>
                <w:b/>
                <w:spacing w:val="-5"/>
              </w:rPr>
              <w:t>AND</w:t>
            </w:r>
          </w:p>
          <w:p w14:paraId="32017351" w14:textId="77777777" w:rsidR="009C39A9" w:rsidRDefault="009C39A9">
            <w:pPr>
              <w:pStyle w:val="TableParagraph"/>
              <w:rPr>
                <w:rFonts w:ascii="Times New Roman"/>
              </w:rPr>
            </w:pPr>
          </w:p>
          <w:p w14:paraId="7CB1BBA5" w14:textId="77777777" w:rsidR="009C39A9" w:rsidRDefault="008E1DDE">
            <w:pPr>
              <w:pStyle w:val="TableParagraph"/>
              <w:ind w:left="309" w:right="303"/>
              <w:jc w:val="center"/>
              <w:rPr>
                <w:b/>
              </w:rPr>
            </w:pPr>
            <w:r>
              <w:rPr>
                <w:b/>
              </w:rPr>
              <w:t>KIER</w:t>
            </w:r>
            <w:r>
              <w:rPr>
                <w:b/>
                <w:spacing w:val="-12"/>
              </w:rPr>
              <w:t xml:space="preserve"> </w:t>
            </w:r>
            <w:r>
              <w:rPr>
                <w:b/>
              </w:rPr>
              <w:t>SERVICES</w:t>
            </w:r>
            <w:r>
              <w:rPr>
                <w:b/>
                <w:spacing w:val="-10"/>
              </w:rPr>
              <w:t xml:space="preserve"> </w:t>
            </w:r>
            <w:r>
              <w:rPr>
                <w:b/>
                <w:spacing w:val="-2"/>
              </w:rPr>
              <w:t>LIMITED</w:t>
            </w:r>
          </w:p>
        </w:tc>
        <w:tc>
          <w:tcPr>
            <w:tcW w:w="427" w:type="dxa"/>
          </w:tcPr>
          <w:p w14:paraId="4978A53F" w14:textId="77777777" w:rsidR="009C39A9" w:rsidRDefault="009C39A9">
            <w:pPr>
              <w:pStyle w:val="TableParagraph"/>
              <w:rPr>
                <w:rFonts w:ascii="Times New Roman"/>
                <w:sz w:val="24"/>
              </w:rPr>
            </w:pPr>
          </w:p>
          <w:p w14:paraId="346848EA" w14:textId="77777777" w:rsidR="009C39A9" w:rsidRDefault="009C39A9">
            <w:pPr>
              <w:pStyle w:val="TableParagraph"/>
              <w:rPr>
                <w:rFonts w:ascii="Times New Roman"/>
                <w:sz w:val="24"/>
              </w:rPr>
            </w:pPr>
          </w:p>
          <w:p w14:paraId="1FC2097C" w14:textId="77777777" w:rsidR="009C39A9" w:rsidRDefault="009C39A9">
            <w:pPr>
              <w:pStyle w:val="TableParagraph"/>
              <w:rPr>
                <w:rFonts w:ascii="Times New Roman"/>
                <w:sz w:val="24"/>
              </w:rPr>
            </w:pPr>
          </w:p>
          <w:p w14:paraId="71F290AB" w14:textId="77777777" w:rsidR="009C39A9" w:rsidRDefault="009C39A9">
            <w:pPr>
              <w:pStyle w:val="TableParagraph"/>
              <w:rPr>
                <w:rFonts w:ascii="Times New Roman"/>
                <w:sz w:val="24"/>
              </w:rPr>
            </w:pPr>
          </w:p>
          <w:p w14:paraId="01A4D9ED" w14:textId="77777777" w:rsidR="009C39A9" w:rsidRDefault="008E1DDE">
            <w:pPr>
              <w:pStyle w:val="TableParagraph"/>
              <w:spacing w:before="181"/>
              <w:ind w:left="108"/>
              <w:rPr>
                <w:b/>
              </w:rPr>
            </w:pPr>
            <w:r>
              <w:rPr>
                <w:b/>
                <w:spacing w:val="-5"/>
              </w:rPr>
              <w:t>(1)</w:t>
            </w:r>
          </w:p>
          <w:p w14:paraId="2C48F87F" w14:textId="77777777" w:rsidR="009C39A9" w:rsidRDefault="009C39A9">
            <w:pPr>
              <w:pStyle w:val="TableParagraph"/>
              <w:rPr>
                <w:rFonts w:ascii="Times New Roman"/>
                <w:sz w:val="24"/>
              </w:rPr>
            </w:pPr>
          </w:p>
          <w:p w14:paraId="0671D7BD" w14:textId="77777777" w:rsidR="009C39A9" w:rsidRDefault="009C39A9">
            <w:pPr>
              <w:pStyle w:val="TableParagraph"/>
              <w:rPr>
                <w:rFonts w:ascii="Times New Roman"/>
                <w:sz w:val="24"/>
              </w:rPr>
            </w:pPr>
          </w:p>
          <w:p w14:paraId="586E2418" w14:textId="77777777" w:rsidR="009C39A9" w:rsidRDefault="009C39A9">
            <w:pPr>
              <w:pStyle w:val="TableParagraph"/>
              <w:rPr>
                <w:rFonts w:ascii="Times New Roman"/>
                <w:sz w:val="24"/>
              </w:rPr>
            </w:pPr>
          </w:p>
          <w:p w14:paraId="146B9848" w14:textId="77777777" w:rsidR="009C39A9" w:rsidRDefault="008E1DDE">
            <w:pPr>
              <w:pStyle w:val="TableParagraph"/>
              <w:spacing w:before="184"/>
              <w:ind w:left="108"/>
              <w:rPr>
                <w:b/>
              </w:rPr>
            </w:pPr>
            <w:r>
              <w:rPr>
                <w:b/>
                <w:spacing w:val="-5"/>
              </w:rPr>
              <w:t>(2)</w:t>
            </w:r>
          </w:p>
        </w:tc>
      </w:tr>
      <w:tr w:rsidR="009C39A9" w14:paraId="68F162DF" w14:textId="77777777">
        <w:trPr>
          <w:trHeight w:val="3520"/>
        </w:trPr>
        <w:tc>
          <w:tcPr>
            <w:tcW w:w="4327" w:type="dxa"/>
            <w:gridSpan w:val="2"/>
            <w:tcBorders>
              <w:top w:val="single" w:sz="8" w:space="0" w:color="000000"/>
              <w:bottom w:val="single" w:sz="8" w:space="0" w:color="000000"/>
            </w:tcBorders>
          </w:tcPr>
          <w:p w14:paraId="5055295B" w14:textId="77777777" w:rsidR="009C39A9" w:rsidRDefault="009C39A9">
            <w:pPr>
              <w:pStyle w:val="TableParagraph"/>
              <w:spacing w:before="11"/>
              <w:rPr>
                <w:rFonts w:ascii="Times New Roman"/>
                <w:sz w:val="21"/>
              </w:rPr>
            </w:pPr>
          </w:p>
          <w:p w14:paraId="6E207779" w14:textId="55C4F6A2" w:rsidR="009C39A9" w:rsidRDefault="008E1DDE">
            <w:pPr>
              <w:pStyle w:val="TableParagraph"/>
              <w:ind w:left="138" w:right="129" w:hanging="1"/>
              <w:jc w:val="center"/>
              <w:rPr>
                <w:b/>
              </w:rPr>
            </w:pPr>
            <w:r>
              <w:rPr>
                <w:b/>
              </w:rPr>
              <w:t>DELIVERY CONTRACT FOR THE APPOINTMENT OF A CONTRACTOR RELATING TO THE CONSTRUCTION WORKS</w:t>
            </w:r>
            <w:r>
              <w:rPr>
                <w:b/>
                <w:spacing w:val="-13"/>
              </w:rPr>
              <w:t xml:space="preserve"> </w:t>
            </w:r>
            <w:r>
              <w:rPr>
                <w:b/>
              </w:rPr>
              <w:t>AND</w:t>
            </w:r>
            <w:r>
              <w:rPr>
                <w:b/>
                <w:spacing w:val="-14"/>
              </w:rPr>
              <w:t xml:space="preserve"> </w:t>
            </w:r>
            <w:r>
              <w:rPr>
                <w:b/>
              </w:rPr>
              <w:t>ASSOCIATED</w:t>
            </w:r>
            <w:r>
              <w:rPr>
                <w:b/>
                <w:spacing w:val="-14"/>
              </w:rPr>
              <w:t xml:space="preserve"> </w:t>
            </w:r>
            <w:r>
              <w:rPr>
                <w:b/>
              </w:rPr>
              <w:t>SERVICES IN ENGLAND (</w:t>
            </w:r>
            <w:r w:rsidR="00385A88">
              <w:rPr>
                <w:b/>
              </w:rPr>
              <w:t>NORTH</w:t>
            </w:r>
            <w:r>
              <w:rPr>
                <w:b/>
              </w:rPr>
              <w:t xml:space="preserve">) AND INCORPORATING THE NEC4 ENGINEERING AND CONSTRUCTION </w:t>
            </w:r>
            <w:r>
              <w:rPr>
                <w:b/>
                <w:spacing w:val="-2"/>
              </w:rPr>
              <w:t>CONTRACT</w:t>
            </w:r>
          </w:p>
          <w:p w14:paraId="6E9460FA" w14:textId="77777777" w:rsidR="009C39A9" w:rsidRDefault="008E1DDE">
            <w:pPr>
              <w:pStyle w:val="TableParagraph"/>
              <w:spacing w:before="1"/>
              <w:ind w:left="311" w:right="303"/>
              <w:jc w:val="center"/>
              <w:rPr>
                <w:b/>
              </w:rPr>
            </w:pPr>
            <w:r>
              <w:rPr>
                <w:b/>
              </w:rPr>
              <w:t>LOT</w:t>
            </w:r>
            <w:r>
              <w:rPr>
                <w:b/>
                <w:spacing w:val="-5"/>
              </w:rPr>
              <w:t xml:space="preserve"> </w:t>
            </w:r>
            <w:r>
              <w:rPr>
                <w:b/>
                <w:spacing w:val="-10"/>
              </w:rPr>
              <w:t>B</w:t>
            </w:r>
          </w:p>
          <w:p w14:paraId="4D59591F" w14:textId="77777777" w:rsidR="009C39A9" w:rsidRDefault="009C39A9">
            <w:pPr>
              <w:pStyle w:val="TableParagraph"/>
              <w:rPr>
                <w:rFonts w:ascii="Times New Roman"/>
                <w:sz w:val="24"/>
              </w:rPr>
            </w:pPr>
          </w:p>
          <w:p w14:paraId="77BCCF4D" w14:textId="77777777" w:rsidR="009C39A9" w:rsidRDefault="009C39A9">
            <w:pPr>
              <w:pStyle w:val="TableParagraph"/>
              <w:rPr>
                <w:rFonts w:ascii="Times New Roman"/>
                <w:sz w:val="20"/>
              </w:rPr>
            </w:pPr>
          </w:p>
          <w:p w14:paraId="2169C365" w14:textId="4D85751A" w:rsidR="009C39A9" w:rsidRDefault="008E1DDE">
            <w:pPr>
              <w:pStyle w:val="TableParagraph"/>
              <w:ind w:left="311" w:right="303"/>
              <w:jc w:val="center"/>
              <w:rPr>
                <w:b/>
                <w:sz w:val="20"/>
              </w:rPr>
            </w:pPr>
            <w:r>
              <w:rPr>
                <w:b/>
                <w:sz w:val="20"/>
              </w:rPr>
              <w:t>REFERENCE:</w:t>
            </w:r>
            <w:r>
              <w:rPr>
                <w:b/>
                <w:spacing w:val="-8"/>
                <w:sz w:val="20"/>
              </w:rPr>
              <w:t xml:space="preserve"> </w:t>
            </w:r>
            <w:r>
              <w:rPr>
                <w:b/>
                <w:sz w:val="20"/>
              </w:rPr>
              <w:t>DELIVERY</w:t>
            </w:r>
            <w:r>
              <w:rPr>
                <w:b/>
                <w:spacing w:val="-6"/>
                <w:sz w:val="20"/>
              </w:rPr>
              <w:t xml:space="preserve"> </w:t>
            </w:r>
            <w:r>
              <w:rPr>
                <w:b/>
                <w:sz w:val="20"/>
              </w:rPr>
              <w:t>CONTRACT</w:t>
            </w:r>
            <w:r>
              <w:rPr>
                <w:b/>
                <w:spacing w:val="-5"/>
                <w:sz w:val="20"/>
              </w:rPr>
              <w:t xml:space="preserve"> </w:t>
            </w:r>
            <w:r w:rsidR="00610D27">
              <w:rPr>
                <w:b/>
                <w:spacing w:val="-10"/>
                <w:sz w:val="20"/>
              </w:rPr>
              <w:t>2</w:t>
            </w:r>
          </w:p>
        </w:tc>
        <w:tc>
          <w:tcPr>
            <w:tcW w:w="427" w:type="dxa"/>
          </w:tcPr>
          <w:p w14:paraId="7179CE6F" w14:textId="77777777" w:rsidR="009C39A9" w:rsidRDefault="009C39A9">
            <w:pPr>
              <w:pStyle w:val="TableParagraph"/>
              <w:rPr>
                <w:rFonts w:ascii="Times New Roman"/>
                <w:sz w:val="20"/>
              </w:rPr>
            </w:pPr>
          </w:p>
        </w:tc>
      </w:tr>
    </w:tbl>
    <w:p w14:paraId="0F6AEA3E" w14:textId="77777777" w:rsidR="009C39A9" w:rsidRDefault="009C39A9">
      <w:pPr>
        <w:rPr>
          <w:rFonts w:ascii="Times New Roman"/>
          <w:sz w:val="20"/>
        </w:rPr>
        <w:sectPr w:rsidR="009C39A9">
          <w:type w:val="continuous"/>
          <w:pgSz w:w="11910" w:h="16840"/>
          <w:pgMar w:top="1920" w:right="900" w:bottom="280" w:left="460" w:header="720" w:footer="720" w:gutter="0"/>
          <w:cols w:space="720"/>
        </w:sectPr>
      </w:pPr>
    </w:p>
    <w:p w14:paraId="13A90F36" w14:textId="77777777" w:rsidR="009C39A9" w:rsidRDefault="008E1DDE">
      <w:pPr>
        <w:pStyle w:val="Title"/>
      </w:pPr>
      <w:r>
        <w:rPr>
          <w:spacing w:val="-2"/>
        </w:rPr>
        <w:lastRenderedPageBreak/>
        <w:t>Contents</w:t>
      </w:r>
    </w:p>
    <w:p w14:paraId="57B9576B" w14:textId="77777777" w:rsidR="009C39A9" w:rsidRDefault="009C39A9">
      <w:pPr>
        <w:sectPr w:rsidR="009C39A9">
          <w:pgSz w:w="11910" w:h="16840"/>
          <w:pgMar w:top="1360" w:right="900" w:bottom="1585" w:left="460" w:header="720" w:footer="720" w:gutter="0"/>
          <w:cols w:space="720"/>
        </w:sectPr>
      </w:pPr>
    </w:p>
    <w:sdt>
      <w:sdtPr>
        <w:id w:val="1825784717"/>
        <w:docPartObj>
          <w:docPartGallery w:val="Table of Contents"/>
          <w:docPartUnique/>
        </w:docPartObj>
      </w:sdtPr>
      <w:sdtEndPr/>
      <w:sdtContent>
        <w:p w14:paraId="7C5B84AD" w14:textId="77777777" w:rsidR="009C39A9" w:rsidRDefault="008E1DDE">
          <w:pPr>
            <w:pStyle w:val="TOC1"/>
            <w:numPr>
              <w:ilvl w:val="0"/>
              <w:numId w:val="23"/>
            </w:numPr>
            <w:tabs>
              <w:tab w:val="left" w:pos="1699"/>
              <w:tab w:val="right" w:leader="dot" w:pos="9995"/>
            </w:tabs>
            <w:spacing w:before="401"/>
            <w:ind w:hanging="719"/>
          </w:pPr>
          <w:r>
            <w:fldChar w:fldCharType="begin"/>
          </w:r>
          <w:r>
            <w:instrText xml:space="preserve">TOC \o "1-1" \h \z \u </w:instrText>
          </w:r>
          <w:r>
            <w:fldChar w:fldCharType="separate"/>
          </w:r>
          <w:hyperlink w:anchor="_TOC_250042" w:history="1">
            <w:r>
              <w:rPr>
                <w:spacing w:val="-2"/>
              </w:rPr>
              <w:t>Introduction</w:t>
            </w:r>
            <w:r>
              <w:tab/>
            </w:r>
            <w:r>
              <w:rPr>
                <w:spacing w:val="-10"/>
              </w:rPr>
              <w:t>1</w:t>
            </w:r>
          </w:hyperlink>
        </w:p>
        <w:p w14:paraId="5DFDD4C3" w14:textId="77777777" w:rsidR="009C39A9" w:rsidRDefault="00610D27">
          <w:pPr>
            <w:pStyle w:val="TOC1"/>
            <w:numPr>
              <w:ilvl w:val="0"/>
              <w:numId w:val="23"/>
            </w:numPr>
            <w:tabs>
              <w:tab w:val="left" w:pos="1699"/>
              <w:tab w:val="right" w:leader="dot" w:pos="9994"/>
            </w:tabs>
          </w:pPr>
          <w:hyperlink w:anchor="_TOC_250041" w:history="1">
            <w:r w:rsidR="008E1DDE">
              <w:t>Condition</w:t>
            </w:r>
            <w:r w:rsidR="008E1DDE">
              <w:rPr>
                <w:spacing w:val="-8"/>
              </w:rPr>
              <w:t xml:space="preserve"> </w:t>
            </w:r>
            <w:r w:rsidR="008E1DDE">
              <w:t>precedent</w:t>
            </w:r>
            <w:r w:rsidR="008E1DDE">
              <w:rPr>
                <w:spacing w:val="-8"/>
              </w:rPr>
              <w:t xml:space="preserve"> </w:t>
            </w:r>
            <w:r w:rsidR="008E1DDE">
              <w:t>and</w:t>
            </w:r>
            <w:r w:rsidR="008E1DDE">
              <w:rPr>
                <w:spacing w:val="-9"/>
              </w:rPr>
              <w:t xml:space="preserve"> </w:t>
            </w:r>
            <w:r w:rsidR="008E1DDE">
              <w:rPr>
                <w:spacing w:val="-2"/>
              </w:rPr>
              <w:t>conditions</w:t>
            </w:r>
            <w:r w:rsidR="008E1DDE">
              <w:tab/>
            </w:r>
            <w:r w:rsidR="008E1DDE">
              <w:rPr>
                <w:spacing w:val="-10"/>
              </w:rPr>
              <w:t>8</w:t>
            </w:r>
          </w:hyperlink>
        </w:p>
        <w:p w14:paraId="6DD816AD" w14:textId="77777777" w:rsidR="009C39A9" w:rsidRDefault="00610D27">
          <w:pPr>
            <w:pStyle w:val="TOC1"/>
            <w:numPr>
              <w:ilvl w:val="0"/>
              <w:numId w:val="23"/>
            </w:numPr>
            <w:tabs>
              <w:tab w:val="left" w:pos="1699"/>
              <w:tab w:val="right" w:leader="dot" w:pos="9994"/>
            </w:tabs>
          </w:pPr>
          <w:hyperlink w:anchor="_TOC_250040" w:history="1">
            <w:r w:rsidR="008E1DDE">
              <w:t>Delivery</w:t>
            </w:r>
            <w:r w:rsidR="008E1DDE">
              <w:rPr>
                <w:spacing w:val="-6"/>
              </w:rPr>
              <w:t xml:space="preserve"> </w:t>
            </w:r>
            <w:r w:rsidR="008E1DDE">
              <w:t>of</w:t>
            </w:r>
            <w:r w:rsidR="008E1DDE">
              <w:rPr>
                <w:spacing w:val="-6"/>
              </w:rPr>
              <w:t xml:space="preserve"> </w:t>
            </w:r>
            <w:r w:rsidR="008E1DDE">
              <w:rPr>
                <w:spacing w:val="-2"/>
              </w:rPr>
              <w:t>Works</w:t>
            </w:r>
            <w:r w:rsidR="008E1DDE">
              <w:tab/>
            </w:r>
            <w:r w:rsidR="008E1DDE">
              <w:rPr>
                <w:spacing w:val="-10"/>
              </w:rPr>
              <w:t>9</w:t>
            </w:r>
          </w:hyperlink>
        </w:p>
        <w:p w14:paraId="15EAE2E3" w14:textId="77777777" w:rsidR="009C39A9" w:rsidRDefault="00610D27">
          <w:pPr>
            <w:pStyle w:val="TOC1"/>
            <w:numPr>
              <w:ilvl w:val="0"/>
              <w:numId w:val="23"/>
            </w:numPr>
            <w:tabs>
              <w:tab w:val="left" w:pos="1698"/>
              <w:tab w:val="right" w:leader="dot" w:pos="9994"/>
            </w:tabs>
            <w:ind w:left="1698" w:hanging="719"/>
          </w:pPr>
          <w:hyperlink w:anchor="_TOC_250039" w:history="1">
            <w:r w:rsidR="008E1DDE">
              <w:t>Contractor’s</w:t>
            </w:r>
            <w:r w:rsidR="008E1DDE">
              <w:rPr>
                <w:spacing w:val="-14"/>
              </w:rPr>
              <w:t xml:space="preserve"> </w:t>
            </w:r>
            <w:r w:rsidR="008E1DDE">
              <w:rPr>
                <w:spacing w:val="-2"/>
              </w:rPr>
              <w:t>Duties</w:t>
            </w:r>
            <w:r w:rsidR="008E1DDE">
              <w:tab/>
            </w:r>
            <w:r w:rsidR="008E1DDE">
              <w:rPr>
                <w:spacing w:val="-5"/>
              </w:rPr>
              <w:t>10</w:t>
            </w:r>
          </w:hyperlink>
        </w:p>
        <w:p w14:paraId="6F0ED1A3" w14:textId="77777777" w:rsidR="009C39A9" w:rsidRDefault="00610D27">
          <w:pPr>
            <w:pStyle w:val="TOC1"/>
            <w:numPr>
              <w:ilvl w:val="0"/>
              <w:numId w:val="23"/>
            </w:numPr>
            <w:tabs>
              <w:tab w:val="left" w:pos="1698"/>
              <w:tab w:val="right" w:leader="dot" w:pos="9994"/>
            </w:tabs>
            <w:spacing w:before="241"/>
            <w:ind w:left="1698"/>
          </w:pPr>
          <w:hyperlink w:anchor="_TOC_250038" w:history="1">
            <w:r w:rsidR="008E1DDE">
              <w:t>Notifiable</w:t>
            </w:r>
            <w:r w:rsidR="008E1DDE">
              <w:rPr>
                <w:spacing w:val="-11"/>
              </w:rPr>
              <w:t xml:space="preserve"> </w:t>
            </w:r>
            <w:r w:rsidR="008E1DDE">
              <w:rPr>
                <w:spacing w:val="-2"/>
              </w:rPr>
              <w:t>Event</w:t>
            </w:r>
            <w:r w:rsidR="008E1DDE">
              <w:tab/>
            </w:r>
            <w:r w:rsidR="008E1DDE">
              <w:rPr>
                <w:spacing w:val="-5"/>
              </w:rPr>
              <w:t>10</w:t>
            </w:r>
          </w:hyperlink>
        </w:p>
        <w:p w14:paraId="268D5CBE" w14:textId="77777777" w:rsidR="009C39A9" w:rsidRDefault="00610D27">
          <w:pPr>
            <w:pStyle w:val="TOC1"/>
            <w:numPr>
              <w:ilvl w:val="0"/>
              <w:numId w:val="23"/>
            </w:numPr>
            <w:tabs>
              <w:tab w:val="left" w:pos="1698"/>
              <w:tab w:val="right" w:leader="dot" w:pos="9993"/>
            </w:tabs>
            <w:spacing w:before="239"/>
            <w:ind w:left="1698"/>
          </w:pPr>
          <w:hyperlink w:anchor="_TOC_250037" w:history="1">
            <w:r w:rsidR="008E1DDE">
              <w:rPr>
                <w:spacing w:val="-2"/>
              </w:rPr>
              <w:t>Limitation</w:t>
            </w:r>
            <w:r w:rsidR="008E1DDE">
              <w:tab/>
            </w:r>
            <w:r w:rsidR="008E1DDE">
              <w:rPr>
                <w:spacing w:val="-5"/>
              </w:rPr>
              <w:t>11</w:t>
            </w:r>
          </w:hyperlink>
        </w:p>
        <w:p w14:paraId="182BA8B0" w14:textId="77777777" w:rsidR="009C39A9" w:rsidRDefault="00610D27">
          <w:pPr>
            <w:pStyle w:val="TOC1"/>
            <w:numPr>
              <w:ilvl w:val="0"/>
              <w:numId w:val="23"/>
            </w:numPr>
            <w:tabs>
              <w:tab w:val="left" w:pos="1698"/>
              <w:tab w:val="right" w:leader="dot" w:pos="9993"/>
            </w:tabs>
            <w:ind w:left="1698"/>
          </w:pPr>
          <w:hyperlink w:anchor="_TOC_250036" w:history="1">
            <w:r w:rsidR="008E1DDE">
              <w:t>Extending</w:t>
            </w:r>
            <w:r w:rsidR="008E1DDE">
              <w:rPr>
                <w:spacing w:val="-9"/>
              </w:rPr>
              <w:t xml:space="preserve"> </w:t>
            </w:r>
            <w:r w:rsidR="008E1DDE">
              <w:t>this</w:t>
            </w:r>
            <w:r w:rsidR="008E1DDE">
              <w:rPr>
                <w:spacing w:val="-9"/>
              </w:rPr>
              <w:t xml:space="preserve"> </w:t>
            </w:r>
            <w:r w:rsidR="008E1DDE">
              <w:t>Delivery</w:t>
            </w:r>
            <w:r w:rsidR="008E1DDE">
              <w:rPr>
                <w:spacing w:val="-10"/>
              </w:rPr>
              <w:t xml:space="preserve"> </w:t>
            </w:r>
            <w:r w:rsidR="008E1DDE">
              <w:rPr>
                <w:spacing w:val="-2"/>
              </w:rPr>
              <w:t>Contract</w:t>
            </w:r>
            <w:r w:rsidR="008E1DDE">
              <w:tab/>
            </w:r>
            <w:r w:rsidR="008E1DDE">
              <w:rPr>
                <w:spacing w:val="-5"/>
              </w:rPr>
              <w:t>12</w:t>
            </w:r>
          </w:hyperlink>
        </w:p>
        <w:p w14:paraId="5DF31C3C" w14:textId="77777777" w:rsidR="009C39A9" w:rsidRDefault="00610D27">
          <w:pPr>
            <w:pStyle w:val="TOC1"/>
            <w:numPr>
              <w:ilvl w:val="0"/>
              <w:numId w:val="23"/>
            </w:numPr>
            <w:tabs>
              <w:tab w:val="left" w:pos="1698"/>
              <w:tab w:val="right" w:leader="dot" w:pos="9993"/>
            </w:tabs>
            <w:ind w:left="1698"/>
          </w:pPr>
          <w:hyperlink w:anchor="_TOC_250035" w:history="1">
            <w:r w:rsidR="008E1DDE">
              <w:t>Senior</w:t>
            </w:r>
            <w:r w:rsidR="008E1DDE">
              <w:rPr>
                <w:spacing w:val="-8"/>
              </w:rPr>
              <w:t xml:space="preserve"> </w:t>
            </w:r>
            <w:r w:rsidR="008E1DDE">
              <w:rPr>
                <w:spacing w:val="-2"/>
              </w:rPr>
              <w:t>Representatives</w:t>
            </w:r>
            <w:r w:rsidR="008E1DDE">
              <w:tab/>
            </w:r>
            <w:r w:rsidR="008E1DDE">
              <w:rPr>
                <w:spacing w:val="-5"/>
              </w:rPr>
              <w:t>12</w:t>
            </w:r>
          </w:hyperlink>
        </w:p>
        <w:p w14:paraId="528F21C2" w14:textId="77777777" w:rsidR="009C39A9" w:rsidRDefault="00610D27">
          <w:pPr>
            <w:pStyle w:val="TOC1"/>
            <w:numPr>
              <w:ilvl w:val="0"/>
              <w:numId w:val="23"/>
            </w:numPr>
            <w:tabs>
              <w:tab w:val="left" w:pos="1697"/>
              <w:tab w:val="right" w:leader="dot" w:pos="9993"/>
            </w:tabs>
            <w:ind w:left="1697" w:hanging="719"/>
          </w:pPr>
          <w:hyperlink w:anchor="_TOC_250034" w:history="1">
            <w:r w:rsidR="008E1DDE">
              <w:t>Performance</w:t>
            </w:r>
            <w:r w:rsidR="008E1DDE">
              <w:rPr>
                <w:spacing w:val="-9"/>
              </w:rPr>
              <w:t xml:space="preserve"> </w:t>
            </w:r>
            <w:r w:rsidR="008E1DDE">
              <w:t>review</w:t>
            </w:r>
            <w:r w:rsidR="008E1DDE">
              <w:rPr>
                <w:spacing w:val="-9"/>
              </w:rPr>
              <w:t xml:space="preserve"> </w:t>
            </w:r>
            <w:r w:rsidR="008E1DDE">
              <w:t>and</w:t>
            </w:r>
            <w:r w:rsidR="008E1DDE">
              <w:rPr>
                <w:spacing w:val="-8"/>
              </w:rPr>
              <w:t xml:space="preserve"> </w:t>
            </w:r>
            <w:r w:rsidR="008E1DDE">
              <w:rPr>
                <w:spacing w:val="-2"/>
              </w:rPr>
              <w:t>meetings</w:t>
            </w:r>
            <w:r w:rsidR="008E1DDE">
              <w:tab/>
            </w:r>
            <w:r w:rsidR="008E1DDE">
              <w:rPr>
                <w:spacing w:val="-5"/>
              </w:rPr>
              <w:t>12</w:t>
            </w:r>
          </w:hyperlink>
        </w:p>
        <w:p w14:paraId="580EE1E6" w14:textId="77777777" w:rsidR="009C39A9" w:rsidRDefault="00610D27">
          <w:pPr>
            <w:pStyle w:val="TOC1"/>
            <w:numPr>
              <w:ilvl w:val="0"/>
              <w:numId w:val="23"/>
            </w:numPr>
            <w:tabs>
              <w:tab w:val="left" w:pos="1697"/>
              <w:tab w:val="right" w:leader="dot" w:pos="9993"/>
            </w:tabs>
            <w:spacing w:before="241"/>
            <w:ind w:left="1697"/>
          </w:pPr>
          <w:hyperlink w:anchor="_TOC_250033" w:history="1">
            <w:r w:rsidR="008E1DDE">
              <w:t>Threshold</w:t>
            </w:r>
            <w:r w:rsidR="008E1DDE">
              <w:rPr>
                <w:spacing w:val="-7"/>
              </w:rPr>
              <w:t xml:space="preserve"> </w:t>
            </w:r>
            <w:r w:rsidR="008E1DDE">
              <w:t>Notice</w:t>
            </w:r>
            <w:r w:rsidR="008E1DDE">
              <w:rPr>
                <w:spacing w:val="-6"/>
              </w:rPr>
              <w:t xml:space="preserve"> </w:t>
            </w:r>
            <w:r w:rsidR="008E1DDE">
              <w:t>and</w:t>
            </w:r>
            <w:r w:rsidR="008E1DDE">
              <w:rPr>
                <w:spacing w:val="-6"/>
              </w:rPr>
              <w:t xml:space="preserve"> </w:t>
            </w:r>
            <w:r w:rsidR="008E1DDE">
              <w:t>Notice</w:t>
            </w:r>
            <w:r w:rsidR="008E1DDE">
              <w:rPr>
                <w:spacing w:val="-6"/>
              </w:rPr>
              <w:t xml:space="preserve"> </w:t>
            </w:r>
            <w:r w:rsidR="008E1DDE">
              <w:t>to</w:t>
            </w:r>
            <w:r w:rsidR="008E1DDE">
              <w:rPr>
                <w:spacing w:val="-6"/>
              </w:rPr>
              <w:t xml:space="preserve"> </w:t>
            </w:r>
            <w:r w:rsidR="008E1DDE">
              <w:rPr>
                <w:spacing w:val="-2"/>
              </w:rPr>
              <w:t>Proceed</w:t>
            </w:r>
            <w:r w:rsidR="008E1DDE">
              <w:tab/>
            </w:r>
            <w:r w:rsidR="008E1DDE">
              <w:rPr>
                <w:spacing w:val="-5"/>
              </w:rPr>
              <w:t>12</w:t>
            </w:r>
          </w:hyperlink>
        </w:p>
        <w:p w14:paraId="4DFD06E6" w14:textId="77777777" w:rsidR="009C39A9" w:rsidRDefault="00610D27">
          <w:pPr>
            <w:pStyle w:val="TOC1"/>
            <w:numPr>
              <w:ilvl w:val="0"/>
              <w:numId w:val="23"/>
            </w:numPr>
            <w:tabs>
              <w:tab w:val="left" w:pos="1697"/>
              <w:tab w:val="right" w:leader="dot" w:pos="9993"/>
            </w:tabs>
            <w:spacing w:before="239"/>
            <w:ind w:left="1697"/>
          </w:pPr>
          <w:hyperlink w:anchor="_TOC_250032" w:history="1">
            <w:r w:rsidR="008E1DDE">
              <w:rPr>
                <w:spacing w:val="-2"/>
              </w:rPr>
              <w:t>Termination</w:t>
            </w:r>
            <w:r w:rsidR="008E1DDE">
              <w:tab/>
            </w:r>
            <w:r w:rsidR="008E1DDE">
              <w:rPr>
                <w:spacing w:val="-5"/>
              </w:rPr>
              <w:t>13</w:t>
            </w:r>
          </w:hyperlink>
        </w:p>
        <w:p w14:paraId="7EFE974B" w14:textId="77777777" w:rsidR="009C39A9" w:rsidRDefault="00610D27">
          <w:pPr>
            <w:pStyle w:val="TOC1"/>
            <w:numPr>
              <w:ilvl w:val="0"/>
              <w:numId w:val="23"/>
            </w:numPr>
            <w:tabs>
              <w:tab w:val="left" w:pos="1697"/>
              <w:tab w:val="right" w:leader="dot" w:pos="9993"/>
            </w:tabs>
            <w:ind w:left="1697"/>
          </w:pPr>
          <w:hyperlink w:anchor="_TOC_250031" w:history="1">
            <w:r w:rsidR="008E1DDE">
              <w:t>Disclosure</w:t>
            </w:r>
            <w:r w:rsidR="008E1DDE">
              <w:rPr>
                <w:spacing w:val="-8"/>
              </w:rPr>
              <w:t xml:space="preserve"> </w:t>
            </w:r>
            <w:r w:rsidR="008E1DDE">
              <w:t>of</w:t>
            </w:r>
            <w:r w:rsidR="008E1DDE">
              <w:rPr>
                <w:spacing w:val="-7"/>
              </w:rPr>
              <w:t xml:space="preserve"> </w:t>
            </w:r>
            <w:r w:rsidR="008E1DDE">
              <w:rPr>
                <w:spacing w:val="-2"/>
              </w:rPr>
              <w:t>Information</w:t>
            </w:r>
            <w:r w:rsidR="008E1DDE">
              <w:tab/>
            </w:r>
            <w:r w:rsidR="008E1DDE">
              <w:rPr>
                <w:spacing w:val="-5"/>
              </w:rPr>
              <w:t>13</w:t>
            </w:r>
          </w:hyperlink>
        </w:p>
        <w:p w14:paraId="07FF0E1D" w14:textId="77777777" w:rsidR="009C39A9" w:rsidRDefault="00610D27">
          <w:pPr>
            <w:pStyle w:val="TOC1"/>
            <w:numPr>
              <w:ilvl w:val="0"/>
              <w:numId w:val="23"/>
            </w:numPr>
            <w:tabs>
              <w:tab w:val="left" w:pos="1697"/>
              <w:tab w:val="right" w:leader="dot" w:pos="9993"/>
            </w:tabs>
            <w:ind w:left="1697"/>
          </w:pPr>
          <w:hyperlink w:anchor="_TOC_250030" w:history="1">
            <w:r w:rsidR="008E1DDE">
              <w:t>Data</w:t>
            </w:r>
            <w:r w:rsidR="008E1DDE">
              <w:rPr>
                <w:spacing w:val="-6"/>
              </w:rPr>
              <w:t xml:space="preserve"> </w:t>
            </w:r>
            <w:r w:rsidR="008E1DDE">
              <w:rPr>
                <w:spacing w:val="-2"/>
              </w:rPr>
              <w:t>protection</w:t>
            </w:r>
            <w:r w:rsidR="008E1DDE">
              <w:tab/>
            </w:r>
            <w:r w:rsidR="008E1DDE">
              <w:rPr>
                <w:spacing w:val="-5"/>
              </w:rPr>
              <w:t>16</w:t>
            </w:r>
          </w:hyperlink>
        </w:p>
        <w:p w14:paraId="5ECD175F" w14:textId="77777777" w:rsidR="009C39A9" w:rsidRDefault="00610D27">
          <w:pPr>
            <w:pStyle w:val="TOC1"/>
            <w:numPr>
              <w:ilvl w:val="0"/>
              <w:numId w:val="23"/>
            </w:numPr>
            <w:tabs>
              <w:tab w:val="left" w:pos="1697"/>
              <w:tab w:val="right" w:leader="dot" w:pos="9993"/>
            </w:tabs>
            <w:ind w:left="1697"/>
          </w:pPr>
          <w:hyperlink w:anchor="_TOC_250029" w:history="1">
            <w:r w:rsidR="008E1DDE">
              <w:t>Modern</w:t>
            </w:r>
            <w:r w:rsidR="008E1DDE">
              <w:rPr>
                <w:spacing w:val="-8"/>
              </w:rPr>
              <w:t xml:space="preserve"> </w:t>
            </w:r>
            <w:r w:rsidR="008E1DDE">
              <w:t>slavery,</w:t>
            </w:r>
            <w:r w:rsidR="008E1DDE">
              <w:rPr>
                <w:spacing w:val="-7"/>
              </w:rPr>
              <w:t xml:space="preserve"> </w:t>
            </w:r>
            <w:r w:rsidR="008E1DDE">
              <w:t>child</w:t>
            </w:r>
            <w:r w:rsidR="008E1DDE">
              <w:rPr>
                <w:spacing w:val="-8"/>
              </w:rPr>
              <w:t xml:space="preserve"> </w:t>
            </w:r>
            <w:r w:rsidR="008E1DDE">
              <w:t>labour</w:t>
            </w:r>
            <w:r w:rsidR="008E1DDE">
              <w:rPr>
                <w:spacing w:val="-7"/>
              </w:rPr>
              <w:t xml:space="preserve"> </w:t>
            </w:r>
            <w:r w:rsidR="008E1DDE">
              <w:t>and</w:t>
            </w:r>
            <w:r w:rsidR="008E1DDE">
              <w:rPr>
                <w:spacing w:val="-7"/>
              </w:rPr>
              <w:t xml:space="preserve"> </w:t>
            </w:r>
            <w:r w:rsidR="008E1DDE">
              <w:t>inhumane</w:t>
            </w:r>
            <w:r w:rsidR="008E1DDE">
              <w:rPr>
                <w:spacing w:val="-8"/>
              </w:rPr>
              <w:t xml:space="preserve"> </w:t>
            </w:r>
            <w:r w:rsidR="008E1DDE">
              <w:rPr>
                <w:spacing w:val="-2"/>
              </w:rPr>
              <w:t>treatment</w:t>
            </w:r>
            <w:r w:rsidR="008E1DDE">
              <w:tab/>
            </w:r>
            <w:r w:rsidR="008E1DDE">
              <w:rPr>
                <w:spacing w:val="-5"/>
              </w:rPr>
              <w:t>22</w:t>
            </w:r>
          </w:hyperlink>
        </w:p>
        <w:p w14:paraId="7D06711F" w14:textId="77777777" w:rsidR="009C39A9" w:rsidRDefault="00610D27">
          <w:pPr>
            <w:pStyle w:val="TOC1"/>
            <w:numPr>
              <w:ilvl w:val="0"/>
              <w:numId w:val="23"/>
            </w:numPr>
            <w:tabs>
              <w:tab w:val="left" w:pos="1698"/>
              <w:tab w:val="right" w:leader="dot" w:pos="9993"/>
            </w:tabs>
            <w:spacing w:before="241"/>
            <w:ind w:left="1698"/>
          </w:pPr>
          <w:hyperlink w:anchor="_TOC_250028" w:history="1">
            <w:r w:rsidR="008E1DDE">
              <w:t>Corrupt</w:t>
            </w:r>
            <w:r w:rsidR="008E1DDE">
              <w:rPr>
                <w:spacing w:val="-6"/>
              </w:rPr>
              <w:t xml:space="preserve"> </w:t>
            </w:r>
            <w:r w:rsidR="008E1DDE">
              <w:t>gifts</w:t>
            </w:r>
            <w:r w:rsidR="008E1DDE">
              <w:rPr>
                <w:spacing w:val="-7"/>
              </w:rPr>
              <w:t xml:space="preserve"> </w:t>
            </w:r>
            <w:r w:rsidR="008E1DDE">
              <w:t>and</w:t>
            </w:r>
            <w:r w:rsidR="008E1DDE">
              <w:rPr>
                <w:spacing w:val="-6"/>
              </w:rPr>
              <w:t xml:space="preserve"> </w:t>
            </w:r>
            <w:r w:rsidR="008E1DDE">
              <w:t>payments</w:t>
            </w:r>
            <w:r w:rsidR="008E1DDE">
              <w:rPr>
                <w:spacing w:val="-5"/>
              </w:rPr>
              <w:t xml:space="preserve"> </w:t>
            </w:r>
            <w:r w:rsidR="008E1DDE">
              <w:t>of</w:t>
            </w:r>
            <w:r w:rsidR="008E1DDE">
              <w:rPr>
                <w:spacing w:val="-6"/>
              </w:rPr>
              <w:t xml:space="preserve"> </w:t>
            </w:r>
            <w:r w:rsidR="008E1DDE">
              <w:rPr>
                <w:spacing w:val="-2"/>
              </w:rPr>
              <w:t>commission</w:t>
            </w:r>
            <w:r w:rsidR="008E1DDE">
              <w:tab/>
            </w:r>
            <w:r w:rsidR="008E1DDE">
              <w:rPr>
                <w:spacing w:val="-5"/>
              </w:rPr>
              <w:t>23</w:t>
            </w:r>
          </w:hyperlink>
        </w:p>
        <w:p w14:paraId="7B2EBBC0" w14:textId="77777777" w:rsidR="009C39A9" w:rsidRDefault="00610D27">
          <w:pPr>
            <w:pStyle w:val="TOC1"/>
            <w:numPr>
              <w:ilvl w:val="0"/>
              <w:numId w:val="23"/>
            </w:numPr>
            <w:tabs>
              <w:tab w:val="left" w:pos="1698"/>
              <w:tab w:val="right" w:leader="dot" w:pos="9993"/>
            </w:tabs>
            <w:ind w:left="1698"/>
          </w:pPr>
          <w:hyperlink w:anchor="_TOC_250027" w:history="1">
            <w:r w:rsidR="008E1DDE">
              <w:t>Conflicts</w:t>
            </w:r>
            <w:r w:rsidR="008E1DDE">
              <w:rPr>
                <w:spacing w:val="-6"/>
              </w:rPr>
              <w:t xml:space="preserve"> </w:t>
            </w:r>
            <w:r w:rsidR="008E1DDE">
              <w:t>of</w:t>
            </w:r>
            <w:r w:rsidR="008E1DDE">
              <w:rPr>
                <w:spacing w:val="-7"/>
              </w:rPr>
              <w:t xml:space="preserve"> </w:t>
            </w:r>
            <w:r w:rsidR="008E1DDE">
              <w:rPr>
                <w:spacing w:val="-2"/>
              </w:rPr>
              <w:t>interest</w:t>
            </w:r>
            <w:r w:rsidR="008E1DDE">
              <w:tab/>
            </w:r>
            <w:r w:rsidR="008E1DDE">
              <w:rPr>
                <w:spacing w:val="-5"/>
              </w:rPr>
              <w:t>24</w:t>
            </w:r>
          </w:hyperlink>
        </w:p>
        <w:p w14:paraId="4AE5C0F1" w14:textId="77777777" w:rsidR="009C39A9" w:rsidRDefault="00610D27">
          <w:pPr>
            <w:pStyle w:val="TOC1"/>
            <w:numPr>
              <w:ilvl w:val="0"/>
              <w:numId w:val="23"/>
            </w:numPr>
            <w:tabs>
              <w:tab w:val="left" w:pos="1698"/>
              <w:tab w:val="right" w:leader="dot" w:pos="9993"/>
            </w:tabs>
            <w:spacing w:before="239"/>
            <w:ind w:left="1698"/>
          </w:pPr>
          <w:hyperlink w:anchor="_TOC_250026" w:history="1">
            <w:r w:rsidR="008E1DDE">
              <w:rPr>
                <w:spacing w:val="-2"/>
              </w:rPr>
              <w:t>Transparency</w:t>
            </w:r>
            <w:r w:rsidR="008E1DDE">
              <w:tab/>
            </w:r>
            <w:r w:rsidR="008E1DDE">
              <w:rPr>
                <w:spacing w:val="-5"/>
              </w:rPr>
              <w:t>24</w:t>
            </w:r>
          </w:hyperlink>
        </w:p>
        <w:p w14:paraId="6B27B1B1" w14:textId="77777777" w:rsidR="009C39A9" w:rsidRDefault="00610D27">
          <w:pPr>
            <w:pStyle w:val="TOC1"/>
            <w:numPr>
              <w:ilvl w:val="0"/>
              <w:numId w:val="23"/>
            </w:numPr>
            <w:tabs>
              <w:tab w:val="left" w:pos="1698"/>
              <w:tab w:val="right" w:leader="dot" w:pos="9993"/>
            </w:tabs>
            <w:ind w:left="1698"/>
          </w:pPr>
          <w:hyperlink w:anchor="_TOC_250025" w:history="1">
            <w:r w:rsidR="008E1DDE">
              <w:rPr>
                <w:spacing w:val="-2"/>
              </w:rPr>
              <w:t>Publicity</w:t>
            </w:r>
            <w:r w:rsidR="008E1DDE">
              <w:tab/>
            </w:r>
            <w:r w:rsidR="008E1DDE">
              <w:rPr>
                <w:spacing w:val="-5"/>
              </w:rPr>
              <w:t>25</w:t>
            </w:r>
          </w:hyperlink>
        </w:p>
        <w:p w14:paraId="6CD8D2D4" w14:textId="77777777" w:rsidR="009C39A9" w:rsidRDefault="00610D27">
          <w:pPr>
            <w:pStyle w:val="TOC1"/>
            <w:numPr>
              <w:ilvl w:val="0"/>
              <w:numId w:val="23"/>
            </w:numPr>
            <w:tabs>
              <w:tab w:val="left" w:pos="1698"/>
              <w:tab w:val="right" w:leader="dot" w:pos="9993"/>
            </w:tabs>
            <w:ind w:left="1698"/>
          </w:pPr>
          <w:hyperlink w:anchor="_TOC_250024" w:history="1">
            <w:r w:rsidR="008E1DDE">
              <w:t>Retention</w:t>
            </w:r>
            <w:r w:rsidR="008E1DDE">
              <w:rPr>
                <w:spacing w:val="-6"/>
              </w:rPr>
              <w:t xml:space="preserve"> </w:t>
            </w:r>
            <w:r w:rsidR="008E1DDE">
              <w:t>and</w:t>
            </w:r>
            <w:r w:rsidR="008E1DDE">
              <w:rPr>
                <w:spacing w:val="-6"/>
              </w:rPr>
              <w:t xml:space="preserve"> </w:t>
            </w:r>
            <w:r w:rsidR="008E1DDE">
              <w:t>supply</w:t>
            </w:r>
            <w:r w:rsidR="008E1DDE">
              <w:rPr>
                <w:spacing w:val="-5"/>
              </w:rPr>
              <w:t xml:space="preserve"> </w:t>
            </w:r>
            <w:r w:rsidR="008E1DDE">
              <w:t>of</w:t>
            </w:r>
            <w:r w:rsidR="008E1DDE">
              <w:rPr>
                <w:spacing w:val="-7"/>
              </w:rPr>
              <w:t xml:space="preserve"> </w:t>
            </w:r>
            <w:r w:rsidR="008E1DDE">
              <w:t>records</w:t>
            </w:r>
            <w:r w:rsidR="008E1DDE">
              <w:rPr>
                <w:spacing w:val="-5"/>
              </w:rPr>
              <w:t xml:space="preserve"> </w:t>
            </w:r>
            <w:r w:rsidR="008E1DDE">
              <w:t>and</w:t>
            </w:r>
            <w:r w:rsidR="008E1DDE">
              <w:rPr>
                <w:spacing w:val="-7"/>
              </w:rPr>
              <w:t xml:space="preserve"> </w:t>
            </w:r>
            <w:r w:rsidR="008E1DDE">
              <w:rPr>
                <w:spacing w:val="-4"/>
              </w:rPr>
              <w:t>data</w:t>
            </w:r>
            <w:r w:rsidR="008E1DDE">
              <w:tab/>
            </w:r>
            <w:r w:rsidR="008E1DDE">
              <w:rPr>
                <w:spacing w:val="-5"/>
              </w:rPr>
              <w:t>25</w:t>
            </w:r>
          </w:hyperlink>
        </w:p>
        <w:p w14:paraId="551CEED9" w14:textId="77777777" w:rsidR="009C39A9" w:rsidRDefault="00610D27">
          <w:pPr>
            <w:pStyle w:val="TOC1"/>
            <w:numPr>
              <w:ilvl w:val="0"/>
              <w:numId w:val="23"/>
            </w:numPr>
            <w:tabs>
              <w:tab w:val="left" w:pos="1698"/>
              <w:tab w:val="right" w:leader="dot" w:pos="9993"/>
            </w:tabs>
            <w:ind w:left="1698"/>
          </w:pPr>
          <w:hyperlink w:anchor="_TOC_250023" w:history="1">
            <w:r w:rsidR="008E1DDE">
              <w:t>Change</w:t>
            </w:r>
            <w:r w:rsidR="008E1DDE">
              <w:rPr>
                <w:spacing w:val="-5"/>
              </w:rPr>
              <w:t xml:space="preserve"> </w:t>
            </w:r>
            <w:r w:rsidR="008E1DDE">
              <w:t>of</w:t>
            </w:r>
            <w:r w:rsidR="008E1DDE">
              <w:rPr>
                <w:spacing w:val="-4"/>
              </w:rPr>
              <w:t xml:space="preserve"> </w:t>
            </w:r>
            <w:r w:rsidR="008E1DDE">
              <w:t>control</w:t>
            </w:r>
            <w:r w:rsidR="008E1DDE">
              <w:rPr>
                <w:spacing w:val="-5"/>
              </w:rPr>
              <w:t xml:space="preserve"> </w:t>
            </w:r>
            <w:r w:rsidR="008E1DDE">
              <w:t>of</w:t>
            </w:r>
            <w:r w:rsidR="008E1DDE">
              <w:rPr>
                <w:spacing w:val="-4"/>
              </w:rPr>
              <w:t xml:space="preserve"> </w:t>
            </w:r>
            <w:r w:rsidR="008E1DDE">
              <w:t>the</w:t>
            </w:r>
            <w:r w:rsidR="008E1DDE">
              <w:rPr>
                <w:spacing w:val="-6"/>
              </w:rPr>
              <w:t xml:space="preserve"> </w:t>
            </w:r>
            <w:r w:rsidR="008E1DDE">
              <w:rPr>
                <w:spacing w:val="-2"/>
              </w:rPr>
              <w:t>Contractor</w:t>
            </w:r>
            <w:r w:rsidR="008E1DDE">
              <w:tab/>
            </w:r>
            <w:r w:rsidR="008E1DDE">
              <w:rPr>
                <w:spacing w:val="-5"/>
              </w:rPr>
              <w:t>26</w:t>
            </w:r>
          </w:hyperlink>
        </w:p>
        <w:p w14:paraId="5203E0F5" w14:textId="77777777" w:rsidR="009C39A9" w:rsidRDefault="00610D27">
          <w:pPr>
            <w:pStyle w:val="TOC1"/>
            <w:numPr>
              <w:ilvl w:val="0"/>
              <w:numId w:val="23"/>
            </w:numPr>
            <w:tabs>
              <w:tab w:val="left" w:pos="1698"/>
              <w:tab w:val="right" w:leader="dot" w:pos="9993"/>
            </w:tabs>
            <w:spacing w:before="241"/>
            <w:ind w:left="1698"/>
          </w:pPr>
          <w:hyperlink w:anchor="_TOC_250022" w:history="1">
            <w:r w:rsidR="008E1DDE">
              <w:rPr>
                <w:spacing w:val="-2"/>
              </w:rPr>
              <w:t>Equality</w:t>
            </w:r>
            <w:r w:rsidR="008E1DDE">
              <w:tab/>
            </w:r>
            <w:r w:rsidR="008E1DDE">
              <w:rPr>
                <w:spacing w:val="-5"/>
              </w:rPr>
              <w:t>26</w:t>
            </w:r>
          </w:hyperlink>
        </w:p>
        <w:p w14:paraId="79DA06F2" w14:textId="77777777" w:rsidR="009C39A9" w:rsidRDefault="00610D27">
          <w:pPr>
            <w:pStyle w:val="TOC1"/>
            <w:numPr>
              <w:ilvl w:val="0"/>
              <w:numId w:val="23"/>
            </w:numPr>
            <w:tabs>
              <w:tab w:val="left" w:pos="1698"/>
              <w:tab w:val="right" w:leader="dot" w:pos="9993"/>
            </w:tabs>
            <w:spacing w:before="239"/>
            <w:ind w:left="1698"/>
          </w:pPr>
          <w:hyperlink w:anchor="_TOC_250021" w:history="1">
            <w:r w:rsidR="008E1DDE">
              <w:t>Dispute</w:t>
            </w:r>
            <w:r w:rsidR="008E1DDE">
              <w:rPr>
                <w:spacing w:val="-9"/>
              </w:rPr>
              <w:t xml:space="preserve"> </w:t>
            </w:r>
            <w:r w:rsidR="008E1DDE">
              <w:rPr>
                <w:spacing w:val="-2"/>
              </w:rPr>
              <w:t>resolution</w:t>
            </w:r>
            <w:r w:rsidR="008E1DDE">
              <w:tab/>
            </w:r>
            <w:r w:rsidR="008E1DDE">
              <w:rPr>
                <w:spacing w:val="-5"/>
              </w:rPr>
              <w:t>26</w:t>
            </w:r>
          </w:hyperlink>
        </w:p>
        <w:p w14:paraId="3C4959FD" w14:textId="77777777" w:rsidR="009C39A9" w:rsidRDefault="00610D27">
          <w:pPr>
            <w:pStyle w:val="TOC1"/>
            <w:numPr>
              <w:ilvl w:val="0"/>
              <w:numId w:val="23"/>
            </w:numPr>
            <w:tabs>
              <w:tab w:val="left" w:pos="1698"/>
              <w:tab w:val="right" w:leader="dot" w:pos="9994"/>
            </w:tabs>
            <w:ind w:left="1698"/>
          </w:pPr>
          <w:hyperlink w:anchor="_TOC_250020" w:history="1">
            <w:r w:rsidR="008E1DDE">
              <w:rPr>
                <w:spacing w:val="-2"/>
              </w:rPr>
              <w:t>Set-</w:t>
            </w:r>
            <w:r w:rsidR="008E1DDE">
              <w:rPr>
                <w:spacing w:val="-5"/>
              </w:rPr>
              <w:t>off</w:t>
            </w:r>
            <w:r w:rsidR="008E1DDE">
              <w:tab/>
            </w:r>
            <w:r w:rsidR="008E1DDE">
              <w:rPr>
                <w:spacing w:val="-5"/>
              </w:rPr>
              <w:t>27</w:t>
            </w:r>
          </w:hyperlink>
        </w:p>
        <w:p w14:paraId="650E2449" w14:textId="77777777" w:rsidR="009C39A9" w:rsidRDefault="00610D27">
          <w:pPr>
            <w:pStyle w:val="TOC1"/>
            <w:numPr>
              <w:ilvl w:val="0"/>
              <w:numId w:val="23"/>
            </w:numPr>
            <w:tabs>
              <w:tab w:val="left" w:pos="1698"/>
              <w:tab w:val="right" w:leader="dot" w:pos="9994"/>
            </w:tabs>
            <w:ind w:left="1698"/>
          </w:pPr>
          <w:hyperlink w:anchor="_TOC_250019" w:history="1">
            <w:r w:rsidR="008E1DDE">
              <w:rPr>
                <w:spacing w:val="-2"/>
              </w:rPr>
              <w:t>Double-counting</w:t>
            </w:r>
            <w:r w:rsidR="008E1DDE">
              <w:tab/>
            </w:r>
            <w:r w:rsidR="008E1DDE">
              <w:rPr>
                <w:spacing w:val="-5"/>
              </w:rPr>
              <w:t>27</w:t>
            </w:r>
          </w:hyperlink>
        </w:p>
        <w:p w14:paraId="6A92FB81" w14:textId="77777777" w:rsidR="009C39A9" w:rsidRDefault="00610D27">
          <w:pPr>
            <w:pStyle w:val="TOC1"/>
            <w:numPr>
              <w:ilvl w:val="0"/>
              <w:numId w:val="23"/>
            </w:numPr>
            <w:tabs>
              <w:tab w:val="left" w:pos="1699"/>
              <w:tab w:val="right" w:leader="dot" w:pos="9995"/>
            </w:tabs>
          </w:pPr>
          <w:hyperlink w:anchor="_TOC_250018" w:history="1">
            <w:r w:rsidR="008E1DDE">
              <w:rPr>
                <w:spacing w:val="-2"/>
              </w:rPr>
              <w:t>Waiver</w:t>
            </w:r>
            <w:r w:rsidR="008E1DDE">
              <w:tab/>
            </w:r>
            <w:r w:rsidR="008E1DDE">
              <w:rPr>
                <w:spacing w:val="-5"/>
              </w:rPr>
              <w:t>27</w:t>
            </w:r>
          </w:hyperlink>
        </w:p>
        <w:p w14:paraId="23C76ECA" w14:textId="77777777" w:rsidR="009C39A9" w:rsidRDefault="00610D27">
          <w:pPr>
            <w:pStyle w:val="TOC1"/>
            <w:numPr>
              <w:ilvl w:val="0"/>
              <w:numId w:val="23"/>
            </w:numPr>
            <w:tabs>
              <w:tab w:val="left" w:pos="1700"/>
              <w:tab w:val="right" w:leader="dot" w:pos="9995"/>
            </w:tabs>
            <w:spacing w:before="241"/>
            <w:ind w:left="1700"/>
          </w:pPr>
          <w:hyperlink w:anchor="_TOC_250017" w:history="1">
            <w:r w:rsidR="008E1DDE">
              <w:rPr>
                <w:spacing w:val="-2"/>
              </w:rPr>
              <w:t>Notices</w:t>
            </w:r>
            <w:r w:rsidR="008E1DDE">
              <w:tab/>
            </w:r>
            <w:r w:rsidR="008E1DDE">
              <w:rPr>
                <w:spacing w:val="-5"/>
              </w:rPr>
              <w:t>27</w:t>
            </w:r>
          </w:hyperlink>
        </w:p>
        <w:p w14:paraId="34F1F694" w14:textId="77777777" w:rsidR="009C39A9" w:rsidRDefault="00610D27">
          <w:pPr>
            <w:pStyle w:val="TOC1"/>
            <w:numPr>
              <w:ilvl w:val="0"/>
              <w:numId w:val="23"/>
            </w:numPr>
            <w:tabs>
              <w:tab w:val="left" w:pos="1700"/>
              <w:tab w:val="right" w:leader="dot" w:pos="9995"/>
            </w:tabs>
            <w:spacing w:before="238" w:after="20"/>
            <w:ind w:left="1700"/>
          </w:pPr>
          <w:hyperlink w:anchor="_TOC_250016" w:history="1">
            <w:r w:rsidR="008E1DDE">
              <w:t>Parent</w:t>
            </w:r>
            <w:r w:rsidR="008E1DDE">
              <w:rPr>
                <w:spacing w:val="-10"/>
              </w:rPr>
              <w:t xml:space="preserve"> </w:t>
            </w:r>
            <w:r w:rsidR="008E1DDE">
              <w:t>Company</w:t>
            </w:r>
            <w:r w:rsidR="008E1DDE">
              <w:rPr>
                <w:spacing w:val="-10"/>
              </w:rPr>
              <w:t xml:space="preserve"> </w:t>
            </w:r>
            <w:r w:rsidR="008E1DDE">
              <w:t>Guarantee</w:t>
            </w:r>
            <w:r w:rsidR="008E1DDE">
              <w:rPr>
                <w:spacing w:val="-9"/>
              </w:rPr>
              <w:t xml:space="preserve"> </w:t>
            </w:r>
            <w:r w:rsidR="008E1DDE">
              <w:t>and</w:t>
            </w:r>
            <w:r w:rsidR="008E1DDE">
              <w:rPr>
                <w:spacing w:val="-10"/>
              </w:rPr>
              <w:t xml:space="preserve"> </w:t>
            </w:r>
            <w:r w:rsidR="008E1DDE">
              <w:t>Performance</w:t>
            </w:r>
            <w:r w:rsidR="008E1DDE">
              <w:rPr>
                <w:spacing w:val="-9"/>
              </w:rPr>
              <w:t xml:space="preserve"> </w:t>
            </w:r>
            <w:r w:rsidR="008E1DDE">
              <w:rPr>
                <w:spacing w:val="-4"/>
              </w:rPr>
              <w:t>Bond</w:t>
            </w:r>
            <w:r w:rsidR="008E1DDE">
              <w:tab/>
            </w:r>
            <w:r w:rsidR="008E1DDE">
              <w:rPr>
                <w:spacing w:val="-5"/>
              </w:rPr>
              <w:t>28</w:t>
            </w:r>
          </w:hyperlink>
        </w:p>
        <w:p w14:paraId="418D5246" w14:textId="77777777" w:rsidR="009C39A9" w:rsidRDefault="00610D27">
          <w:pPr>
            <w:pStyle w:val="TOC1"/>
            <w:numPr>
              <w:ilvl w:val="0"/>
              <w:numId w:val="23"/>
            </w:numPr>
            <w:tabs>
              <w:tab w:val="left" w:pos="1699"/>
              <w:tab w:val="right" w:leader="dot" w:pos="9995"/>
            </w:tabs>
            <w:spacing w:before="81"/>
            <w:ind w:hanging="719"/>
          </w:pPr>
          <w:hyperlink w:anchor="_TOC_250015" w:history="1">
            <w:r w:rsidR="008E1DDE">
              <w:t>Client’s</w:t>
            </w:r>
            <w:r w:rsidR="008E1DDE">
              <w:rPr>
                <w:spacing w:val="-9"/>
              </w:rPr>
              <w:t xml:space="preserve"> </w:t>
            </w:r>
            <w:r w:rsidR="008E1DDE">
              <w:rPr>
                <w:spacing w:val="-2"/>
              </w:rPr>
              <w:t>Schedules</w:t>
            </w:r>
            <w:r w:rsidR="008E1DDE">
              <w:tab/>
            </w:r>
            <w:r w:rsidR="008E1DDE">
              <w:rPr>
                <w:spacing w:val="-5"/>
              </w:rPr>
              <w:t>28</w:t>
            </w:r>
          </w:hyperlink>
        </w:p>
        <w:p w14:paraId="659A1E58" w14:textId="77777777" w:rsidR="009C39A9" w:rsidRDefault="00610D27">
          <w:pPr>
            <w:pStyle w:val="TOC1"/>
            <w:numPr>
              <w:ilvl w:val="0"/>
              <w:numId w:val="23"/>
            </w:numPr>
            <w:tabs>
              <w:tab w:val="left" w:pos="1699"/>
              <w:tab w:val="right" w:leader="dot" w:pos="9995"/>
            </w:tabs>
            <w:spacing w:before="241"/>
            <w:ind w:hanging="719"/>
          </w:pPr>
          <w:hyperlink w:anchor="_TOC_250014" w:history="1">
            <w:r w:rsidR="008E1DDE">
              <w:rPr>
                <w:spacing w:val="-2"/>
              </w:rPr>
              <w:t>Miscellaneous</w:t>
            </w:r>
            <w:r w:rsidR="008E1DDE">
              <w:tab/>
            </w:r>
            <w:r w:rsidR="008E1DDE">
              <w:rPr>
                <w:spacing w:val="-5"/>
              </w:rPr>
              <w:t>29</w:t>
            </w:r>
          </w:hyperlink>
        </w:p>
        <w:p w14:paraId="648B0AC8" w14:textId="77777777" w:rsidR="009C39A9" w:rsidRDefault="00610D27">
          <w:pPr>
            <w:pStyle w:val="TOC1"/>
            <w:tabs>
              <w:tab w:val="right" w:leader="dot" w:pos="9995"/>
            </w:tabs>
            <w:spacing w:before="239"/>
            <w:ind w:left="980" w:firstLine="0"/>
          </w:pPr>
          <w:hyperlink w:anchor="_TOC_250013" w:history="1">
            <w:r w:rsidR="008E1DDE">
              <w:t>Appendix</w:t>
            </w:r>
            <w:r w:rsidR="008E1DDE">
              <w:rPr>
                <w:spacing w:val="-11"/>
              </w:rPr>
              <w:t xml:space="preserve"> </w:t>
            </w:r>
            <w:r w:rsidR="008E1DDE">
              <w:rPr>
                <w:spacing w:val="-10"/>
              </w:rPr>
              <w:t>1</w:t>
            </w:r>
            <w:r w:rsidR="008E1DDE">
              <w:tab/>
            </w:r>
            <w:r w:rsidR="008E1DDE">
              <w:rPr>
                <w:spacing w:val="-5"/>
              </w:rPr>
              <w:t>31</w:t>
            </w:r>
          </w:hyperlink>
        </w:p>
        <w:p w14:paraId="45297B50" w14:textId="77777777" w:rsidR="009C39A9" w:rsidRDefault="00610D27">
          <w:pPr>
            <w:pStyle w:val="TOC1"/>
            <w:tabs>
              <w:tab w:val="right" w:leader="dot" w:pos="9995"/>
            </w:tabs>
            <w:ind w:left="980" w:firstLine="0"/>
          </w:pPr>
          <w:hyperlink w:anchor="_TOC_250012" w:history="1">
            <w:r w:rsidR="008E1DDE">
              <w:t>Appendix</w:t>
            </w:r>
            <w:r w:rsidR="008E1DDE">
              <w:rPr>
                <w:spacing w:val="-11"/>
              </w:rPr>
              <w:t xml:space="preserve"> </w:t>
            </w:r>
            <w:r w:rsidR="008E1DDE">
              <w:rPr>
                <w:spacing w:val="-10"/>
              </w:rPr>
              <w:t>2</w:t>
            </w:r>
            <w:r w:rsidR="008E1DDE">
              <w:tab/>
            </w:r>
            <w:r w:rsidR="008E1DDE">
              <w:rPr>
                <w:spacing w:val="-5"/>
              </w:rPr>
              <w:t>48</w:t>
            </w:r>
          </w:hyperlink>
        </w:p>
        <w:p w14:paraId="636C920A" w14:textId="77777777" w:rsidR="009C39A9" w:rsidRDefault="00610D27">
          <w:pPr>
            <w:pStyle w:val="TOC1"/>
            <w:tabs>
              <w:tab w:val="right" w:leader="dot" w:pos="9995"/>
            </w:tabs>
            <w:ind w:left="980" w:firstLine="0"/>
          </w:pPr>
          <w:hyperlink w:anchor="_TOC_250011" w:history="1">
            <w:r w:rsidR="008E1DDE">
              <w:t>Appendix</w:t>
            </w:r>
            <w:r w:rsidR="008E1DDE">
              <w:rPr>
                <w:spacing w:val="-11"/>
              </w:rPr>
              <w:t xml:space="preserve"> </w:t>
            </w:r>
            <w:r w:rsidR="008E1DDE">
              <w:rPr>
                <w:spacing w:val="-10"/>
              </w:rPr>
              <w:t>3</w:t>
            </w:r>
            <w:r w:rsidR="008E1DDE">
              <w:tab/>
            </w:r>
            <w:r w:rsidR="008E1DDE">
              <w:rPr>
                <w:spacing w:val="-5"/>
              </w:rPr>
              <w:t>62</w:t>
            </w:r>
          </w:hyperlink>
        </w:p>
        <w:p w14:paraId="572B6BA3" w14:textId="77777777" w:rsidR="009C39A9" w:rsidRDefault="00610D27">
          <w:pPr>
            <w:pStyle w:val="TOC1"/>
            <w:tabs>
              <w:tab w:val="right" w:leader="dot" w:pos="9995"/>
            </w:tabs>
            <w:ind w:left="980" w:firstLine="0"/>
          </w:pPr>
          <w:hyperlink w:anchor="_TOC_250010" w:history="1">
            <w:r w:rsidR="008E1DDE">
              <w:t>Appendix</w:t>
            </w:r>
            <w:r w:rsidR="008E1DDE">
              <w:rPr>
                <w:spacing w:val="-11"/>
              </w:rPr>
              <w:t xml:space="preserve"> </w:t>
            </w:r>
            <w:r w:rsidR="008E1DDE">
              <w:rPr>
                <w:spacing w:val="-10"/>
              </w:rPr>
              <w:t>4</w:t>
            </w:r>
            <w:r w:rsidR="008E1DDE">
              <w:tab/>
            </w:r>
            <w:r w:rsidR="008E1DDE">
              <w:rPr>
                <w:spacing w:val="-5"/>
              </w:rPr>
              <w:t>63</w:t>
            </w:r>
          </w:hyperlink>
        </w:p>
        <w:p w14:paraId="37CD3C88" w14:textId="77777777" w:rsidR="009C39A9" w:rsidRDefault="00610D27">
          <w:pPr>
            <w:pStyle w:val="TOC1"/>
            <w:tabs>
              <w:tab w:val="right" w:leader="dot" w:pos="9995"/>
            </w:tabs>
            <w:ind w:left="980" w:firstLine="0"/>
          </w:pPr>
          <w:hyperlink w:anchor="_TOC_250009" w:history="1">
            <w:r w:rsidR="008E1DDE">
              <w:t>Appendix</w:t>
            </w:r>
            <w:r w:rsidR="008E1DDE">
              <w:rPr>
                <w:spacing w:val="-11"/>
              </w:rPr>
              <w:t xml:space="preserve"> </w:t>
            </w:r>
            <w:r w:rsidR="008E1DDE">
              <w:rPr>
                <w:spacing w:val="-10"/>
              </w:rPr>
              <w:t>5</w:t>
            </w:r>
            <w:r w:rsidR="008E1DDE">
              <w:tab/>
            </w:r>
            <w:r w:rsidR="008E1DDE">
              <w:rPr>
                <w:spacing w:val="-5"/>
              </w:rPr>
              <w:t>68</w:t>
            </w:r>
          </w:hyperlink>
        </w:p>
        <w:p w14:paraId="579811F5" w14:textId="77777777" w:rsidR="009C39A9" w:rsidRDefault="00610D27">
          <w:pPr>
            <w:pStyle w:val="TOC1"/>
            <w:tabs>
              <w:tab w:val="right" w:leader="dot" w:pos="9995"/>
            </w:tabs>
            <w:spacing w:before="241"/>
            <w:ind w:left="980" w:firstLine="0"/>
          </w:pPr>
          <w:hyperlink w:anchor="_TOC_250008" w:history="1">
            <w:r w:rsidR="008E1DDE">
              <w:t>Appendix</w:t>
            </w:r>
            <w:r w:rsidR="008E1DDE">
              <w:rPr>
                <w:spacing w:val="-11"/>
              </w:rPr>
              <w:t xml:space="preserve"> </w:t>
            </w:r>
            <w:r w:rsidR="008E1DDE">
              <w:rPr>
                <w:spacing w:val="-10"/>
              </w:rPr>
              <w:t>6</w:t>
            </w:r>
            <w:r w:rsidR="008E1DDE">
              <w:tab/>
            </w:r>
            <w:r w:rsidR="008E1DDE">
              <w:rPr>
                <w:spacing w:val="-5"/>
              </w:rPr>
              <w:t>74</w:t>
            </w:r>
          </w:hyperlink>
        </w:p>
        <w:p w14:paraId="7FF5DB10" w14:textId="77777777" w:rsidR="009C39A9" w:rsidRDefault="00610D27">
          <w:pPr>
            <w:pStyle w:val="TOC1"/>
            <w:tabs>
              <w:tab w:val="right" w:leader="dot" w:pos="9995"/>
            </w:tabs>
            <w:spacing w:before="239"/>
            <w:ind w:left="980" w:firstLine="0"/>
          </w:pPr>
          <w:hyperlink w:anchor="_TOC_250007" w:history="1">
            <w:r w:rsidR="008E1DDE">
              <w:t>Appendix</w:t>
            </w:r>
            <w:r w:rsidR="008E1DDE">
              <w:rPr>
                <w:spacing w:val="-11"/>
              </w:rPr>
              <w:t xml:space="preserve"> </w:t>
            </w:r>
            <w:r w:rsidR="008E1DDE">
              <w:rPr>
                <w:spacing w:val="-10"/>
              </w:rPr>
              <w:t>7</w:t>
            </w:r>
            <w:r w:rsidR="008E1DDE">
              <w:tab/>
            </w:r>
            <w:r w:rsidR="008E1DDE">
              <w:rPr>
                <w:spacing w:val="-5"/>
              </w:rPr>
              <w:t>75</w:t>
            </w:r>
          </w:hyperlink>
        </w:p>
        <w:p w14:paraId="15E1E6B5" w14:textId="77777777" w:rsidR="009C39A9" w:rsidRDefault="00610D27">
          <w:pPr>
            <w:pStyle w:val="TOC1"/>
            <w:tabs>
              <w:tab w:val="right" w:leader="dot" w:pos="9995"/>
            </w:tabs>
            <w:ind w:left="980" w:firstLine="0"/>
          </w:pPr>
          <w:hyperlink w:anchor="_TOC_250006" w:history="1">
            <w:r w:rsidR="008E1DDE">
              <w:t>Appendix</w:t>
            </w:r>
            <w:r w:rsidR="008E1DDE">
              <w:rPr>
                <w:spacing w:val="-11"/>
              </w:rPr>
              <w:t xml:space="preserve"> </w:t>
            </w:r>
            <w:r w:rsidR="008E1DDE">
              <w:rPr>
                <w:spacing w:val="-10"/>
              </w:rPr>
              <w:t>8</w:t>
            </w:r>
            <w:r w:rsidR="008E1DDE">
              <w:tab/>
            </w:r>
            <w:r w:rsidR="008E1DDE">
              <w:rPr>
                <w:spacing w:val="-5"/>
              </w:rPr>
              <w:t>77</w:t>
            </w:r>
          </w:hyperlink>
        </w:p>
        <w:p w14:paraId="165C64D4" w14:textId="77777777" w:rsidR="009C39A9" w:rsidRDefault="00610D27">
          <w:pPr>
            <w:pStyle w:val="TOC1"/>
            <w:tabs>
              <w:tab w:val="right" w:leader="dot" w:pos="9995"/>
            </w:tabs>
            <w:ind w:left="980" w:firstLine="0"/>
          </w:pPr>
          <w:hyperlink w:anchor="_TOC_250005" w:history="1">
            <w:r w:rsidR="008E1DDE">
              <w:t>Appendix</w:t>
            </w:r>
            <w:r w:rsidR="008E1DDE">
              <w:rPr>
                <w:spacing w:val="-11"/>
              </w:rPr>
              <w:t xml:space="preserve"> </w:t>
            </w:r>
            <w:r w:rsidR="008E1DDE">
              <w:rPr>
                <w:spacing w:val="-10"/>
              </w:rPr>
              <w:t>9</w:t>
            </w:r>
            <w:r w:rsidR="008E1DDE">
              <w:tab/>
            </w:r>
            <w:r w:rsidR="008E1DDE">
              <w:rPr>
                <w:spacing w:val="-5"/>
              </w:rPr>
              <w:t>81</w:t>
            </w:r>
          </w:hyperlink>
        </w:p>
        <w:p w14:paraId="7194DFE5" w14:textId="77777777" w:rsidR="009C39A9" w:rsidRDefault="00610D27">
          <w:pPr>
            <w:pStyle w:val="TOC1"/>
            <w:tabs>
              <w:tab w:val="right" w:leader="dot" w:pos="9995"/>
            </w:tabs>
            <w:ind w:left="980" w:firstLine="0"/>
          </w:pPr>
          <w:hyperlink w:anchor="_TOC_250004" w:history="1">
            <w:r w:rsidR="008E1DDE">
              <w:t>Appendix</w:t>
            </w:r>
            <w:r w:rsidR="008E1DDE">
              <w:rPr>
                <w:spacing w:val="-11"/>
              </w:rPr>
              <w:t xml:space="preserve"> </w:t>
            </w:r>
            <w:r w:rsidR="008E1DDE">
              <w:rPr>
                <w:spacing w:val="-5"/>
              </w:rPr>
              <w:t>10</w:t>
            </w:r>
            <w:r w:rsidR="008E1DDE">
              <w:tab/>
            </w:r>
            <w:r w:rsidR="008E1DDE">
              <w:rPr>
                <w:spacing w:val="-5"/>
              </w:rPr>
              <w:t>82</w:t>
            </w:r>
          </w:hyperlink>
        </w:p>
        <w:p w14:paraId="775E4DF2" w14:textId="77777777" w:rsidR="009C39A9" w:rsidRDefault="00610D27">
          <w:pPr>
            <w:pStyle w:val="TOC1"/>
            <w:tabs>
              <w:tab w:val="right" w:leader="dot" w:pos="9995"/>
            </w:tabs>
            <w:spacing w:before="241"/>
            <w:ind w:left="980" w:firstLine="0"/>
          </w:pPr>
          <w:hyperlink w:anchor="_TOC_250003" w:history="1">
            <w:r w:rsidR="008E1DDE">
              <w:t>Appendix</w:t>
            </w:r>
            <w:r w:rsidR="008E1DDE">
              <w:rPr>
                <w:spacing w:val="-11"/>
              </w:rPr>
              <w:t xml:space="preserve"> </w:t>
            </w:r>
            <w:r w:rsidR="008E1DDE">
              <w:rPr>
                <w:spacing w:val="-5"/>
              </w:rPr>
              <w:t>11</w:t>
            </w:r>
            <w:r w:rsidR="008E1DDE">
              <w:tab/>
            </w:r>
            <w:r w:rsidR="008E1DDE">
              <w:rPr>
                <w:spacing w:val="-5"/>
              </w:rPr>
              <w:t>83</w:t>
            </w:r>
          </w:hyperlink>
        </w:p>
        <w:p w14:paraId="77E1438F" w14:textId="77777777" w:rsidR="009C39A9" w:rsidRDefault="00610D27">
          <w:pPr>
            <w:pStyle w:val="TOC1"/>
            <w:tabs>
              <w:tab w:val="right" w:leader="dot" w:pos="9995"/>
            </w:tabs>
            <w:spacing w:before="252"/>
            <w:ind w:left="980" w:firstLine="0"/>
          </w:pPr>
          <w:hyperlink w:anchor="_TOC_250002" w:history="1">
            <w:r w:rsidR="008E1DDE">
              <w:t>Appendix</w:t>
            </w:r>
            <w:r w:rsidR="008E1DDE">
              <w:rPr>
                <w:spacing w:val="-11"/>
              </w:rPr>
              <w:t xml:space="preserve"> </w:t>
            </w:r>
            <w:r w:rsidR="008E1DDE">
              <w:rPr>
                <w:spacing w:val="-5"/>
              </w:rPr>
              <w:t>12</w:t>
            </w:r>
            <w:r w:rsidR="008E1DDE">
              <w:tab/>
            </w:r>
            <w:r w:rsidR="008E1DDE">
              <w:rPr>
                <w:spacing w:val="-5"/>
              </w:rPr>
              <w:t>84</w:t>
            </w:r>
          </w:hyperlink>
        </w:p>
        <w:p w14:paraId="17E9AE87" w14:textId="77777777" w:rsidR="009C39A9" w:rsidRDefault="00610D27">
          <w:pPr>
            <w:pStyle w:val="TOC1"/>
            <w:tabs>
              <w:tab w:val="right" w:leader="dot" w:pos="9995"/>
            </w:tabs>
            <w:ind w:left="980" w:firstLine="0"/>
          </w:pPr>
          <w:hyperlink w:anchor="_TOC_250001" w:history="1">
            <w:r w:rsidR="008E1DDE">
              <w:t>Appendix</w:t>
            </w:r>
            <w:r w:rsidR="008E1DDE">
              <w:rPr>
                <w:spacing w:val="-11"/>
              </w:rPr>
              <w:t xml:space="preserve"> </w:t>
            </w:r>
            <w:r w:rsidR="008E1DDE">
              <w:rPr>
                <w:spacing w:val="-5"/>
              </w:rPr>
              <w:t>13</w:t>
            </w:r>
            <w:r w:rsidR="008E1DDE">
              <w:tab/>
            </w:r>
            <w:r w:rsidR="008E1DDE">
              <w:rPr>
                <w:spacing w:val="-5"/>
              </w:rPr>
              <w:t>85</w:t>
            </w:r>
          </w:hyperlink>
        </w:p>
        <w:p w14:paraId="7AD921F8" w14:textId="77777777" w:rsidR="009C39A9" w:rsidRDefault="00610D27">
          <w:pPr>
            <w:pStyle w:val="TOC1"/>
            <w:tabs>
              <w:tab w:val="right" w:leader="dot" w:pos="9995"/>
            </w:tabs>
            <w:ind w:left="980" w:firstLine="0"/>
          </w:pPr>
          <w:hyperlink w:anchor="_TOC_250000" w:history="1">
            <w:r w:rsidR="008E1DDE">
              <w:t>Appendix</w:t>
            </w:r>
            <w:r w:rsidR="008E1DDE">
              <w:rPr>
                <w:spacing w:val="-11"/>
              </w:rPr>
              <w:t xml:space="preserve"> </w:t>
            </w:r>
            <w:r w:rsidR="008E1DDE">
              <w:rPr>
                <w:spacing w:val="-5"/>
              </w:rPr>
              <w:t>14</w:t>
            </w:r>
            <w:r w:rsidR="008E1DDE">
              <w:tab/>
            </w:r>
            <w:r w:rsidR="008E1DDE">
              <w:rPr>
                <w:spacing w:val="-5"/>
              </w:rPr>
              <w:t>86</w:t>
            </w:r>
          </w:hyperlink>
        </w:p>
        <w:p w14:paraId="76F91862" w14:textId="77777777" w:rsidR="009C39A9" w:rsidRDefault="008E1DDE">
          <w:r>
            <w:fldChar w:fldCharType="end"/>
          </w:r>
        </w:p>
      </w:sdtContent>
    </w:sdt>
    <w:p w14:paraId="4D295A04" w14:textId="77777777" w:rsidR="009C39A9" w:rsidRDefault="009C39A9">
      <w:pPr>
        <w:sectPr w:rsidR="009C39A9">
          <w:type w:val="continuous"/>
          <w:pgSz w:w="11910" w:h="16840"/>
          <w:pgMar w:top="1360" w:right="900" w:bottom="1585" w:left="460" w:header="720" w:footer="720" w:gutter="0"/>
          <w:cols w:space="720"/>
        </w:sectPr>
      </w:pPr>
    </w:p>
    <w:p w14:paraId="466F3361" w14:textId="4C51C825" w:rsidR="009C39A9" w:rsidRDefault="008E1DDE">
      <w:pPr>
        <w:spacing w:before="81"/>
        <w:ind w:left="980"/>
      </w:pPr>
      <w:r>
        <w:rPr>
          <w:b/>
        </w:rPr>
        <w:lastRenderedPageBreak/>
        <w:t>THIS</w:t>
      </w:r>
      <w:r>
        <w:rPr>
          <w:b/>
          <w:spacing w:val="-8"/>
        </w:rPr>
        <w:t xml:space="preserve"> </w:t>
      </w:r>
      <w:r>
        <w:rPr>
          <w:b/>
        </w:rPr>
        <w:t>CONTRACT</w:t>
      </w:r>
      <w:r>
        <w:rPr>
          <w:b/>
          <w:spacing w:val="-7"/>
        </w:rPr>
        <w:t xml:space="preserve"> </w:t>
      </w:r>
      <w:r>
        <w:t>is</w:t>
      </w:r>
      <w:r>
        <w:rPr>
          <w:spacing w:val="-7"/>
        </w:rPr>
        <w:t xml:space="preserve"> </w:t>
      </w:r>
      <w:r>
        <w:t>made</w:t>
      </w:r>
      <w:r>
        <w:rPr>
          <w:spacing w:val="-8"/>
        </w:rPr>
        <w:t xml:space="preserve"> </w:t>
      </w:r>
      <w:r>
        <w:rPr>
          <w:spacing w:val="-5"/>
        </w:rPr>
        <w:t>on</w:t>
      </w:r>
      <w:r w:rsidR="00AF09DE">
        <w:rPr>
          <w:spacing w:val="-5"/>
        </w:rPr>
        <w:t xml:space="preserve"> 21</w:t>
      </w:r>
      <w:r w:rsidR="00AF09DE" w:rsidRPr="00AF09DE">
        <w:rPr>
          <w:spacing w:val="-5"/>
          <w:vertAlign w:val="superscript"/>
        </w:rPr>
        <w:t>st</w:t>
      </w:r>
      <w:r w:rsidR="00AF09DE">
        <w:rPr>
          <w:spacing w:val="-5"/>
        </w:rPr>
        <w:t xml:space="preserve"> July 2023</w:t>
      </w:r>
    </w:p>
    <w:p w14:paraId="3312E79B" w14:textId="77777777" w:rsidR="009C39A9" w:rsidRDefault="009C39A9">
      <w:pPr>
        <w:pStyle w:val="BodyText"/>
        <w:spacing w:before="10"/>
        <w:rPr>
          <w:sz w:val="31"/>
        </w:rPr>
      </w:pPr>
    </w:p>
    <w:p w14:paraId="774BF734" w14:textId="77777777" w:rsidR="009C39A9" w:rsidRDefault="008E1DDE">
      <w:pPr>
        <w:ind w:left="1102"/>
        <w:rPr>
          <w:b/>
        </w:rPr>
      </w:pPr>
      <w:r>
        <w:rPr>
          <w:b/>
          <w:spacing w:val="-2"/>
        </w:rPr>
        <w:t>BETWEEN:</w:t>
      </w:r>
    </w:p>
    <w:p w14:paraId="38577430" w14:textId="77777777" w:rsidR="009C39A9" w:rsidRDefault="009C39A9">
      <w:pPr>
        <w:pStyle w:val="BodyText"/>
        <w:spacing w:before="10"/>
        <w:rPr>
          <w:b/>
          <w:sz w:val="31"/>
        </w:rPr>
      </w:pPr>
    </w:p>
    <w:p w14:paraId="0E11174E" w14:textId="77777777" w:rsidR="009C39A9" w:rsidRDefault="008E1DDE">
      <w:pPr>
        <w:pStyle w:val="ListParagraph"/>
        <w:numPr>
          <w:ilvl w:val="0"/>
          <w:numId w:val="22"/>
        </w:numPr>
        <w:tabs>
          <w:tab w:val="left" w:pos="1700"/>
        </w:tabs>
        <w:ind w:hanging="720"/>
      </w:pPr>
      <w:r>
        <w:rPr>
          <w:b/>
        </w:rPr>
        <w:t>THE</w:t>
      </w:r>
      <w:r>
        <w:rPr>
          <w:b/>
          <w:spacing w:val="17"/>
        </w:rPr>
        <w:t xml:space="preserve"> </w:t>
      </w:r>
      <w:r>
        <w:rPr>
          <w:b/>
        </w:rPr>
        <w:t>SECRETARY</w:t>
      </w:r>
      <w:r>
        <w:rPr>
          <w:b/>
          <w:spacing w:val="17"/>
        </w:rPr>
        <w:t xml:space="preserve"> </w:t>
      </w:r>
      <w:r>
        <w:rPr>
          <w:b/>
        </w:rPr>
        <w:t>OF</w:t>
      </w:r>
      <w:r>
        <w:rPr>
          <w:b/>
          <w:spacing w:val="19"/>
        </w:rPr>
        <w:t xml:space="preserve"> </w:t>
      </w:r>
      <w:r>
        <w:rPr>
          <w:b/>
        </w:rPr>
        <w:t>STATE</w:t>
      </w:r>
      <w:r>
        <w:rPr>
          <w:b/>
          <w:spacing w:val="17"/>
        </w:rPr>
        <w:t xml:space="preserve"> </w:t>
      </w:r>
      <w:r>
        <w:rPr>
          <w:b/>
        </w:rPr>
        <w:t>FOR</w:t>
      </w:r>
      <w:r>
        <w:rPr>
          <w:b/>
          <w:spacing w:val="17"/>
        </w:rPr>
        <w:t xml:space="preserve"> </w:t>
      </w:r>
      <w:r>
        <w:rPr>
          <w:b/>
        </w:rPr>
        <w:t>WORK</w:t>
      </w:r>
      <w:r>
        <w:rPr>
          <w:b/>
          <w:spacing w:val="16"/>
        </w:rPr>
        <w:t xml:space="preserve"> </w:t>
      </w:r>
      <w:r>
        <w:rPr>
          <w:b/>
        </w:rPr>
        <w:t>AND</w:t>
      </w:r>
      <w:r>
        <w:rPr>
          <w:b/>
          <w:spacing w:val="17"/>
        </w:rPr>
        <w:t xml:space="preserve"> </w:t>
      </w:r>
      <w:r>
        <w:rPr>
          <w:b/>
        </w:rPr>
        <w:t>PENSIONS</w:t>
      </w:r>
      <w:r>
        <w:rPr>
          <w:b/>
          <w:spacing w:val="17"/>
        </w:rPr>
        <w:t xml:space="preserve"> </w:t>
      </w:r>
      <w:r>
        <w:t>acting</w:t>
      </w:r>
      <w:r>
        <w:rPr>
          <w:spacing w:val="17"/>
        </w:rPr>
        <w:t xml:space="preserve"> </w:t>
      </w:r>
      <w:r>
        <w:t>as</w:t>
      </w:r>
      <w:r>
        <w:rPr>
          <w:spacing w:val="18"/>
        </w:rPr>
        <w:t xml:space="preserve"> </w:t>
      </w:r>
      <w:r>
        <w:t>part</w:t>
      </w:r>
      <w:r>
        <w:rPr>
          <w:spacing w:val="17"/>
        </w:rPr>
        <w:t xml:space="preserve"> </w:t>
      </w:r>
      <w:r>
        <w:t>of</w:t>
      </w:r>
      <w:r>
        <w:rPr>
          <w:spacing w:val="18"/>
        </w:rPr>
        <w:t xml:space="preserve"> </w:t>
      </w:r>
      <w:r>
        <w:rPr>
          <w:spacing w:val="-5"/>
        </w:rPr>
        <w:t>the</w:t>
      </w:r>
    </w:p>
    <w:p w14:paraId="40B7B1D9" w14:textId="77777777" w:rsidR="009C39A9" w:rsidRDefault="008E1DDE">
      <w:pPr>
        <w:pStyle w:val="BodyText"/>
        <w:ind w:left="1700"/>
      </w:pPr>
      <w:r>
        <w:t>Crown</w:t>
      </w:r>
      <w:r>
        <w:rPr>
          <w:spacing w:val="40"/>
        </w:rPr>
        <w:t xml:space="preserve"> </w:t>
      </w:r>
      <w:r>
        <w:t>(the</w:t>
      </w:r>
      <w:r>
        <w:rPr>
          <w:spacing w:val="40"/>
        </w:rPr>
        <w:t xml:space="preserve"> </w:t>
      </w:r>
      <w:r>
        <w:t>“</w:t>
      </w:r>
      <w:r>
        <w:rPr>
          <w:b/>
        </w:rPr>
        <w:t>Client</w:t>
      </w:r>
      <w:r>
        <w:t>”)</w:t>
      </w:r>
      <w:r>
        <w:rPr>
          <w:spacing w:val="40"/>
        </w:rPr>
        <w:t xml:space="preserve"> </w:t>
      </w:r>
      <w:r>
        <w:t>(which</w:t>
      </w:r>
      <w:r>
        <w:rPr>
          <w:spacing w:val="40"/>
        </w:rPr>
        <w:t xml:space="preserve"> </w:t>
      </w:r>
      <w:r>
        <w:t>expression</w:t>
      </w:r>
      <w:r>
        <w:rPr>
          <w:spacing w:val="40"/>
        </w:rPr>
        <w:t xml:space="preserve"> </w:t>
      </w:r>
      <w:r>
        <w:t>shall</w:t>
      </w:r>
      <w:r>
        <w:rPr>
          <w:spacing w:val="40"/>
        </w:rPr>
        <w:t xml:space="preserve"> </w:t>
      </w:r>
      <w:r>
        <w:t>include</w:t>
      </w:r>
      <w:r>
        <w:rPr>
          <w:spacing w:val="40"/>
        </w:rPr>
        <w:t xml:space="preserve"> </w:t>
      </w:r>
      <w:r>
        <w:t>any</w:t>
      </w:r>
      <w:r>
        <w:rPr>
          <w:spacing w:val="40"/>
        </w:rPr>
        <w:t xml:space="preserve"> </w:t>
      </w:r>
      <w:r>
        <w:t>successors</w:t>
      </w:r>
      <w:r>
        <w:rPr>
          <w:spacing w:val="40"/>
        </w:rPr>
        <w:t xml:space="preserve"> </w:t>
      </w:r>
      <w:r>
        <w:t>in</w:t>
      </w:r>
      <w:r>
        <w:rPr>
          <w:spacing w:val="40"/>
        </w:rPr>
        <w:t xml:space="preserve"> </w:t>
      </w:r>
      <w:r>
        <w:t>title</w:t>
      </w:r>
      <w:r>
        <w:rPr>
          <w:spacing w:val="40"/>
        </w:rPr>
        <w:t xml:space="preserve"> </w:t>
      </w:r>
      <w:r>
        <w:t>and assigns); and</w:t>
      </w:r>
    </w:p>
    <w:p w14:paraId="622EB99B" w14:textId="77777777" w:rsidR="009C39A9" w:rsidRDefault="009C39A9">
      <w:pPr>
        <w:pStyle w:val="BodyText"/>
        <w:spacing w:before="11"/>
        <w:rPr>
          <w:sz w:val="20"/>
        </w:rPr>
      </w:pPr>
    </w:p>
    <w:p w14:paraId="35935F1A" w14:textId="77777777" w:rsidR="009C39A9" w:rsidRDefault="008E1DDE">
      <w:pPr>
        <w:pStyle w:val="ListParagraph"/>
        <w:numPr>
          <w:ilvl w:val="0"/>
          <w:numId w:val="22"/>
        </w:numPr>
        <w:tabs>
          <w:tab w:val="left" w:pos="1697"/>
          <w:tab w:val="left" w:pos="1700"/>
        </w:tabs>
        <w:ind w:right="538"/>
        <w:jc w:val="both"/>
      </w:pPr>
      <w:r>
        <w:rPr>
          <w:b/>
        </w:rPr>
        <w:t>KIER</w:t>
      </w:r>
      <w:r>
        <w:rPr>
          <w:b/>
          <w:spacing w:val="-2"/>
        </w:rPr>
        <w:t xml:space="preserve"> </w:t>
      </w:r>
      <w:r>
        <w:rPr>
          <w:b/>
        </w:rPr>
        <w:t>SERVICES</w:t>
      </w:r>
      <w:r>
        <w:rPr>
          <w:b/>
          <w:spacing w:val="-4"/>
        </w:rPr>
        <w:t xml:space="preserve"> </w:t>
      </w:r>
      <w:r>
        <w:rPr>
          <w:b/>
        </w:rPr>
        <w:t>LIMITED</w:t>
      </w:r>
      <w:r>
        <w:rPr>
          <w:b/>
          <w:spacing w:val="-4"/>
        </w:rPr>
        <w:t xml:space="preserve"> </w:t>
      </w:r>
      <w:r>
        <w:rPr>
          <w:b/>
        </w:rPr>
        <w:t>(</w:t>
      </w:r>
      <w:r>
        <w:t>company</w:t>
      </w:r>
      <w:r>
        <w:rPr>
          <w:spacing w:val="-3"/>
        </w:rPr>
        <w:t xml:space="preserve"> </w:t>
      </w:r>
      <w:r>
        <w:t>number</w:t>
      </w:r>
      <w:r>
        <w:rPr>
          <w:spacing w:val="-3"/>
        </w:rPr>
        <w:t xml:space="preserve"> </w:t>
      </w:r>
      <w:r>
        <w:rPr>
          <w:b/>
        </w:rPr>
        <w:t>02651873</w:t>
      </w:r>
      <w:r>
        <w:rPr>
          <w:b/>
          <w:spacing w:val="-2"/>
        </w:rPr>
        <w:t xml:space="preserve"> </w:t>
      </w:r>
      <w:r>
        <w:t>whose</w:t>
      </w:r>
      <w:r>
        <w:rPr>
          <w:spacing w:val="-3"/>
        </w:rPr>
        <w:t xml:space="preserve"> </w:t>
      </w:r>
      <w:r>
        <w:t>registered</w:t>
      </w:r>
      <w:r>
        <w:rPr>
          <w:spacing w:val="-3"/>
        </w:rPr>
        <w:t xml:space="preserve"> </w:t>
      </w:r>
      <w:r>
        <w:t>office</w:t>
      </w:r>
      <w:r>
        <w:rPr>
          <w:spacing w:val="-3"/>
        </w:rPr>
        <w:t xml:space="preserve"> </w:t>
      </w:r>
      <w:r>
        <w:t>is</w:t>
      </w:r>
      <w:r>
        <w:rPr>
          <w:spacing w:val="-3"/>
        </w:rPr>
        <w:t xml:space="preserve"> </w:t>
      </w:r>
      <w:r>
        <w:t>at 2nd Floor, Optimum House, Clippers Quay, Salford, England, M50 3XP (the “</w:t>
      </w:r>
      <w:r>
        <w:rPr>
          <w:b/>
        </w:rPr>
        <w:t>Contractor</w:t>
      </w:r>
      <w:r>
        <w:t>”),together, the Parties.</w:t>
      </w:r>
    </w:p>
    <w:p w14:paraId="71B44295" w14:textId="77777777" w:rsidR="009C39A9" w:rsidRDefault="009C39A9">
      <w:pPr>
        <w:pStyle w:val="BodyText"/>
        <w:spacing w:before="9"/>
        <w:rPr>
          <w:sz w:val="20"/>
        </w:rPr>
      </w:pPr>
    </w:p>
    <w:p w14:paraId="2B6B3BAD" w14:textId="77777777" w:rsidR="009C39A9" w:rsidRDefault="008E1DDE">
      <w:pPr>
        <w:ind w:left="980"/>
        <w:rPr>
          <w:b/>
        </w:rPr>
      </w:pPr>
      <w:r>
        <w:rPr>
          <w:b/>
          <w:spacing w:val="-2"/>
        </w:rPr>
        <w:t>WHEREAS:</w:t>
      </w:r>
    </w:p>
    <w:p w14:paraId="4BDD24E7" w14:textId="77777777" w:rsidR="009C39A9" w:rsidRDefault="009C39A9">
      <w:pPr>
        <w:pStyle w:val="BodyText"/>
        <w:spacing w:before="10"/>
        <w:rPr>
          <w:b/>
          <w:sz w:val="20"/>
        </w:rPr>
      </w:pPr>
    </w:p>
    <w:p w14:paraId="7DDD8F93" w14:textId="77777777" w:rsidR="009C39A9" w:rsidRDefault="008E1DDE">
      <w:pPr>
        <w:pStyle w:val="ListParagraph"/>
        <w:numPr>
          <w:ilvl w:val="1"/>
          <w:numId w:val="22"/>
        </w:numPr>
        <w:tabs>
          <w:tab w:val="left" w:pos="1700"/>
        </w:tabs>
        <w:spacing w:before="1"/>
        <w:ind w:right="537" w:hanging="720"/>
        <w:jc w:val="both"/>
      </w:pPr>
      <w:r>
        <w:t>The Client wishes to enter into a contract with the Contractor on the terms set out in this Delivery Contract for the carrying out and completion of works and/or services in relation to the Project.</w:t>
      </w:r>
    </w:p>
    <w:p w14:paraId="37D9FC8E" w14:textId="77777777" w:rsidR="009C39A9" w:rsidRDefault="009C39A9">
      <w:pPr>
        <w:pStyle w:val="BodyText"/>
        <w:spacing w:before="9"/>
        <w:rPr>
          <w:sz w:val="20"/>
        </w:rPr>
      </w:pPr>
    </w:p>
    <w:p w14:paraId="40BA9AB1" w14:textId="77777777" w:rsidR="009C39A9" w:rsidRDefault="008E1DDE">
      <w:pPr>
        <w:pStyle w:val="ListParagraph"/>
        <w:numPr>
          <w:ilvl w:val="1"/>
          <w:numId w:val="22"/>
        </w:numPr>
        <w:tabs>
          <w:tab w:val="left" w:pos="1698"/>
          <w:tab w:val="left" w:pos="1700"/>
        </w:tabs>
        <w:ind w:right="538"/>
        <w:jc w:val="both"/>
      </w:pPr>
      <w:r>
        <w:t>The Client also wishes to enter into four other contracts with the Contractor on substantially the same terms as set out in this Delivery Contract for the carrying out and completion of works and/or services in relation to the Project.</w:t>
      </w:r>
    </w:p>
    <w:p w14:paraId="51CD609A" w14:textId="77777777" w:rsidR="009C39A9" w:rsidRDefault="009C39A9">
      <w:pPr>
        <w:pStyle w:val="BodyText"/>
        <w:spacing w:before="10"/>
        <w:rPr>
          <w:sz w:val="20"/>
        </w:rPr>
      </w:pPr>
    </w:p>
    <w:p w14:paraId="4EFFC7CA" w14:textId="77777777" w:rsidR="009C39A9" w:rsidRDefault="008E1DDE">
      <w:pPr>
        <w:pStyle w:val="ListParagraph"/>
        <w:numPr>
          <w:ilvl w:val="1"/>
          <w:numId w:val="22"/>
        </w:numPr>
        <w:tabs>
          <w:tab w:val="left" w:pos="1697"/>
          <w:tab w:val="left" w:pos="1699"/>
        </w:tabs>
        <w:spacing w:before="1"/>
        <w:ind w:left="1699" w:right="540" w:hanging="720"/>
        <w:jc w:val="both"/>
      </w:pPr>
      <w:r>
        <w:t xml:space="preserve">The Client wishes to retain the Contractor to carry out certain additional works at the Sites which may be notified to the Contractor from time to time during the Delivery </w:t>
      </w:r>
      <w:r>
        <w:rPr>
          <w:spacing w:val="-2"/>
        </w:rPr>
        <w:t>Term.</w:t>
      </w:r>
    </w:p>
    <w:p w14:paraId="45A0740A" w14:textId="77777777" w:rsidR="009C39A9" w:rsidRDefault="009C39A9">
      <w:pPr>
        <w:pStyle w:val="BodyText"/>
        <w:spacing w:before="9"/>
        <w:rPr>
          <w:sz w:val="20"/>
        </w:rPr>
      </w:pPr>
    </w:p>
    <w:p w14:paraId="37906D70" w14:textId="77777777" w:rsidR="009C39A9" w:rsidRDefault="008E1DDE">
      <w:pPr>
        <w:pStyle w:val="ListParagraph"/>
        <w:numPr>
          <w:ilvl w:val="1"/>
          <w:numId w:val="22"/>
        </w:numPr>
        <w:tabs>
          <w:tab w:val="left" w:pos="1697"/>
          <w:tab w:val="left" w:pos="1699"/>
        </w:tabs>
        <w:ind w:left="1699" w:right="539" w:hanging="720"/>
        <w:jc w:val="both"/>
      </w:pPr>
      <w:r>
        <w:t>In the event that the Client requires the Contractor to carry out work in relation to any part of the Project, such works will be carried out under a Task Order.</w:t>
      </w:r>
    </w:p>
    <w:p w14:paraId="3AC3384E" w14:textId="77777777" w:rsidR="009C39A9" w:rsidRDefault="009C39A9">
      <w:pPr>
        <w:pStyle w:val="BodyText"/>
        <w:spacing w:before="11"/>
        <w:rPr>
          <w:sz w:val="20"/>
        </w:rPr>
      </w:pPr>
    </w:p>
    <w:p w14:paraId="6E53E146" w14:textId="77777777" w:rsidR="009C39A9" w:rsidRDefault="008E1DDE">
      <w:pPr>
        <w:pStyle w:val="ListParagraph"/>
        <w:numPr>
          <w:ilvl w:val="1"/>
          <w:numId w:val="22"/>
        </w:numPr>
        <w:tabs>
          <w:tab w:val="left" w:pos="1697"/>
          <w:tab w:val="left" w:pos="1699"/>
        </w:tabs>
        <w:ind w:left="1699" w:right="537"/>
        <w:jc w:val="both"/>
      </w:pPr>
      <w:r>
        <w:t>The Client and Contractor accept and agree that this Delivery Contract does not guarantee</w:t>
      </w:r>
      <w:r>
        <w:rPr>
          <w:spacing w:val="-14"/>
        </w:rPr>
        <w:t xml:space="preserve"> </w:t>
      </w:r>
      <w:r>
        <w:t>that</w:t>
      </w:r>
      <w:r>
        <w:rPr>
          <w:spacing w:val="-14"/>
        </w:rPr>
        <w:t xml:space="preserve"> </w:t>
      </w:r>
      <w:r>
        <w:t>any</w:t>
      </w:r>
      <w:r>
        <w:rPr>
          <w:spacing w:val="-14"/>
        </w:rPr>
        <w:t xml:space="preserve"> </w:t>
      </w:r>
      <w:r>
        <w:t>work</w:t>
      </w:r>
      <w:r>
        <w:rPr>
          <w:spacing w:val="-15"/>
        </w:rPr>
        <w:t xml:space="preserve"> </w:t>
      </w:r>
      <w:r>
        <w:t>will</w:t>
      </w:r>
      <w:r>
        <w:rPr>
          <w:spacing w:val="-14"/>
        </w:rPr>
        <w:t xml:space="preserve"> </w:t>
      </w:r>
      <w:r>
        <w:t>be</w:t>
      </w:r>
      <w:r>
        <w:rPr>
          <w:spacing w:val="-14"/>
        </w:rPr>
        <w:t xml:space="preserve"> </w:t>
      </w:r>
      <w:r>
        <w:t>given</w:t>
      </w:r>
      <w:r>
        <w:rPr>
          <w:spacing w:val="-15"/>
        </w:rPr>
        <w:t xml:space="preserve"> </w:t>
      </w:r>
      <w:r>
        <w:t>by</w:t>
      </w:r>
      <w:r>
        <w:rPr>
          <w:spacing w:val="-14"/>
        </w:rPr>
        <w:t xml:space="preserve"> </w:t>
      </w:r>
      <w:r>
        <w:t>the</w:t>
      </w:r>
      <w:r>
        <w:rPr>
          <w:spacing w:val="-14"/>
        </w:rPr>
        <w:t xml:space="preserve"> </w:t>
      </w:r>
      <w:r>
        <w:t>Client</w:t>
      </w:r>
      <w:r>
        <w:rPr>
          <w:spacing w:val="-15"/>
        </w:rPr>
        <w:t xml:space="preserve"> </w:t>
      </w:r>
      <w:r>
        <w:t>to</w:t>
      </w:r>
      <w:r>
        <w:rPr>
          <w:spacing w:val="-14"/>
        </w:rPr>
        <w:t xml:space="preserve"> </w:t>
      </w:r>
      <w:r>
        <w:t>the</w:t>
      </w:r>
      <w:r>
        <w:rPr>
          <w:spacing w:val="-14"/>
        </w:rPr>
        <w:t xml:space="preserve"> </w:t>
      </w:r>
      <w:r>
        <w:t>Contractor</w:t>
      </w:r>
      <w:r>
        <w:rPr>
          <w:spacing w:val="-14"/>
        </w:rPr>
        <w:t xml:space="preserve"> </w:t>
      </w:r>
      <w:r>
        <w:t>or</w:t>
      </w:r>
      <w:r>
        <w:rPr>
          <w:spacing w:val="-14"/>
        </w:rPr>
        <w:t xml:space="preserve"> </w:t>
      </w:r>
      <w:r>
        <w:t>oblige</w:t>
      </w:r>
      <w:r>
        <w:rPr>
          <w:spacing w:val="-14"/>
        </w:rPr>
        <w:t xml:space="preserve"> </w:t>
      </w:r>
      <w:r>
        <w:t>the</w:t>
      </w:r>
      <w:r>
        <w:rPr>
          <w:spacing w:val="-14"/>
        </w:rPr>
        <w:t xml:space="preserve"> </w:t>
      </w:r>
      <w:r>
        <w:t>Client to instruct the Contractor to carry out any particular scope of work.</w:t>
      </w:r>
    </w:p>
    <w:p w14:paraId="22F62B93" w14:textId="77777777" w:rsidR="009C39A9" w:rsidRDefault="009C39A9">
      <w:pPr>
        <w:pStyle w:val="BodyText"/>
        <w:spacing w:before="9"/>
        <w:rPr>
          <w:sz w:val="20"/>
        </w:rPr>
      </w:pPr>
    </w:p>
    <w:p w14:paraId="58F264AB" w14:textId="77777777" w:rsidR="009C39A9" w:rsidRDefault="008E1DDE">
      <w:pPr>
        <w:pStyle w:val="BodyText"/>
        <w:ind w:left="979"/>
      </w:pPr>
      <w:r>
        <w:t>In consideration of £1 paid by each party to the other, receipt of which each recipient party</w:t>
      </w:r>
      <w:r>
        <w:rPr>
          <w:spacing w:val="40"/>
        </w:rPr>
        <w:t xml:space="preserve"> </w:t>
      </w:r>
      <w:r>
        <w:t xml:space="preserve">acknowledges </w:t>
      </w:r>
      <w:r>
        <w:rPr>
          <w:b/>
        </w:rPr>
        <w:t xml:space="preserve">IT IS HEREBY AGREED </w:t>
      </w:r>
      <w:r>
        <w:t>as follows:</w:t>
      </w:r>
    </w:p>
    <w:p w14:paraId="660CCBC9" w14:textId="77777777" w:rsidR="009C39A9" w:rsidRDefault="009C39A9">
      <w:pPr>
        <w:pStyle w:val="BodyText"/>
        <w:spacing w:before="10"/>
        <w:rPr>
          <w:sz w:val="20"/>
        </w:rPr>
      </w:pPr>
    </w:p>
    <w:p w14:paraId="13F2CBCB" w14:textId="77777777" w:rsidR="009C39A9" w:rsidRDefault="008E1DDE">
      <w:pPr>
        <w:pStyle w:val="Heading1"/>
        <w:numPr>
          <w:ilvl w:val="2"/>
          <w:numId w:val="22"/>
        </w:numPr>
        <w:tabs>
          <w:tab w:val="left" w:pos="1699"/>
        </w:tabs>
        <w:spacing w:before="1"/>
        <w:rPr>
          <w:u w:val="none"/>
        </w:rPr>
      </w:pPr>
      <w:bookmarkStart w:id="0" w:name="_TOC_250042"/>
      <w:bookmarkEnd w:id="0"/>
      <w:r>
        <w:rPr>
          <w:spacing w:val="-2"/>
        </w:rPr>
        <w:t>Introduction</w:t>
      </w:r>
    </w:p>
    <w:p w14:paraId="6480E231" w14:textId="77777777" w:rsidR="009C39A9" w:rsidRDefault="009C39A9">
      <w:pPr>
        <w:pStyle w:val="BodyText"/>
        <w:spacing w:before="9"/>
        <w:rPr>
          <w:b/>
          <w:sz w:val="12"/>
        </w:rPr>
      </w:pPr>
    </w:p>
    <w:p w14:paraId="3F725B86" w14:textId="77777777" w:rsidR="009C39A9" w:rsidRDefault="008E1DDE">
      <w:pPr>
        <w:pStyle w:val="ListParagraph"/>
        <w:numPr>
          <w:ilvl w:val="3"/>
          <w:numId w:val="22"/>
        </w:numPr>
        <w:tabs>
          <w:tab w:val="left" w:pos="1699"/>
        </w:tabs>
        <w:spacing w:before="93"/>
        <w:ind w:right="541" w:hanging="720"/>
      </w:pPr>
      <w:bookmarkStart w:id="1" w:name="1.1_In_this_Delivery_Contract_the_follow"/>
      <w:bookmarkEnd w:id="1"/>
      <w:r>
        <w:t>In</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the</w:t>
      </w:r>
      <w:r>
        <w:rPr>
          <w:spacing w:val="40"/>
        </w:rPr>
        <w:t xml:space="preserve"> </w:t>
      </w:r>
      <w:r>
        <w:t>following</w:t>
      </w:r>
      <w:r>
        <w:rPr>
          <w:spacing w:val="40"/>
        </w:rPr>
        <w:t xml:space="preserve"> </w:t>
      </w:r>
      <w:r>
        <w:t>words</w:t>
      </w:r>
      <w:r>
        <w:rPr>
          <w:spacing w:val="40"/>
        </w:rPr>
        <w:t xml:space="preserve"> </w:t>
      </w:r>
      <w:r>
        <w:t>and</w:t>
      </w:r>
      <w:r>
        <w:rPr>
          <w:spacing w:val="40"/>
        </w:rPr>
        <w:t xml:space="preserve"> </w:t>
      </w:r>
      <w:r>
        <w:t>expressions</w:t>
      </w:r>
      <w:r>
        <w:rPr>
          <w:spacing w:val="40"/>
        </w:rPr>
        <w:t xml:space="preserve"> </w:t>
      </w:r>
      <w:r>
        <w:t>have</w:t>
      </w:r>
      <w:r>
        <w:rPr>
          <w:spacing w:val="40"/>
        </w:rPr>
        <w:t xml:space="preserve"> </w:t>
      </w:r>
      <w:r>
        <w:t>the</w:t>
      </w:r>
      <w:r>
        <w:rPr>
          <w:spacing w:val="40"/>
        </w:rPr>
        <w:t xml:space="preserve"> </w:t>
      </w:r>
      <w:r>
        <w:t>following meanings unless the context otherwise requires:</w:t>
      </w:r>
    </w:p>
    <w:p w14:paraId="212E08D6" w14:textId="77777777" w:rsidR="009C39A9" w:rsidRDefault="009C39A9">
      <w:pPr>
        <w:pStyle w:val="BodyText"/>
        <w:spacing w:before="9"/>
        <w:rPr>
          <w:sz w:val="20"/>
        </w:rPr>
      </w:pPr>
    </w:p>
    <w:p w14:paraId="7E15B575" w14:textId="77777777" w:rsidR="009C39A9" w:rsidRDefault="008E1DDE">
      <w:pPr>
        <w:pStyle w:val="BodyText"/>
        <w:ind w:left="1699" w:right="538"/>
        <w:jc w:val="both"/>
      </w:pPr>
      <w:r>
        <w:t>“</w:t>
      </w:r>
      <w:r>
        <w:rPr>
          <w:b/>
        </w:rPr>
        <w:t>Business</w:t>
      </w:r>
      <w:r>
        <w:rPr>
          <w:b/>
          <w:spacing w:val="-6"/>
        </w:rPr>
        <w:t xml:space="preserve"> </w:t>
      </w:r>
      <w:r>
        <w:rPr>
          <w:b/>
        </w:rPr>
        <w:t>Days</w:t>
      </w:r>
      <w:r>
        <w:t>”</w:t>
      </w:r>
      <w:r>
        <w:rPr>
          <w:spacing w:val="-5"/>
        </w:rPr>
        <w:t xml:space="preserve"> </w:t>
      </w:r>
      <w:r>
        <w:t>means</w:t>
      </w:r>
      <w:r>
        <w:rPr>
          <w:spacing w:val="-5"/>
        </w:rPr>
        <w:t xml:space="preserve"> </w:t>
      </w:r>
      <w:r>
        <w:t>a</w:t>
      </w:r>
      <w:r>
        <w:rPr>
          <w:spacing w:val="-6"/>
        </w:rPr>
        <w:t xml:space="preserve"> </w:t>
      </w:r>
      <w:r>
        <w:t>day</w:t>
      </w:r>
      <w:r>
        <w:rPr>
          <w:spacing w:val="-5"/>
        </w:rPr>
        <w:t xml:space="preserve"> </w:t>
      </w:r>
      <w:r>
        <w:t>(other</w:t>
      </w:r>
      <w:r>
        <w:rPr>
          <w:spacing w:val="-6"/>
        </w:rPr>
        <w:t xml:space="preserve"> </w:t>
      </w:r>
      <w:r>
        <w:t>than</w:t>
      </w:r>
      <w:r>
        <w:rPr>
          <w:spacing w:val="-6"/>
        </w:rPr>
        <w:t xml:space="preserve"> </w:t>
      </w:r>
      <w:r>
        <w:t>a</w:t>
      </w:r>
      <w:r>
        <w:rPr>
          <w:spacing w:val="-6"/>
        </w:rPr>
        <w:t xml:space="preserve"> </w:t>
      </w:r>
      <w:r>
        <w:t>Saturday</w:t>
      </w:r>
      <w:r>
        <w:rPr>
          <w:spacing w:val="-5"/>
        </w:rPr>
        <w:t xml:space="preserve"> </w:t>
      </w:r>
      <w:r>
        <w:t>or</w:t>
      </w:r>
      <w:r>
        <w:rPr>
          <w:spacing w:val="-6"/>
        </w:rPr>
        <w:t xml:space="preserve"> </w:t>
      </w:r>
      <w:r>
        <w:t>Sunday</w:t>
      </w:r>
      <w:r>
        <w:rPr>
          <w:spacing w:val="-5"/>
        </w:rPr>
        <w:t xml:space="preserve"> </w:t>
      </w:r>
      <w:r>
        <w:t>or</w:t>
      </w:r>
      <w:r>
        <w:rPr>
          <w:spacing w:val="-6"/>
        </w:rPr>
        <w:t xml:space="preserve"> </w:t>
      </w:r>
      <w:r>
        <w:t>Bank</w:t>
      </w:r>
      <w:r>
        <w:rPr>
          <w:spacing w:val="-5"/>
        </w:rPr>
        <w:t xml:space="preserve"> </w:t>
      </w:r>
      <w:r>
        <w:t>Holiday)</w:t>
      </w:r>
      <w:r>
        <w:rPr>
          <w:spacing w:val="-6"/>
        </w:rPr>
        <w:t xml:space="preserve"> </w:t>
      </w:r>
      <w:r>
        <w:t>on which banks are open for domestic business in the City of London;</w:t>
      </w:r>
    </w:p>
    <w:p w14:paraId="21DF40CB" w14:textId="77777777" w:rsidR="009C39A9" w:rsidRDefault="009C39A9">
      <w:pPr>
        <w:pStyle w:val="BodyText"/>
        <w:spacing w:before="10"/>
        <w:rPr>
          <w:sz w:val="20"/>
        </w:rPr>
      </w:pPr>
    </w:p>
    <w:p w14:paraId="0CC565D2" w14:textId="77777777" w:rsidR="009C39A9" w:rsidRDefault="008E1DDE">
      <w:pPr>
        <w:pStyle w:val="BodyText"/>
        <w:ind w:left="1699" w:right="538"/>
        <w:jc w:val="both"/>
      </w:pPr>
      <w:r>
        <w:t>“</w:t>
      </w:r>
      <w:r>
        <w:rPr>
          <w:b/>
        </w:rPr>
        <w:t>Capital Works Fee Percentage</w:t>
      </w:r>
      <w:r>
        <w:t>” means the fee percentage in relation to capital works as set out in the Capital Works Tender Rates and Prices;</w:t>
      </w:r>
    </w:p>
    <w:p w14:paraId="0BDFD400" w14:textId="77777777" w:rsidR="009C39A9" w:rsidRDefault="009C39A9">
      <w:pPr>
        <w:pStyle w:val="BodyText"/>
        <w:spacing w:before="10"/>
        <w:rPr>
          <w:sz w:val="20"/>
        </w:rPr>
      </w:pPr>
    </w:p>
    <w:p w14:paraId="24D4CC02" w14:textId="77777777" w:rsidR="009C39A9" w:rsidRDefault="008E1DDE">
      <w:pPr>
        <w:pStyle w:val="BodyText"/>
        <w:spacing w:before="1"/>
        <w:ind w:left="1699" w:right="539"/>
        <w:jc w:val="both"/>
      </w:pPr>
      <w:r>
        <w:t>“</w:t>
      </w:r>
      <w:r>
        <w:rPr>
          <w:b/>
        </w:rPr>
        <w:t>Capital Works Price List</w:t>
      </w:r>
      <w:r>
        <w:t>” means the price list relating to capital works attached at Part A of Appendix 5 incorporating the Capital Works Tender Rates and Prices, Appendix 5 where applicable and setting out the Fee Percentage;</w:t>
      </w:r>
    </w:p>
    <w:p w14:paraId="12A3318F" w14:textId="77777777" w:rsidR="009C39A9" w:rsidRDefault="009C39A9">
      <w:pPr>
        <w:pStyle w:val="BodyText"/>
        <w:spacing w:before="9"/>
        <w:rPr>
          <w:sz w:val="20"/>
        </w:rPr>
      </w:pPr>
    </w:p>
    <w:p w14:paraId="19B103B5" w14:textId="77777777" w:rsidR="009C39A9" w:rsidRDefault="008E1DDE">
      <w:pPr>
        <w:pStyle w:val="BodyText"/>
        <w:ind w:left="1699" w:right="537"/>
        <w:jc w:val="both"/>
      </w:pPr>
      <w:r>
        <w:t>“</w:t>
      </w:r>
      <w:r>
        <w:rPr>
          <w:b/>
        </w:rPr>
        <w:t>Capital Works Tender</w:t>
      </w:r>
      <w:r>
        <w:rPr>
          <w:b/>
          <w:spacing w:val="-1"/>
        </w:rPr>
        <w:t xml:space="preserve"> </w:t>
      </w:r>
      <w:r>
        <w:rPr>
          <w:b/>
        </w:rPr>
        <w:t>Rates and Prices</w:t>
      </w:r>
      <w:r>
        <w:t>” means the rates</w:t>
      </w:r>
      <w:r>
        <w:rPr>
          <w:spacing w:val="-2"/>
        </w:rPr>
        <w:t xml:space="preserve"> </w:t>
      </w:r>
      <w:r>
        <w:t>and prices submitted by the Contractor in relation to capital works for the Project, which shall be priced with reference</w:t>
      </w:r>
      <w:r>
        <w:rPr>
          <w:spacing w:val="5"/>
        </w:rPr>
        <w:t xml:space="preserve"> </w:t>
      </w:r>
      <w:r>
        <w:t>to</w:t>
      </w:r>
      <w:r>
        <w:rPr>
          <w:spacing w:val="4"/>
        </w:rPr>
        <w:t xml:space="preserve"> </w:t>
      </w:r>
      <w:r>
        <w:t>the</w:t>
      </w:r>
      <w:r>
        <w:rPr>
          <w:spacing w:val="5"/>
        </w:rPr>
        <w:t xml:space="preserve"> </w:t>
      </w:r>
      <w:r>
        <w:t>Estates</w:t>
      </w:r>
      <w:r>
        <w:rPr>
          <w:spacing w:val="5"/>
        </w:rPr>
        <w:t xml:space="preserve"> </w:t>
      </w:r>
      <w:r>
        <w:t>Expansion</w:t>
      </w:r>
      <w:r>
        <w:rPr>
          <w:spacing w:val="2"/>
        </w:rPr>
        <w:t xml:space="preserve"> </w:t>
      </w:r>
      <w:r>
        <w:t>Programme</w:t>
      </w:r>
      <w:r>
        <w:rPr>
          <w:spacing w:val="6"/>
        </w:rPr>
        <w:t xml:space="preserve"> </w:t>
      </w:r>
      <w:r>
        <w:t>Schedule</w:t>
      </w:r>
      <w:r>
        <w:rPr>
          <w:spacing w:val="5"/>
        </w:rPr>
        <w:t xml:space="preserve"> </w:t>
      </w:r>
      <w:r>
        <w:t>of</w:t>
      </w:r>
      <w:r>
        <w:rPr>
          <w:spacing w:val="4"/>
        </w:rPr>
        <w:t xml:space="preserve"> </w:t>
      </w:r>
      <w:r>
        <w:t>Rates</w:t>
      </w:r>
      <w:r>
        <w:rPr>
          <w:spacing w:val="7"/>
        </w:rPr>
        <w:t xml:space="preserve"> </w:t>
      </w:r>
      <w:r>
        <w:t>referred</w:t>
      </w:r>
      <w:r>
        <w:rPr>
          <w:spacing w:val="6"/>
        </w:rPr>
        <w:t xml:space="preserve"> </w:t>
      </w:r>
      <w:r>
        <w:t>to</w:t>
      </w:r>
      <w:r>
        <w:rPr>
          <w:spacing w:val="4"/>
        </w:rPr>
        <w:t xml:space="preserve"> </w:t>
      </w:r>
      <w:r>
        <w:t>in</w:t>
      </w:r>
      <w:r>
        <w:rPr>
          <w:spacing w:val="5"/>
        </w:rPr>
        <w:t xml:space="preserve"> </w:t>
      </w:r>
      <w:r>
        <w:rPr>
          <w:spacing w:val="-5"/>
        </w:rPr>
        <w:t>the</w:t>
      </w:r>
    </w:p>
    <w:p w14:paraId="36E7F88B" w14:textId="77777777" w:rsidR="009C39A9" w:rsidRDefault="009C39A9">
      <w:pPr>
        <w:jc w:val="both"/>
        <w:sectPr w:rsidR="009C39A9">
          <w:footerReference w:type="default" r:id="rId10"/>
          <w:pgSz w:w="11910" w:h="16840"/>
          <w:pgMar w:top="1580" w:right="900" w:bottom="1240" w:left="460" w:header="0" w:footer="1056" w:gutter="0"/>
          <w:pgNumType w:start="1"/>
          <w:cols w:space="720"/>
        </w:sectPr>
      </w:pPr>
    </w:p>
    <w:p w14:paraId="7C36B267" w14:textId="77777777" w:rsidR="009C39A9" w:rsidRDefault="008E1DDE">
      <w:pPr>
        <w:pStyle w:val="BodyText"/>
        <w:spacing w:before="81"/>
        <w:ind w:left="1699" w:right="538"/>
        <w:jc w:val="both"/>
      </w:pPr>
      <w:r>
        <w:lastRenderedPageBreak/>
        <w:t>ITT, and taking into account but not exceeding the applicable CCS Framework Rates and Prices;</w:t>
      </w:r>
    </w:p>
    <w:p w14:paraId="59670550" w14:textId="77777777" w:rsidR="009C39A9" w:rsidRDefault="009C39A9">
      <w:pPr>
        <w:pStyle w:val="BodyText"/>
        <w:spacing w:before="9"/>
        <w:rPr>
          <w:sz w:val="20"/>
        </w:rPr>
      </w:pPr>
    </w:p>
    <w:p w14:paraId="6043BD7B" w14:textId="77777777" w:rsidR="009C39A9" w:rsidRDefault="008E1DDE">
      <w:pPr>
        <w:spacing w:before="1"/>
        <w:ind w:left="1700" w:right="539" w:hanging="1"/>
        <w:jc w:val="both"/>
      </w:pPr>
      <w:r>
        <w:t>“</w:t>
      </w:r>
      <w:r>
        <w:rPr>
          <w:b/>
        </w:rPr>
        <w:t>CCS Framework Rates and Prices</w:t>
      </w:r>
      <w:r>
        <w:t>” means those rates and prices that</w:t>
      </w:r>
      <w:r>
        <w:rPr>
          <w:spacing w:val="-1"/>
        </w:rPr>
        <w:t xml:space="preserve"> </w:t>
      </w:r>
      <w:r>
        <w:t>apply to the Crown Commercial Service framework reference RM 6088, Lot 2.1;</w:t>
      </w:r>
    </w:p>
    <w:p w14:paraId="21C8F559" w14:textId="77777777" w:rsidR="009C39A9" w:rsidRDefault="009C39A9">
      <w:pPr>
        <w:pStyle w:val="BodyText"/>
        <w:spacing w:before="10"/>
        <w:rPr>
          <w:sz w:val="20"/>
        </w:rPr>
      </w:pPr>
    </w:p>
    <w:p w14:paraId="35790CC2" w14:textId="77777777" w:rsidR="009C39A9" w:rsidRDefault="008E1DDE">
      <w:pPr>
        <w:ind w:left="1700"/>
        <w:jc w:val="both"/>
      </w:pPr>
      <w:r>
        <w:t>“</w:t>
      </w:r>
      <w:r>
        <w:rPr>
          <w:b/>
        </w:rPr>
        <w:t>CDM</w:t>
      </w:r>
      <w:r>
        <w:rPr>
          <w:b/>
          <w:spacing w:val="-9"/>
        </w:rPr>
        <w:t xml:space="preserve"> </w:t>
      </w:r>
      <w:r>
        <w:rPr>
          <w:b/>
        </w:rPr>
        <w:t>Regulations</w:t>
      </w:r>
      <w:r>
        <w:t>”</w:t>
      </w:r>
      <w:r>
        <w:rPr>
          <w:spacing w:val="-9"/>
        </w:rPr>
        <w:t xml:space="preserve"> </w:t>
      </w:r>
      <w:r>
        <w:t>means</w:t>
      </w:r>
      <w:r>
        <w:rPr>
          <w:spacing w:val="-8"/>
        </w:rPr>
        <w:t xml:space="preserve"> </w:t>
      </w:r>
      <w:r>
        <w:t>the</w:t>
      </w:r>
      <w:r>
        <w:rPr>
          <w:spacing w:val="-9"/>
        </w:rPr>
        <w:t xml:space="preserve"> </w:t>
      </w:r>
      <w:r>
        <w:t>CDM</w:t>
      </w:r>
      <w:r>
        <w:rPr>
          <w:spacing w:val="-9"/>
        </w:rPr>
        <w:t xml:space="preserve"> </w:t>
      </w:r>
      <w:r>
        <w:t>Regulations</w:t>
      </w:r>
      <w:r>
        <w:rPr>
          <w:spacing w:val="-9"/>
        </w:rPr>
        <w:t xml:space="preserve"> </w:t>
      </w:r>
      <w:r>
        <w:rPr>
          <w:spacing w:val="-2"/>
        </w:rPr>
        <w:t>2015;</w:t>
      </w:r>
    </w:p>
    <w:p w14:paraId="7FEB3581" w14:textId="77777777" w:rsidR="009C39A9" w:rsidRDefault="009C39A9">
      <w:pPr>
        <w:pStyle w:val="BodyText"/>
        <w:spacing w:before="10"/>
        <w:rPr>
          <w:sz w:val="20"/>
        </w:rPr>
      </w:pPr>
    </w:p>
    <w:p w14:paraId="7D709D8E" w14:textId="77777777" w:rsidR="009C39A9" w:rsidRDefault="008E1DDE">
      <w:pPr>
        <w:pStyle w:val="BodyText"/>
        <w:ind w:left="1700" w:right="539"/>
        <w:jc w:val="both"/>
      </w:pPr>
      <w:r>
        <w:t>“</w:t>
      </w:r>
      <w:r>
        <w:rPr>
          <w:b/>
        </w:rPr>
        <w:t>Client’s</w:t>
      </w:r>
      <w:r>
        <w:rPr>
          <w:b/>
          <w:spacing w:val="-4"/>
        </w:rPr>
        <w:t xml:space="preserve"> </w:t>
      </w:r>
      <w:r>
        <w:rPr>
          <w:b/>
        </w:rPr>
        <w:t>Policies</w:t>
      </w:r>
      <w:r>
        <w:t>”</w:t>
      </w:r>
      <w:r>
        <w:rPr>
          <w:spacing w:val="-5"/>
        </w:rPr>
        <w:t xml:space="preserve"> </w:t>
      </w:r>
      <w:r>
        <w:t>means</w:t>
      </w:r>
      <w:r>
        <w:rPr>
          <w:spacing w:val="-4"/>
        </w:rPr>
        <w:t xml:space="preserve"> </w:t>
      </w:r>
      <w:r>
        <w:t>the</w:t>
      </w:r>
      <w:r>
        <w:rPr>
          <w:spacing w:val="-6"/>
        </w:rPr>
        <w:t xml:space="preserve"> </w:t>
      </w:r>
      <w:r>
        <w:t>policies</w:t>
      </w:r>
      <w:r>
        <w:rPr>
          <w:spacing w:val="-4"/>
        </w:rPr>
        <w:t xml:space="preserve"> </w:t>
      </w:r>
      <w:r>
        <w:t>and</w:t>
      </w:r>
      <w:r>
        <w:rPr>
          <w:spacing w:val="-6"/>
        </w:rPr>
        <w:t xml:space="preserve"> </w:t>
      </w:r>
      <w:r>
        <w:t>directives</w:t>
      </w:r>
      <w:r>
        <w:rPr>
          <w:spacing w:val="-5"/>
        </w:rPr>
        <w:t xml:space="preserve"> </w:t>
      </w:r>
      <w:r>
        <w:t>or</w:t>
      </w:r>
      <w:r>
        <w:rPr>
          <w:spacing w:val="-5"/>
        </w:rPr>
        <w:t xml:space="preserve"> </w:t>
      </w:r>
      <w:r>
        <w:t>other</w:t>
      </w:r>
      <w:r>
        <w:rPr>
          <w:spacing w:val="-5"/>
        </w:rPr>
        <w:t xml:space="preserve"> </w:t>
      </w:r>
      <w:r>
        <w:t>regulations</w:t>
      </w:r>
      <w:r>
        <w:rPr>
          <w:spacing w:val="-5"/>
        </w:rPr>
        <w:t xml:space="preserve"> </w:t>
      </w:r>
      <w:r>
        <w:t>of</w:t>
      </w:r>
      <w:r>
        <w:rPr>
          <w:spacing w:val="-4"/>
        </w:rPr>
        <w:t xml:space="preserve"> </w:t>
      </w:r>
      <w:r>
        <w:t>the</w:t>
      </w:r>
      <w:r>
        <w:rPr>
          <w:spacing w:val="-6"/>
        </w:rPr>
        <w:t xml:space="preserve"> </w:t>
      </w:r>
      <w:r>
        <w:t>Client from</w:t>
      </w:r>
      <w:r>
        <w:rPr>
          <w:spacing w:val="-2"/>
        </w:rPr>
        <w:t xml:space="preserve"> </w:t>
      </w:r>
      <w:r>
        <w:t>time to time</w:t>
      </w:r>
      <w:r>
        <w:rPr>
          <w:spacing w:val="-1"/>
        </w:rPr>
        <w:t xml:space="preserve"> </w:t>
      </w:r>
      <w:r>
        <w:t>copies</w:t>
      </w:r>
      <w:r>
        <w:rPr>
          <w:spacing w:val="-1"/>
        </w:rPr>
        <w:t xml:space="preserve"> </w:t>
      </w:r>
      <w:r>
        <w:t>of</w:t>
      </w:r>
      <w:r>
        <w:rPr>
          <w:spacing w:val="-1"/>
        </w:rPr>
        <w:t xml:space="preserve"> </w:t>
      </w:r>
      <w:r>
        <w:t>which</w:t>
      </w:r>
      <w:r>
        <w:rPr>
          <w:spacing w:val="-1"/>
        </w:rPr>
        <w:t xml:space="preserve"> </w:t>
      </w:r>
      <w:r>
        <w:t>are</w:t>
      </w:r>
      <w:r>
        <w:rPr>
          <w:spacing w:val="-1"/>
        </w:rPr>
        <w:t xml:space="preserve"> </w:t>
      </w:r>
      <w:r>
        <w:t>provided</w:t>
      </w:r>
      <w:r>
        <w:rPr>
          <w:spacing w:val="-1"/>
        </w:rPr>
        <w:t xml:space="preserve"> </w:t>
      </w:r>
      <w:r>
        <w:t>and</w:t>
      </w:r>
      <w:r>
        <w:rPr>
          <w:spacing w:val="-1"/>
        </w:rPr>
        <w:t xml:space="preserve"> </w:t>
      </w:r>
      <w:r>
        <w:t>updated</w:t>
      </w:r>
      <w:r>
        <w:rPr>
          <w:spacing w:val="-1"/>
        </w:rPr>
        <w:t xml:space="preserve"> </w:t>
      </w:r>
      <w:r>
        <w:t>by</w:t>
      </w:r>
      <w:r>
        <w:rPr>
          <w:spacing w:val="-1"/>
        </w:rPr>
        <w:t xml:space="preserve"> </w:t>
      </w:r>
      <w:r>
        <w:t>the</w:t>
      </w:r>
      <w:r>
        <w:rPr>
          <w:spacing w:val="-1"/>
        </w:rPr>
        <w:t xml:space="preserve"> </w:t>
      </w:r>
      <w:r>
        <w:t>Client from</w:t>
      </w:r>
      <w:r>
        <w:rPr>
          <w:spacing w:val="-2"/>
        </w:rPr>
        <w:t xml:space="preserve"> </w:t>
      </w:r>
      <w:r>
        <w:t xml:space="preserve">time to </w:t>
      </w:r>
      <w:r>
        <w:rPr>
          <w:spacing w:val="-2"/>
        </w:rPr>
        <w:t>time;</w:t>
      </w:r>
    </w:p>
    <w:p w14:paraId="64594EFD" w14:textId="77777777" w:rsidR="009C39A9" w:rsidRDefault="009C39A9">
      <w:pPr>
        <w:pStyle w:val="BodyText"/>
        <w:spacing w:before="9"/>
        <w:rPr>
          <w:sz w:val="20"/>
        </w:rPr>
      </w:pPr>
    </w:p>
    <w:p w14:paraId="51382A3C" w14:textId="77777777" w:rsidR="009C39A9" w:rsidRDefault="008E1DDE">
      <w:pPr>
        <w:spacing w:before="1"/>
        <w:ind w:left="1700" w:right="540"/>
        <w:jc w:val="both"/>
      </w:pPr>
      <w:r>
        <w:t>“</w:t>
      </w:r>
      <w:r>
        <w:rPr>
          <w:b/>
        </w:rPr>
        <w:t>Client’s</w:t>
      </w:r>
      <w:r>
        <w:rPr>
          <w:b/>
          <w:spacing w:val="-9"/>
        </w:rPr>
        <w:t xml:space="preserve"> </w:t>
      </w:r>
      <w:r>
        <w:rPr>
          <w:b/>
        </w:rPr>
        <w:t>Schedules</w:t>
      </w:r>
      <w:r>
        <w:t>”</w:t>
      </w:r>
      <w:r>
        <w:rPr>
          <w:spacing w:val="-9"/>
        </w:rPr>
        <w:t xml:space="preserve"> </w:t>
      </w:r>
      <w:r>
        <w:t>means</w:t>
      </w:r>
      <w:r>
        <w:rPr>
          <w:spacing w:val="-9"/>
        </w:rPr>
        <w:t xml:space="preserve"> </w:t>
      </w:r>
      <w:r>
        <w:t>the</w:t>
      </w:r>
      <w:r>
        <w:rPr>
          <w:spacing w:val="-9"/>
        </w:rPr>
        <w:t xml:space="preserve"> </w:t>
      </w:r>
      <w:r>
        <w:t>following</w:t>
      </w:r>
      <w:r>
        <w:rPr>
          <w:spacing w:val="-9"/>
        </w:rPr>
        <w:t xml:space="preserve"> </w:t>
      </w:r>
      <w:r>
        <w:t>documents</w:t>
      </w:r>
      <w:r>
        <w:rPr>
          <w:spacing w:val="-9"/>
        </w:rPr>
        <w:t xml:space="preserve"> </w:t>
      </w:r>
      <w:r>
        <w:t>which</w:t>
      </w:r>
      <w:r>
        <w:rPr>
          <w:spacing w:val="-9"/>
        </w:rPr>
        <w:t xml:space="preserve"> </w:t>
      </w:r>
      <w:r>
        <w:t>are</w:t>
      </w:r>
      <w:r>
        <w:rPr>
          <w:spacing w:val="-9"/>
        </w:rPr>
        <w:t xml:space="preserve"> </w:t>
      </w:r>
      <w:r>
        <w:t>included</w:t>
      </w:r>
      <w:r>
        <w:rPr>
          <w:spacing w:val="-9"/>
        </w:rPr>
        <w:t xml:space="preserve"> </w:t>
      </w:r>
      <w:r>
        <w:t>at</w:t>
      </w:r>
      <w:r>
        <w:rPr>
          <w:spacing w:val="-9"/>
        </w:rPr>
        <w:t xml:space="preserve"> </w:t>
      </w:r>
      <w:hyperlink w:anchor="_bookmark73" w:history="1">
        <w:r>
          <w:t>Appendix</w:t>
        </w:r>
      </w:hyperlink>
      <w:r>
        <w:t xml:space="preserve"> </w:t>
      </w:r>
      <w:hyperlink w:anchor="_bookmark73" w:history="1">
        <w:r>
          <w:rPr>
            <w:spacing w:val="-4"/>
          </w:rPr>
          <w:t>11</w:t>
        </w:r>
      </w:hyperlink>
      <w:r>
        <w:rPr>
          <w:spacing w:val="-4"/>
        </w:rPr>
        <w:t>:</w:t>
      </w:r>
    </w:p>
    <w:p w14:paraId="72B90FF8" w14:textId="77777777" w:rsidR="009C39A9" w:rsidRDefault="009C39A9">
      <w:pPr>
        <w:pStyle w:val="BodyText"/>
        <w:spacing w:before="10"/>
        <w:rPr>
          <w:sz w:val="20"/>
        </w:rPr>
      </w:pPr>
    </w:p>
    <w:p w14:paraId="40A68492" w14:textId="77777777" w:rsidR="009C39A9" w:rsidRDefault="008E1DDE">
      <w:pPr>
        <w:pStyle w:val="ListParagraph"/>
        <w:numPr>
          <w:ilvl w:val="0"/>
          <w:numId w:val="13"/>
        </w:numPr>
        <w:tabs>
          <w:tab w:val="left" w:pos="2420"/>
        </w:tabs>
        <w:ind w:hanging="720"/>
      </w:pPr>
      <w:r>
        <w:t>Appendix</w:t>
      </w:r>
      <w:r>
        <w:rPr>
          <w:spacing w:val="-8"/>
        </w:rPr>
        <w:t xml:space="preserve"> </w:t>
      </w:r>
      <w:r>
        <w:t>G</w:t>
      </w:r>
      <w:r>
        <w:rPr>
          <w:spacing w:val="-9"/>
        </w:rPr>
        <w:t xml:space="preserve"> </w:t>
      </w:r>
      <w:r>
        <w:t>(Collateral</w:t>
      </w:r>
      <w:r>
        <w:rPr>
          <w:spacing w:val="-8"/>
        </w:rPr>
        <w:t xml:space="preserve"> </w:t>
      </w:r>
      <w:r>
        <w:rPr>
          <w:spacing w:val="-2"/>
        </w:rPr>
        <w:t>Warranty);</w:t>
      </w:r>
    </w:p>
    <w:p w14:paraId="4F38A908" w14:textId="77777777" w:rsidR="009C39A9" w:rsidRDefault="009C39A9">
      <w:pPr>
        <w:pStyle w:val="BodyText"/>
        <w:spacing w:before="10"/>
        <w:rPr>
          <w:sz w:val="31"/>
        </w:rPr>
      </w:pPr>
    </w:p>
    <w:p w14:paraId="4BB9897F" w14:textId="77777777" w:rsidR="009C39A9" w:rsidRDefault="008E1DDE">
      <w:pPr>
        <w:pStyle w:val="ListParagraph"/>
        <w:numPr>
          <w:ilvl w:val="0"/>
          <w:numId w:val="13"/>
        </w:numPr>
        <w:tabs>
          <w:tab w:val="left" w:pos="2420"/>
        </w:tabs>
        <w:ind w:hanging="720"/>
      </w:pPr>
      <w:r>
        <w:t>Appendix</w:t>
      </w:r>
      <w:r>
        <w:rPr>
          <w:spacing w:val="-6"/>
        </w:rPr>
        <w:t xml:space="preserve"> </w:t>
      </w:r>
      <w:r>
        <w:t>K</w:t>
      </w:r>
      <w:r>
        <w:rPr>
          <w:spacing w:val="-6"/>
        </w:rPr>
        <w:t xml:space="preserve"> </w:t>
      </w:r>
      <w:r>
        <w:rPr>
          <w:spacing w:val="-2"/>
        </w:rPr>
        <w:t>(TUPE);</w:t>
      </w:r>
    </w:p>
    <w:p w14:paraId="27DCB510" w14:textId="77777777" w:rsidR="009C39A9" w:rsidRDefault="009C39A9">
      <w:pPr>
        <w:pStyle w:val="BodyText"/>
        <w:spacing w:before="10"/>
        <w:rPr>
          <w:sz w:val="23"/>
        </w:rPr>
      </w:pPr>
    </w:p>
    <w:p w14:paraId="591AFE2D" w14:textId="2C0F8D28" w:rsidR="009C39A9" w:rsidRDefault="008E1DDE">
      <w:pPr>
        <w:spacing w:before="93"/>
        <w:ind w:left="1700"/>
        <w:jc w:val="both"/>
      </w:pPr>
      <w:r>
        <w:t>“</w:t>
      </w:r>
      <w:r>
        <w:rPr>
          <w:b/>
        </w:rPr>
        <w:t>Commencement</w:t>
      </w:r>
      <w:r>
        <w:rPr>
          <w:b/>
          <w:spacing w:val="-11"/>
        </w:rPr>
        <w:t xml:space="preserve"> </w:t>
      </w:r>
      <w:r>
        <w:rPr>
          <w:b/>
        </w:rPr>
        <w:t>Date</w:t>
      </w:r>
      <w:r>
        <w:t>”</w:t>
      </w:r>
      <w:r>
        <w:rPr>
          <w:spacing w:val="-9"/>
        </w:rPr>
        <w:t xml:space="preserve"> </w:t>
      </w:r>
      <w:r>
        <w:t>means</w:t>
      </w:r>
      <w:r>
        <w:rPr>
          <w:spacing w:val="-8"/>
        </w:rPr>
        <w:t xml:space="preserve"> </w:t>
      </w:r>
      <w:r>
        <w:t>as</w:t>
      </w:r>
      <w:r>
        <w:rPr>
          <w:spacing w:val="-9"/>
        </w:rPr>
        <w:t xml:space="preserve"> </w:t>
      </w:r>
      <w:r>
        <w:t>follows</w:t>
      </w:r>
      <w:r>
        <w:rPr>
          <w:spacing w:val="-7"/>
        </w:rPr>
        <w:t xml:space="preserve"> </w:t>
      </w:r>
      <w:r w:rsidR="00B362B4">
        <w:rPr>
          <w:spacing w:val="-7"/>
        </w:rPr>
        <w:t>21</w:t>
      </w:r>
      <w:r w:rsidR="00B362B4" w:rsidRPr="00B362B4">
        <w:rPr>
          <w:spacing w:val="-7"/>
          <w:vertAlign w:val="superscript"/>
        </w:rPr>
        <w:t>st</w:t>
      </w:r>
      <w:r w:rsidR="00B362B4">
        <w:rPr>
          <w:spacing w:val="-7"/>
        </w:rPr>
        <w:t xml:space="preserve"> July 2023</w:t>
      </w:r>
    </w:p>
    <w:p w14:paraId="7B95FC9B" w14:textId="77777777" w:rsidR="009C39A9" w:rsidRDefault="009C39A9">
      <w:pPr>
        <w:pStyle w:val="BodyText"/>
        <w:spacing w:before="9"/>
        <w:rPr>
          <w:sz w:val="20"/>
        </w:rPr>
      </w:pPr>
    </w:p>
    <w:p w14:paraId="4408B49A" w14:textId="77777777" w:rsidR="009C39A9" w:rsidRDefault="008E1DDE">
      <w:pPr>
        <w:pStyle w:val="BodyText"/>
        <w:ind w:left="1699" w:right="539"/>
        <w:jc w:val="both"/>
      </w:pPr>
      <w:r>
        <w:t>“</w:t>
      </w:r>
      <w:r>
        <w:rPr>
          <w:b/>
        </w:rPr>
        <w:t>Confidential Information</w:t>
      </w:r>
      <w:r>
        <w:t>” means all confidential information (however recorded or preserved) disclosed by the Client or the Contractor to the other party to the whether before</w:t>
      </w:r>
      <w:r>
        <w:rPr>
          <w:spacing w:val="-16"/>
        </w:rPr>
        <w:t xml:space="preserve"> </w:t>
      </w:r>
      <w:r>
        <w:t>or</w:t>
      </w:r>
      <w:r>
        <w:rPr>
          <w:spacing w:val="-15"/>
        </w:rPr>
        <w:t xml:space="preserve"> </w:t>
      </w:r>
      <w:r>
        <w:t>after</w:t>
      </w:r>
      <w:r>
        <w:rPr>
          <w:spacing w:val="-15"/>
        </w:rPr>
        <w:t xml:space="preserve"> </w:t>
      </w:r>
      <w:r>
        <w:t>the</w:t>
      </w:r>
      <w:r>
        <w:rPr>
          <w:spacing w:val="-16"/>
        </w:rPr>
        <w:t xml:space="preserve"> </w:t>
      </w:r>
      <w:r>
        <w:t>date</w:t>
      </w:r>
      <w:r>
        <w:rPr>
          <w:spacing w:val="-15"/>
        </w:rPr>
        <w:t xml:space="preserve"> </w:t>
      </w:r>
      <w:r>
        <w:t>of</w:t>
      </w:r>
      <w:r>
        <w:rPr>
          <w:spacing w:val="-15"/>
        </w:rPr>
        <w:t xml:space="preserve"> </w:t>
      </w:r>
      <w:r>
        <w:t>this</w:t>
      </w:r>
      <w:r>
        <w:rPr>
          <w:spacing w:val="-15"/>
        </w:rPr>
        <w:t xml:space="preserve"> </w:t>
      </w:r>
      <w:r>
        <w:t>Delivery</w:t>
      </w:r>
      <w:r>
        <w:rPr>
          <w:spacing w:val="-16"/>
        </w:rPr>
        <w:t xml:space="preserve"> </w:t>
      </w:r>
      <w:r>
        <w:t>Contract</w:t>
      </w:r>
      <w:r>
        <w:rPr>
          <w:spacing w:val="-15"/>
        </w:rPr>
        <w:t xml:space="preserve"> </w:t>
      </w:r>
      <w:r>
        <w:t>in</w:t>
      </w:r>
      <w:r>
        <w:rPr>
          <w:spacing w:val="-15"/>
        </w:rPr>
        <w:t xml:space="preserve"> </w:t>
      </w:r>
      <w:r>
        <w:t>connection</w:t>
      </w:r>
      <w:r>
        <w:rPr>
          <w:spacing w:val="-16"/>
        </w:rPr>
        <w:t xml:space="preserve"> </w:t>
      </w:r>
      <w:r>
        <w:t>with</w:t>
      </w:r>
      <w:r>
        <w:rPr>
          <w:spacing w:val="-15"/>
        </w:rPr>
        <w:t xml:space="preserve"> </w:t>
      </w:r>
      <w:r>
        <w:t>the</w:t>
      </w:r>
      <w:r>
        <w:rPr>
          <w:spacing w:val="-15"/>
        </w:rPr>
        <w:t xml:space="preserve"> </w:t>
      </w:r>
      <w:r>
        <w:t>Works,</w:t>
      </w:r>
      <w:r>
        <w:rPr>
          <w:spacing w:val="-15"/>
        </w:rPr>
        <w:t xml:space="preserve"> </w:t>
      </w:r>
      <w:r>
        <w:t>including but not limited to:</w:t>
      </w:r>
    </w:p>
    <w:p w14:paraId="1D05602C" w14:textId="77777777" w:rsidR="009C39A9" w:rsidRDefault="009C39A9">
      <w:pPr>
        <w:pStyle w:val="BodyText"/>
        <w:spacing w:before="9"/>
        <w:rPr>
          <w:sz w:val="20"/>
        </w:rPr>
      </w:pPr>
    </w:p>
    <w:p w14:paraId="724744DC" w14:textId="77777777" w:rsidR="009C39A9" w:rsidRDefault="008E1DDE">
      <w:pPr>
        <w:pStyle w:val="ListParagraph"/>
        <w:numPr>
          <w:ilvl w:val="0"/>
          <w:numId w:val="21"/>
        </w:numPr>
        <w:tabs>
          <w:tab w:val="left" w:pos="2419"/>
        </w:tabs>
        <w:spacing w:before="1"/>
        <w:ind w:left="2419" w:hanging="720"/>
      </w:pPr>
      <w:r>
        <w:t>the</w:t>
      </w:r>
      <w:r>
        <w:rPr>
          <w:spacing w:val="-6"/>
        </w:rPr>
        <w:t xml:space="preserve"> </w:t>
      </w:r>
      <w:r>
        <w:t>terms</w:t>
      </w:r>
      <w:r>
        <w:rPr>
          <w:spacing w:val="-5"/>
        </w:rPr>
        <w:t xml:space="preserve"> </w:t>
      </w:r>
      <w:r>
        <w:t>of</w:t>
      </w:r>
      <w:r>
        <w:rPr>
          <w:spacing w:val="-5"/>
        </w:rPr>
        <w:t xml:space="preserve"> </w:t>
      </w:r>
      <w:r>
        <w:t>this</w:t>
      </w:r>
      <w:r>
        <w:rPr>
          <w:spacing w:val="-5"/>
        </w:rPr>
        <w:t xml:space="preserve"> </w:t>
      </w:r>
      <w:r>
        <w:t>Delivery</w:t>
      </w:r>
      <w:r>
        <w:rPr>
          <w:spacing w:val="-6"/>
        </w:rPr>
        <w:t xml:space="preserve"> </w:t>
      </w:r>
      <w:r>
        <w:rPr>
          <w:spacing w:val="-2"/>
        </w:rPr>
        <w:t>Contract;</w:t>
      </w:r>
    </w:p>
    <w:p w14:paraId="332993B3" w14:textId="77777777" w:rsidR="009C39A9" w:rsidRDefault="009C39A9">
      <w:pPr>
        <w:pStyle w:val="BodyText"/>
        <w:spacing w:before="10"/>
        <w:rPr>
          <w:sz w:val="20"/>
        </w:rPr>
      </w:pPr>
    </w:p>
    <w:p w14:paraId="5D140388" w14:textId="77777777" w:rsidR="009C39A9" w:rsidRDefault="008E1DDE">
      <w:pPr>
        <w:pStyle w:val="ListParagraph"/>
        <w:numPr>
          <w:ilvl w:val="0"/>
          <w:numId w:val="21"/>
        </w:numPr>
        <w:tabs>
          <w:tab w:val="left" w:pos="2420"/>
        </w:tabs>
        <w:ind w:right="539"/>
      </w:pPr>
      <w:r>
        <w:t>the</w:t>
      </w:r>
      <w:r>
        <w:rPr>
          <w:spacing w:val="40"/>
        </w:rPr>
        <w:t xml:space="preserve"> </w:t>
      </w:r>
      <w:r>
        <w:t>fact</w:t>
      </w:r>
      <w:r>
        <w:rPr>
          <w:spacing w:val="40"/>
        </w:rPr>
        <w:t xml:space="preserve"> </w:t>
      </w:r>
      <w:r>
        <w:t>that</w:t>
      </w:r>
      <w:r>
        <w:rPr>
          <w:spacing w:val="40"/>
        </w:rPr>
        <w:t xml:space="preserve"> </w:t>
      </w:r>
      <w:r>
        <w:t>discussions</w:t>
      </w:r>
      <w:r>
        <w:rPr>
          <w:spacing w:val="40"/>
        </w:rPr>
        <w:t xml:space="preserve"> </w:t>
      </w:r>
      <w:r>
        <w:t>and</w:t>
      </w:r>
      <w:r>
        <w:rPr>
          <w:spacing w:val="40"/>
        </w:rPr>
        <w:t xml:space="preserve"> </w:t>
      </w:r>
      <w:r>
        <w:t>negotiations</w:t>
      </w:r>
      <w:r>
        <w:rPr>
          <w:spacing w:val="40"/>
        </w:rPr>
        <w:t xml:space="preserve"> </w:t>
      </w:r>
      <w:r>
        <w:t>are</w:t>
      </w:r>
      <w:r>
        <w:rPr>
          <w:spacing w:val="40"/>
        </w:rPr>
        <w:t xml:space="preserve"> </w:t>
      </w:r>
      <w:r>
        <w:t>taking</w:t>
      </w:r>
      <w:r>
        <w:rPr>
          <w:spacing w:val="40"/>
        </w:rPr>
        <w:t xml:space="preserve"> </w:t>
      </w:r>
      <w:r>
        <w:t>place</w:t>
      </w:r>
      <w:r>
        <w:rPr>
          <w:spacing w:val="40"/>
        </w:rPr>
        <w:t xml:space="preserve"> </w:t>
      </w:r>
      <w:r>
        <w:t>concerning</w:t>
      </w:r>
      <w:r>
        <w:rPr>
          <w:spacing w:val="40"/>
        </w:rPr>
        <w:t xml:space="preserve"> </w:t>
      </w:r>
      <w:r>
        <w:t>the Works and/or the Site and the status of those discussions and negotiations;</w:t>
      </w:r>
    </w:p>
    <w:p w14:paraId="63D85983" w14:textId="77777777" w:rsidR="009C39A9" w:rsidRDefault="009C39A9">
      <w:pPr>
        <w:pStyle w:val="BodyText"/>
        <w:spacing w:before="10"/>
        <w:rPr>
          <w:sz w:val="20"/>
        </w:rPr>
      </w:pPr>
    </w:p>
    <w:p w14:paraId="7DEEE003" w14:textId="77777777" w:rsidR="009C39A9" w:rsidRDefault="008E1DDE">
      <w:pPr>
        <w:pStyle w:val="ListParagraph"/>
        <w:numPr>
          <w:ilvl w:val="0"/>
          <w:numId w:val="21"/>
        </w:numPr>
        <w:tabs>
          <w:tab w:val="left" w:pos="2420"/>
        </w:tabs>
        <w:ind w:right="541"/>
      </w:pPr>
      <w:r>
        <w:t>any</w:t>
      </w:r>
      <w:r>
        <w:rPr>
          <w:spacing w:val="40"/>
        </w:rPr>
        <w:t xml:space="preserve"> </w:t>
      </w:r>
      <w:r>
        <w:t>information</w:t>
      </w:r>
      <w:r>
        <w:rPr>
          <w:spacing w:val="40"/>
        </w:rPr>
        <w:t xml:space="preserve"> </w:t>
      </w:r>
      <w:r>
        <w:t>that</w:t>
      </w:r>
      <w:r>
        <w:rPr>
          <w:spacing w:val="40"/>
        </w:rPr>
        <w:t xml:space="preserve"> </w:t>
      </w:r>
      <w:r>
        <w:t>would</w:t>
      </w:r>
      <w:r>
        <w:rPr>
          <w:spacing w:val="40"/>
        </w:rPr>
        <w:t xml:space="preserve"> </w:t>
      </w:r>
      <w:r>
        <w:t>be</w:t>
      </w:r>
      <w:r>
        <w:rPr>
          <w:spacing w:val="40"/>
        </w:rPr>
        <w:t xml:space="preserve"> </w:t>
      </w:r>
      <w:r>
        <w:t>regarded</w:t>
      </w:r>
      <w:r>
        <w:rPr>
          <w:spacing w:val="40"/>
        </w:rPr>
        <w:t xml:space="preserve"> </w:t>
      </w:r>
      <w:r>
        <w:t>as</w:t>
      </w:r>
      <w:r>
        <w:rPr>
          <w:spacing w:val="40"/>
        </w:rPr>
        <w:t xml:space="preserve"> </w:t>
      </w:r>
      <w:r>
        <w:t>confidential</w:t>
      </w:r>
      <w:r>
        <w:rPr>
          <w:spacing w:val="40"/>
        </w:rPr>
        <w:t xml:space="preserve"> </w:t>
      </w:r>
      <w:r>
        <w:t>by</w:t>
      </w:r>
      <w:r>
        <w:rPr>
          <w:spacing w:val="40"/>
        </w:rPr>
        <w:t xml:space="preserve"> </w:t>
      </w:r>
      <w:r>
        <w:t>a</w:t>
      </w:r>
      <w:r>
        <w:rPr>
          <w:spacing w:val="40"/>
        </w:rPr>
        <w:t xml:space="preserve"> </w:t>
      </w:r>
      <w:r>
        <w:t>reasonable</w:t>
      </w:r>
      <w:r>
        <w:rPr>
          <w:spacing w:val="40"/>
        </w:rPr>
        <w:t xml:space="preserve"> </w:t>
      </w:r>
      <w:r>
        <w:t>business person relating to:</w:t>
      </w:r>
    </w:p>
    <w:p w14:paraId="5014C2BB" w14:textId="77777777" w:rsidR="009C39A9" w:rsidRDefault="009C39A9">
      <w:pPr>
        <w:pStyle w:val="BodyText"/>
        <w:spacing w:before="11"/>
        <w:rPr>
          <w:sz w:val="20"/>
        </w:rPr>
      </w:pPr>
    </w:p>
    <w:p w14:paraId="477F72A6" w14:textId="77777777" w:rsidR="009C39A9" w:rsidRDefault="008E1DDE">
      <w:pPr>
        <w:pStyle w:val="ListParagraph"/>
        <w:numPr>
          <w:ilvl w:val="1"/>
          <w:numId w:val="21"/>
        </w:numPr>
        <w:tabs>
          <w:tab w:val="left" w:pos="3137"/>
          <w:tab w:val="left" w:pos="3140"/>
        </w:tabs>
        <w:ind w:right="539"/>
        <w:jc w:val="both"/>
      </w:pPr>
      <w:r>
        <w:t>the</w:t>
      </w:r>
      <w:r>
        <w:rPr>
          <w:spacing w:val="-5"/>
        </w:rPr>
        <w:t xml:space="preserve"> </w:t>
      </w:r>
      <w:r>
        <w:t>business,</w:t>
      </w:r>
      <w:r>
        <w:rPr>
          <w:spacing w:val="-5"/>
        </w:rPr>
        <w:t xml:space="preserve"> </w:t>
      </w:r>
      <w:r>
        <w:t>affairs,</w:t>
      </w:r>
      <w:r>
        <w:rPr>
          <w:spacing w:val="-5"/>
        </w:rPr>
        <w:t xml:space="preserve"> </w:t>
      </w:r>
      <w:r>
        <w:t>customers,</w:t>
      </w:r>
      <w:r>
        <w:rPr>
          <w:spacing w:val="-5"/>
        </w:rPr>
        <w:t xml:space="preserve"> </w:t>
      </w:r>
      <w:r>
        <w:t>clients,</w:t>
      </w:r>
      <w:r>
        <w:rPr>
          <w:spacing w:val="-5"/>
        </w:rPr>
        <w:t xml:space="preserve"> </w:t>
      </w:r>
      <w:r>
        <w:t>suppliers,</w:t>
      </w:r>
      <w:r>
        <w:rPr>
          <w:spacing w:val="-5"/>
        </w:rPr>
        <w:t xml:space="preserve"> </w:t>
      </w:r>
      <w:r>
        <w:t>or</w:t>
      </w:r>
      <w:r>
        <w:rPr>
          <w:spacing w:val="-6"/>
        </w:rPr>
        <w:t xml:space="preserve"> </w:t>
      </w:r>
      <w:r>
        <w:t>plans,</w:t>
      </w:r>
      <w:r>
        <w:rPr>
          <w:spacing w:val="-5"/>
        </w:rPr>
        <w:t xml:space="preserve"> </w:t>
      </w:r>
      <w:r>
        <w:t>intentions, or market opportunities of the Client and the Contractor; and</w:t>
      </w:r>
    </w:p>
    <w:p w14:paraId="7F5E27A9" w14:textId="77777777" w:rsidR="009C39A9" w:rsidRDefault="009C39A9">
      <w:pPr>
        <w:pStyle w:val="BodyText"/>
        <w:spacing w:before="9"/>
        <w:rPr>
          <w:sz w:val="20"/>
        </w:rPr>
      </w:pPr>
    </w:p>
    <w:p w14:paraId="5A248B09" w14:textId="77777777" w:rsidR="009C39A9" w:rsidRDefault="008E1DDE">
      <w:pPr>
        <w:pStyle w:val="ListParagraph"/>
        <w:numPr>
          <w:ilvl w:val="1"/>
          <w:numId w:val="21"/>
        </w:numPr>
        <w:tabs>
          <w:tab w:val="left" w:pos="3137"/>
          <w:tab w:val="left" w:pos="3140"/>
        </w:tabs>
        <w:ind w:right="537"/>
        <w:jc w:val="both"/>
      </w:pPr>
      <w:r>
        <w:t>the operations, processes, product information, know-how, designs, trade secrets or software of the opportunities of the Client or the Contractor; and</w:t>
      </w:r>
    </w:p>
    <w:p w14:paraId="46F6AFDC" w14:textId="77777777" w:rsidR="009C39A9" w:rsidRDefault="009C39A9">
      <w:pPr>
        <w:pStyle w:val="BodyText"/>
        <w:spacing w:before="11"/>
        <w:rPr>
          <w:sz w:val="20"/>
        </w:rPr>
      </w:pPr>
    </w:p>
    <w:p w14:paraId="00C571BA" w14:textId="77777777" w:rsidR="009C39A9" w:rsidRDefault="008E1DDE">
      <w:pPr>
        <w:pStyle w:val="ListParagraph"/>
        <w:numPr>
          <w:ilvl w:val="1"/>
          <w:numId w:val="21"/>
        </w:numPr>
        <w:tabs>
          <w:tab w:val="left" w:pos="3136"/>
          <w:tab w:val="left" w:pos="3139"/>
        </w:tabs>
        <w:ind w:left="3139" w:right="539" w:hanging="720"/>
        <w:jc w:val="both"/>
      </w:pPr>
      <w:r>
        <w:t>any information developed by the parties in the course of carrying out this Delivery Contract.</w:t>
      </w:r>
    </w:p>
    <w:p w14:paraId="31A8A824" w14:textId="77777777" w:rsidR="009C39A9" w:rsidRDefault="009C39A9">
      <w:pPr>
        <w:pStyle w:val="BodyText"/>
        <w:spacing w:before="9"/>
        <w:rPr>
          <w:sz w:val="20"/>
        </w:rPr>
      </w:pPr>
    </w:p>
    <w:p w14:paraId="2E473011" w14:textId="77777777" w:rsidR="009C39A9" w:rsidRDefault="008E1DDE">
      <w:pPr>
        <w:pStyle w:val="BodyText"/>
        <w:ind w:left="1699" w:right="537"/>
        <w:jc w:val="both"/>
      </w:pPr>
      <w:r>
        <w:t>“</w:t>
      </w:r>
      <w:r>
        <w:rPr>
          <w:b/>
        </w:rPr>
        <w:t>Contract</w:t>
      </w:r>
      <w:r>
        <w:rPr>
          <w:b/>
          <w:spacing w:val="-1"/>
        </w:rPr>
        <w:t xml:space="preserve"> </w:t>
      </w:r>
      <w:r>
        <w:rPr>
          <w:b/>
        </w:rPr>
        <w:t>Data</w:t>
      </w:r>
      <w:r>
        <w:t>”</w:t>
      </w:r>
      <w:r>
        <w:rPr>
          <w:spacing w:val="-1"/>
        </w:rPr>
        <w:t xml:space="preserve"> </w:t>
      </w:r>
      <w:r>
        <w:t>means that</w:t>
      </w:r>
      <w:r>
        <w:rPr>
          <w:spacing w:val="-1"/>
        </w:rPr>
        <w:t xml:space="preserve"> </w:t>
      </w:r>
      <w:r>
        <w:t>contract</w:t>
      </w:r>
      <w:r>
        <w:rPr>
          <w:spacing w:val="-2"/>
        </w:rPr>
        <w:t xml:space="preserve"> </w:t>
      </w:r>
      <w:r>
        <w:t>data</w:t>
      </w:r>
      <w:r>
        <w:rPr>
          <w:spacing w:val="-1"/>
        </w:rPr>
        <w:t xml:space="preserve"> </w:t>
      </w:r>
      <w:r>
        <w:t>as applicable</w:t>
      </w:r>
      <w:r>
        <w:rPr>
          <w:spacing w:val="-2"/>
        </w:rPr>
        <w:t xml:space="preserve"> </w:t>
      </w:r>
      <w:r>
        <w:t>to</w:t>
      </w:r>
      <w:r>
        <w:rPr>
          <w:spacing w:val="-1"/>
        </w:rPr>
        <w:t xml:space="preserve"> </w:t>
      </w:r>
      <w:r>
        <w:t>the</w:t>
      </w:r>
      <w:r>
        <w:rPr>
          <w:spacing w:val="-1"/>
        </w:rPr>
        <w:t xml:space="preserve"> </w:t>
      </w:r>
      <w:r>
        <w:t>relevant</w:t>
      </w:r>
      <w:r>
        <w:rPr>
          <w:spacing w:val="-2"/>
        </w:rPr>
        <w:t xml:space="preserve"> </w:t>
      </w:r>
      <w:r>
        <w:t>Works and</w:t>
      </w:r>
      <w:r>
        <w:rPr>
          <w:spacing w:val="-2"/>
        </w:rPr>
        <w:t xml:space="preserve"> </w:t>
      </w:r>
      <w:r>
        <w:t xml:space="preserve">as set out at </w:t>
      </w:r>
      <w:hyperlink w:anchor="_bookmark38" w:history="1">
        <w:r>
          <w:t>Appendix 2</w:t>
        </w:r>
      </w:hyperlink>
      <w:r>
        <w:t>;</w:t>
      </w:r>
    </w:p>
    <w:p w14:paraId="7C0BC9FC" w14:textId="77777777" w:rsidR="009C39A9" w:rsidRDefault="009C39A9">
      <w:pPr>
        <w:pStyle w:val="BodyText"/>
        <w:spacing w:before="10"/>
        <w:rPr>
          <w:sz w:val="20"/>
        </w:rPr>
      </w:pPr>
    </w:p>
    <w:p w14:paraId="6B50CDE1" w14:textId="77777777" w:rsidR="009C39A9" w:rsidRDefault="008E1DDE">
      <w:pPr>
        <w:spacing w:before="1"/>
        <w:ind w:left="1699"/>
        <w:jc w:val="both"/>
      </w:pPr>
      <w:r>
        <w:t>“</w:t>
      </w:r>
      <w:r>
        <w:rPr>
          <w:b/>
        </w:rPr>
        <w:t>Contract</w:t>
      </w:r>
      <w:r>
        <w:rPr>
          <w:b/>
          <w:spacing w:val="-8"/>
        </w:rPr>
        <w:t xml:space="preserve"> </w:t>
      </w:r>
      <w:r>
        <w:rPr>
          <w:b/>
        </w:rPr>
        <w:t>Month</w:t>
      </w:r>
      <w:r>
        <w:t>”</w:t>
      </w:r>
      <w:r>
        <w:rPr>
          <w:spacing w:val="-7"/>
        </w:rPr>
        <w:t xml:space="preserve"> </w:t>
      </w:r>
      <w:r>
        <w:t>means</w:t>
      </w:r>
      <w:r>
        <w:rPr>
          <w:spacing w:val="-8"/>
        </w:rPr>
        <w:t xml:space="preserve"> </w:t>
      </w:r>
      <w:r>
        <w:t>each</w:t>
      </w:r>
      <w:r>
        <w:rPr>
          <w:spacing w:val="-7"/>
        </w:rPr>
        <w:t xml:space="preserve"> </w:t>
      </w:r>
      <w:r>
        <w:t>calendar</w:t>
      </w:r>
      <w:r>
        <w:rPr>
          <w:spacing w:val="-7"/>
        </w:rPr>
        <w:t xml:space="preserve"> </w:t>
      </w:r>
      <w:r>
        <w:t>month</w:t>
      </w:r>
      <w:r>
        <w:rPr>
          <w:spacing w:val="-8"/>
        </w:rPr>
        <w:t xml:space="preserve"> </w:t>
      </w:r>
      <w:r>
        <w:t>during</w:t>
      </w:r>
      <w:r>
        <w:rPr>
          <w:spacing w:val="-7"/>
        </w:rPr>
        <w:t xml:space="preserve"> </w:t>
      </w:r>
      <w:r>
        <w:t>the</w:t>
      </w:r>
      <w:r>
        <w:rPr>
          <w:spacing w:val="-7"/>
        </w:rPr>
        <w:t xml:space="preserve"> </w:t>
      </w:r>
      <w:r>
        <w:t>Delivery</w:t>
      </w:r>
      <w:r>
        <w:rPr>
          <w:spacing w:val="-8"/>
        </w:rPr>
        <w:t xml:space="preserve"> </w:t>
      </w:r>
      <w:r>
        <w:rPr>
          <w:spacing w:val="-2"/>
        </w:rPr>
        <w:t>Term;</w:t>
      </w:r>
    </w:p>
    <w:p w14:paraId="15F7269A" w14:textId="77777777" w:rsidR="009C39A9" w:rsidRDefault="009C39A9">
      <w:pPr>
        <w:pStyle w:val="BodyText"/>
        <w:spacing w:before="10"/>
        <w:rPr>
          <w:sz w:val="20"/>
        </w:rPr>
      </w:pPr>
    </w:p>
    <w:p w14:paraId="4590B125" w14:textId="77777777" w:rsidR="009C39A9" w:rsidRDefault="008E1DDE">
      <w:pPr>
        <w:ind w:left="1699" w:right="541"/>
        <w:jc w:val="both"/>
      </w:pPr>
      <w:r>
        <w:t>“</w:t>
      </w:r>
      <w:r>
        <w:rPr>
          <w:b/>
        </w:rPr>
        <w:t>Contractor’s Tender Submission</w:t>
      </w:r>
      <w:r>
        <w:t xml:space="preserve">” means the Contractor’s tender submitted to the Client for the Works attached at </w:t>
      </w:r>
      <w:hyperlink w:anchor="_bookmark75" w:history="1">
        <w:r>
          <w:t>Appendix 13</w:t>
        </w:r>
      </w:hyperlink>
      <w:r>
        <w:t>;</w:t>
      </w:r>
    </w:p>
    <w:p w14:paraId="5AE8B20E" w14:textId="77777777" w:rsidR="009C39A9" w:rsidRDefault="009C39A9">
      <w:pPr>
        <w:jc w:val="both"/>
        <w:sectPr w:rsidR="009C39A9">
          <w:pgSz w:w="11910" w:h="16840"/>
          <w:pgMar w:top="1340" w:right="900" w:bottom="1240" w:left="460" w:header="0" w:footer="1056" w:gutter="0"/>
          <w:cols w:space="720"/>
        </w:sectPr>
      </w:pPr>
    </w:p>
    <w:p w14:paraId="2C03A638" w14:textId="77777777" w:rsidR="009C39A9" w:rsidRDefault="008E1DDE">
      <w:pPr>
        <w:pStyle w:val="BodyText"/>
        <w:spacing w:before="81"/>
        <w:ind w:left="1700" w:right="538"/>
        <w:jc w:val="both"/>
      </w:pPr>
      <w:r>
        <w:lastRenderedPageBreak/>
        <w:t>"</w:t>
      </w:r>
      <w:r>
        <w:rPr>
          <w:b/>
        </w:rPr>
        <w:t>Critical</w:t>
      </w:r>
      <w:r>
        <w:rPr>
          <w:b/>
          <w:spacing w:val="-15"/>
        </w:rPr>
        <w:t xml:space="preserve"> </w:t>
      </w:r>
      <w:r>
        <w:rPr>
          <w:b/>
        </w:rPr>
        <w:t>Failure</w:t>
      </w:r>
      <w:r>
        <w:rPr>
          <w:b/>
          <w:spacing w:val="-15"/>
        </w:rPr>
        <w:t xml:space="preserve"> </w:t>
      </w:r>
      <w:r>
        <w:rPr>
          <w:b/>
        </w:rPr>
        <w:t>Event</w:t>
      </w:r>
      <w:r>
        <w:t>"</w:t>
      </w:r>
      <w:r>
        <w:rPr>
          <w:spacing w:val="-14"/>
        </w:rPr>
        <w:t xml:space="preserve"> </w:t>
      </w:r>
      <w:r>
        <w:t>a</w:t>
      </w:r>
      <w:r>
        <w:rPr>
          <w:spacing w:val="-15"/>
        </w:rPr>
        <w:t xml:space="preserve"> </w:t>
      </w:r>
      <w:r>
        <w:t>failure</w:t>
      </w:r>
      <w:r>
        <w:rPr>
          <w:spacing w:val="-15"/>
        </w:rPr>
        <w:t xml:space="preserve"> </w:t>
      </w:r>
      <w:r>
        <w:t>to</w:t>
      </w:r>
      <w:r>
        <w:rPr>
          <w:spacing w:val="-15"/>
        </w:rPr>
        <w:t xml:space="preserve"> </w:t>
      </w:r>
      <w:r>
        <w:t>provide</w:t>
      </w:r>
      <w:r>
        <w:rPr>
          <w:spacing w:val="-15"/>
        </w:rPr>
        <w:t xml:space="preserve"> </w:t>
      </w:r>
      <w:r>
        <w:t>any</w:t>
      </w:r>
      <w:r>
        <w:rPr>
          <w:spacing w:val="-16"/>
        </w:rPr>
        <w:t xml:space="preserve"> </w:t>
      </w:r>
      <w:r>
        <w:t>Works</w:t>
      </w:r>
      <w:r>
        <w:rPr>
          <w:spacing w:val="-14"/>
        </w:rPr>
        <w:t xml:space="preserve"> </w:t>
      </w:r>
      <w:r>
        <w:t>in</w:t>
      </w:r>
      <w:r>
        <w:rPr>
          <w:spacing w:val="-15"/>
        </w:rPr>
        <w:t xml:space="preserve"> </w:t>
      </w:r>
      <w:r>
        <w:t>accordance</w:t>
      </w:r>
      <w:r>
        <w:rPr>
          <w:spacing w:val="-15"/>
        </w:rPr>
        <w:t xml:space="preserve"> </w:t>
      </w:r>
      <w:r>
        <w:t>with</w:t>
      </w:r>
      <w:r>
        <w:rPr>
          <w:spacing w:val="-15"/>
        </w:rPr>
        <w:t xml:space="preserve"> </w:t>
      </w:r>
      <w:r>
        <w:t>this</w:t>
      </w:r>
      <w:r>
        <w:rPr>
          <w:spacing w:val="-15"/>
        </w:rPr>
        <w:t xml:space="preserve"> </w:t>
      </w:r>
      <w:r>
        <w:t>Delivery Contract,</w:t>
      </w:r>
      <w:r>
        <w:rPr>
          <w:spacing w:val="-12"/>
        </w:rPr>
        <w:t xml:space="preserve"> </w:t>
      </w:r>
      <w:r>
        <w:t>any</w:t>
      </w:r>
      <w:r>
        <w:rPr>
          <w:spacing w:val="-11"/>
        </w:rPr>
        <w:t xml:space="preserve"> </w:t>
      </w:r>
      <w:r>
        <w:t>relevant</w:t>
      </w:r>
      <w:r>
        <w:rPr>
          <w:spacing w:val="-12"/>
        </w:rPr>
        <w:t xml:space="preserve"> </w:t>
      </w:r>
      <w:r>
        <w:t>Task</w:t>
      </w:r>
      <w:r>
        <w:rPr>
          <w:spacing w:val="-11"/>
        </w:rPr>
        <w:t xml:space="preserve"> </w:t>
      </w:r>
      <w:r>
        <w:t>Order,</w:t>
      </w:r>
      <w:r>
        <w:rPr>
          <w:spacing w:val="-12"/>
        </w:rPr>
        <w:t xml:space="preserve"> </w:t>
      </w:r>
      <w:r>
        <w:t>any</w:t>
      </w:r>
      <w:r>
        <w:rPr>
          <w:spacing w:val="-11"/>
        </w:rPr>
        <w:t xml:space="preserve"> </w:t>
      </w:r>
      <w:r>
        <w:t>Other</w:t>
      </w:r>
      <w:r>
        <w:rPr>
          <w:spacing w:val="-12"/>
        </w:rPr>
        <w:t xml:space="preserve"> </w:t>
      </w:r>
      <w:r>
        <w:t>Delivery</w:t>
      </w:r>
      <w:r>
        <w:rPr>
          <w:spacing w:val="-11"/>
        </w:rPr>
        <w:t xml:space="preserve"> </w:t>
      </w:r>
      <w:r>
        <w:t>Contract</w:t>
      </w:r>
      <w:r>
        <w:rPr>
          <w:spacing w:val="-12"/>
        </w:rPr>
        <w:t xml:space="preserve"> </w:t>
      </w:r>
      <w:r>
        <w:t>and/or</w:t>
      </w:r>
      <w:r>
        <w:rPr>
          <w:spacing w:val="-12"/>
        </w:rPr>
        <w:t xml:space="preserve"> </w:t>
      </w:r>
      <w:r>
        <w:t>any</w:t>
      </w:r>
      <w:r>
        <w:rPr>
          <w:spacing w:val="-11"/>
        </w:rPr>
        <w:t xml:space="preserve"> </w:t>
      </w:r>
      <w:r>
        <w:t>Other</w:t>
      </w:r>
      <w:r>
        <w:rPr>
          <w:spacing w:val="-12"/>
        </w:rPr>
        <w:t xml:space="preserve"> </w:t>
      </w:r>
      <w:r>
        <w:t>Task Order and the Client considers that such failure results in or may result in:</w:t>
      </w:r>
    </w:p>
    <w:p w14:paraId="230C71BC" w14:textId="77777777" w:rsidR="009C39A9" w:rsidRDefault="009C39A9">
      <w:pPr>
        <w:pStyle w:val="BodyText"/>
        <w:spacing w:before="10"/>
        <w:rPr>
          <w:sz w:val="20"/>
        </w:rPr>
      </w:pPr>
    </w:p>
    <w:p w14:paraId="2F740666" w14:textId="77777777" w:rsidR="009C39A9" w:rsidRDefault="008E1DDE">
      <w:pPr>
        <w:pStyle w:val="ListParagraph"/>
        <w:numPr>
          <w:ilvl w:val="0"/>
          <w:numId w:val="20"/>
        </w:numPr>
        <w:tabs>
          <w:tab w:val="left" w:pos="2419"/>
        </w:tabs>
        <w:ind w:left="2419" w:hanging="719"/>
      </w:pPr>
      <w:r>
        <w:t>imminent</w:t>
      </w:r>
      <w:r>
        <w:rPr>
          <w:spacing w:val="-6"/>
        </w:rPr>
        <w:t xml:space="preserve"> </w:t>
      </w:r>
      <w:r>
        <w:t>risk</w:t>
      </w:r>
      <w:r>
        <w:rPr>
          <w:spacing w:val="-5"/>
        </w:rPr>
        <w:t xml:space="preserve"> </w:t>
      </w:r>
      <w:r>
        <w:t>of</w:t>
      </w:r>
      <w:r>
        <w:rPr>
          <w:spacing w:val="-6"/>
        </w:rPr>
        <w:t xml:space="preserve"> </w:t>
      </w:r>
      <w:r>
        <w:t>danger</w:t>
      </w:r>
      <w:r>
        <w:rPr>
          <w:spacing w:val="-5"/>
        </w:rPr>
        <w:t xml:space="preserve"> </w:t>
      </w:r>
      <w:r>
        <w:t>to</w:t>
      </w:r>
      <w:r>
        <w:rPr>
          <w:spacing w:val="-5"/>
        </w:rPr>
        <w:t xml:space="preserve"> </w:t>
      </w:r>
      <w:r>
        <w:rPr>
          <w:spacing w:val="-2"/>
        </w:rPr>
        <w:t>persons;</w:t>
      </w:r>
    </w:p>
    <w:p w14:paraId="11264D60" w14:textId="77777777" w:rsidR="009C39A9" w:rsidRDefault="009C39A9">
      <w:pPr>
        <w:pStyle w:val="BodyText"/>
        <w:spacing w:before="10"/>
        <w:rPr>
          <w:sz w:val="20"/>
        </w:rPr>
      </w:pPr>
    </w:p>
    <w:p w14:paraId="057318F2" w14:textId="77777777" w:rsidR="009C39A9" w:rsidRDefault="008E1DDE">
      <w:pPr>
        <w:pStyle w:val="ListParagraph"/>
        <w:numPr>
          <w:ilvl w:val="0"/>
          <w:numId w:val="20"/>
        </w:numPr>
        <w:tabs>
          <w:tab w:val="left" w:pos="2420"/>
        </w:tabs>
        <w:ind w:hanging="720"/>
      </w:pPr>
      <w:r>
        <w:t>imminent</w:t>
      </w:r>
      <w:r>
        <w:rPr>
          <w:spacing w:val="-5"/>
        </w:rPr>
        <w:t xml:space="preserve"> </w:t>
      </w:r>
      <w:r>
        <w:t>risk</w:t>
      </w:r>
      <w:r>
        <w:rPr>
          <w:spacing w:val="-4"/>
        </w:rPr>
        <w:t xml:space="preserve"> </w:t>
      </w:r>
      <w:r>
        <w:t>of</w:t>
      </w:r>
      <w:r>
        <w:rPr>
          <w:spacing w:val="-4"/>
        </w:rPr>
        <w:t xml:space="preserve"> </w:t>
      </w:r>
      <w:r>
        <w:t>full</w:t>
      </w:r>
      <w:r>
        <w:rPr>
          <w:spacing w:val="-4"/>
        </w:rPr>
        <w:t xml:space="preserve"> </w:t>
      </w:r>
      <w:r>
        <w:t>or</w:t>
      </w:r>
      <w:r>
        <w:rPr>
          <w:spacing w:val="-4"/>
        </w:rPr>
        <w:t xml:space="preserve"> </w:t>
      </w:r>
      <w:r>
        <w:t>partial</w:t>
      </w:r>
      <w:r>
        <w:rPr>
          <w:spacing w:val="-5"/>
        </w:rPr>
        <w:t xml:space="preserve"> </w:t>
      </w:r>
      <w:r>
        <w:t>loss</w:t>
      </w:r>
      <w:r>
        <w:rPr>
          <w:spacing w:val="-4"/>
        </w:rPr>
        <w:t xml:space="preserve"> </w:t>
      </w:r>
      <w:r>
        <w:t>of</w:t>
      </w:r>
      <w:r>
        <w:rPr>
          <w:spacing w:val="-5"/>
        </w:rPr>
        <w:t xml:space="preserve"> </w:t>
      </w:r>
      <w:r>
        <w:t>a</w:t>
      </w:r>
      <w:r>
        <w:rPr>
          <w:spacing w:val="-4"/>
        </w:rPr>
        <w:t xml:space="preserve"> </w:t>
      </w:r>
      <w:r>
        <w:t>Task</w:t>
      </w:r>
      <w:r>
        <w:rPr>
          <w:spacing w:val="-4"/>
        </w:rPr>
        <w:t xml:space="preserve"> </w:t>
      </w:r>
      <w:r>
        <w:t>Site;</w:t>
      </w:r>
      <w:r>
        <w:rPr>
          <w:spacing w:val="-6"/>
        </w:rPr>
        <w:t xml:space="preserve"> </w:t>
      </w:r>
      <w:r>
        <w:rPr>
          <w:spacing w:val="-2"/>
        </w:rPr>
        <w:t>and/or</w:t>
      </w:r>
    </w:p>
    <w:p w14:paraId="2B90B0D1" w14:textId="77777777" w:rsidR="009C39A9" w:rsidRDefault="009C39A9">
      <w:pPr>
        <w:pStyle w:val="BodyText"/>
        <w:spacing w:before="10"/>
        <w:rPr>
          <w:sz w:val="20"/>
        </w:rPr>
      </w:pPr>
    </w:p>
    <w:p w14:paraId="68DBFE8A" w14:textId="77777777" w:rsidR="009C39A9" w:rsidRDefault="008E1DDE">
      <w:pPr>
        <w:pStyle w:val="ListParagraph"/>
        <w:numPr>
          <w:ilvl w:val="0"/>
          <w:numId w:val="20"/>
        </w:numPr>
        <w:tabs>
          <w:tab w:val="left" w:pos="2420"/>
        </w:tabs>
        <w:ind w:right="538"/>
      </w:pPr>
      <w:r>
        <w:t>a material adverse effect upon the Client’s reputation and/or business within the relevant Task Site (where applicable);</w:t>
      </w:r>
    </w:p>
    <w:p w14:paraId="5AC0F250" w14:textId="77777777" w:rsidR="009C39A9" w:rsidRDefault="009C39A9">
      <w:pPr>
        <w:pStyle w:val="BodyText"/>
        <w:spacing w:before="11"/>
        <w:rPr>
          <w:sz w:val="20"/>
        </w:rPr>
      </w:pPr>
    </w:p>
    <w:p w14:paraId="371CBC68" w14:textId="77777777" w:rsidR="009C39A9" w:rsidRDefault="008E1DDE">
      <w:pPr>
        <w:pStyle w:val="BodyText"/>
        <w:ind w:left="1700" w:right="538" w:hanging="1"/>
        <w:jc w:val="both"/>
      </w:pPr>
      <w:r>
        <w:t>“</w:t>
      </w:r>
      <w:r>
        <w:rPr>
          <w:b/>
        </w:rPr>
        <w:t>CWAS Framework</w:t>
      </w:r>
      <w:r>
        <w:t>” means the CCS Framework Reference RM6088 in relation to “Construction Works and Associated Services;</w:t>
      </w:r>
    </w:p>
    <w:p w14:paraId="6474B759" w14:textId="77777777" w:rsidR="009C39A9" w:rsidRDefault="009C39A9">
      <w:pPr>
        <w:pStyle w:val="BodyText"/>
        <w:spacing w:before="9"/>
        <w:rPr>
          <w:sz w:val="20"/>
        </w:rPr>
      </w:pPr>
    </w:p>
    <w:p w14:paraId="6CAABBCD" w14:textId="77777777" w:rsidR="009C39A9" w:rsidRDefault="008E1DDE">
      <w:pPr>
        <w:pStyle w:val="BodyText"/>
        <w:ind w:left="1700" w:right="537"/>
        <w:jc w:val="both"/>
      </w:pPr>
      <w:r>
        <w:t>“</w:t>
      </w:r>
      <w:r>
        <w:rPr>
          <w:b/>
        </w:rPr>
        <w:t>Delivery</w:t>
      </w:r>
      <w:r>
        <w:rPr>
          <w:b/>
          <w:spacing w:val="-13"/>
        </w:rPr>
        <w:t xml:space="preserve"> </w:t>
      </w:r>
      <w:r>
        <w:rPr>
          <w:b/>
        </w:rPr>
        <w:t>Term</w:t>
      </w:r>
      <w:r>
        <w:t>”</w:t>
      </w:r>
      <w:r>
        <w:rPr>
          <w:spacing w:val="-13"/>
        </w:rPr>
        <w:t xml:space="preserve"> </w:t>
      </w:r>
      <w:r>
        <w:t>means</w:t>
      </w:r>
      <w:r>
        <w:rPr>
          <w:spacing w:val="-11"/>
        </w:rPr>
        <w:t xml:space="preserve"> </w:t>
      </w:r>
      <w:r>
        <w:t>the</w:t>
      </w:r>
      <w:r>
        <w:rPr>
          <w:spacing w:val="-13"/>
        </w:rPr>
        <w:t xml:space="preserve"> </w:t>
      </w:r>
      <w:r>
        <w:t>period</w:t>
      </w:r>
      <w:r>
        <w:rPr>
          <w:spacing w:val="-13"/>
        </w:rPr>
        <w:t xml:space="preserve"> </w:t>
      </w:r>
      <w:r>
        <w:t>of</w:t>
      </w:r>
      <w:r>
        <w:rPr>
          <w:spacing w:val="-13"/>
        </w:rPr>
        <w:t xml:space="preserve"> </w:t>
      </w:r>
      <w:r>
        <w:t>two</w:t>
      </w:r>
      <w:r>
        <w:rPr>
          <w:spacing w:val="-13"/>
        </w:rPr>
        <w:t xml:space="preserve"> </w:t>
      </w:r>
      <w:r>
        <w:t>years</w:t>
      </w:r>
      <w:r>
        <w:rPr>
          <w:spacing w:val="-12"/>
        </w:rPr>
        <w:t xml:space="preserve"> </w:t>
      </w:r>
      <w:r>
        <w:t>and</w:t>
      </w:r>
      <w:r>
        <w:rPr>
          <w:spacing w:val="-13"/>
        </w:rPr>
        <w:t xml:space="preserve"> </w:t>
      </w:r>
      <w:r>
        <w:t>six</w:t>
      </w:r>
      <w:r>
        <w:rPr>
          <w:spacing w:val="-12"/>
        </w:rPr>
        <w:t xml:space="preserve"> </w:t>
      </w:r>
      <w:r>
        <w:t>months</w:t>
      </w:r>
      <w:r>
        <w:rPr>
          <w:spacing w:val="-12"/>
        </w:rPr>
        <w:t xml:space="preserve"> </w:t>
      </w:r>
      <w:r>
        <w:t>which</w:t>
      </w:r>
      <w:r>
        <w:rPr>
          <w:spacing w:val="-13"/>
        </w:rPr>
        <w:t xml:space="preserve"> </w:t>
      </w:r>
      <w:r>
        <w:t>shall</w:t>
      </w:r>
      <w:r>
        <w:rPr>
          <w:spacing w:val="-13"/>
        </w:rPr>
        <w:t xml:space="preserve"> </w:t>
      </w:r>
      <w:r>
        <w:t>commence on</w:t>
      </w:r>
      <w:r>
        <w:rPr>
          <w:spacing w:val="-12"/>
        </w:rPr>
        <w:t xml:space="preserve"> </w:t>
      </w:r>
      <w:r>
        <w:t>the</w:t>
      </w:r>
      <w:r>
        <w:rPr>
          <w:spacing w:val="-12"/>
        </w:rPr>
        <w:t xml:space="preserve"> </w:t>
      </w:r>
      <w:r>
        <w:t>Commencement</w:t>
      </w:r>
      <w:r>
        <w:rPr>
          <w:spacing w:val="-10"/>
        </w:rPr>
        <w:t xml:space="preserve"> </w:t>
      </w:r>
      <w:r>
        <w:t>Date,</w:t>
      </w:r>
      <w:r>
        <w:rPr>
          <w:spacing w:val="-11"/>
        </w:rPr>
        <w:t xml:space="preserve"> </w:t>
      </w:r>
      <w:r>
        <w:t>as</w:t>
      </w:r>
      <w:r>
        <w:rPr>
          <w:spacing w:val="-11"/>
        </w:rPr>
        <w:t xml:space="preserve"> </w:t>
      </w:r>
      <w:r>
        <w:t>may</w:t>
      </w:r>
      <w:r>
        <w:rPr>
          <w:spacing w:val="-11"/>
        </w:rPr>
        <w:t xml:space="preserve"> </w:t>
      </w:r>
      <w:r>
        <w:t>be</w:t>
      </w:r>
      <w:r>
        <w:rPr>
          <w:spacing w:val="-12"/>
        </w:rPr>
        <w:t xml:space="preserve"> </w:t>
      </w:r>
      <w:r>
        <w:t>extended</w:t>
      </w:r>
      <w:r>
        <w:rPr>
          <w:spacing w:val="-12"/>
        </w:rPr>
        <w:t xml:space="preserve"> </w:t>
      </w:r>
      <w:r>
        <w:t>in</w:t>
      </w:r>
      <w:r>
        <w:rPr>
          <w:spacing w:val="-12"/>
        </w:rPr>
        <w:t xml:space="preserve"> </w:t>
      </w:r>
      <w:r>
        <w:t>accordance</w:t>
      </w:r>
      <w:r>
        <w:rPr>
          <w:spacing w:val="-12"/>
        </w:rPr>
        <w:t xml:space="preserve"> </w:t>
      </w:r>
      <w:r>
        <w:t>with</w:t>
      </w:r>
      <w:r>
        <w:rPr>
          <w:spacing w:val="-12"/>
        </w:rPr>
        <w:t xml:space="preserve"> </w:t>
      </w:r>
      <w:r>
        <w:t>the</w:t>
      </w:r>
      <w:r>
        <w:rPr>
          <w:spacing w:val="-12"/>
        </w:rPr>
        <w:t xml:space="preserve"> </w:t>
      </w:r>
      <w:r>
        <w:t>terms</w:t>
      </w:r>
      <w:r>
        <w:rPr>
          <w:spacing w:val="-11"/>
        </w:rPr>
        <w:t xml:space="preserve"> </w:t>
      </w:r>
      <w:r>
        <w:t>of</w:t>
      </w:r>
      <w:r>
        <w:rPr>
          <w:spacing w:val="-10"/>
        </w:rPr>
        <w:t xml:space="preserve"> </w:t>
      </w:r>
      <w:r>
        <w:t>this Delivery</w:t>
      </w:r>
      <w:r>
        <w:rPr>
          <w:spacing w:val="-2"/>
        </w:rPr>
        <w:t xml:space="preserve"> </w:t>
      </w:r>
      <w:r>
        <w:t>Contract</w:t>
      </w:r>
      <w:r>
        <w:rPr>
          <w:spacing w:val="-2"/>
        </w:rPr>
        <w:t xml:space="preserve"> </w:t>
      </w:r>
      <w:r>
        <w:t>and</w:t>
      </w:r>
      <w:r>
        <w:rPr>
          <w:spacing w:val="-2"/>
        </w:rPr>
        <w:t xml:space="preserve"> </w:t>
      </w:r>
      <w:r>
        <w:t>subject</w:t>
      </w:r>
      <w:r>
        <w:rPr>
          <w:spacing w:val="-2"/>
        </w:rPr>
        <w:t xml:space="preserve"> </w:t>
      </w:r>
      <w:r>
        <w:t>to</w:t>
      </w:r>
      <w:r>
        <w:rPr>
          <w:spacing w:val="-2"/>
        </w:rPr>
        <w:t xml:space="preserve"> </w:t>
      </w:r>
      <w:r>
        <w:t>early</w:t>
      </w:r>
      <w:r>
        <w:rPr>
          <w:spacing w:val="-2"/>
        </w:rPr>
        <w:t xml:space="preserve"> </w:t>
      </w:r>
      <w:r>
        <w:t>termination</w:t>
      </w:r>
      <w:r>
        <w:rPr>
          <w:spacing w:val="-2"/>
        </w:rPr>
        <w:t xml:space="preserve"> </w:t>
      </w:r>
      <w:r>
        <w:t>pursuant</w:t>
      </w:r>
      <w:r>
        <w:rPr>
          <w:spacing w:val="-2"/>
        </w:rPr>
        <w:t xml:space="preserve"> </w:t>
      </w:r>
      <w:r>
        <w:t>to</w:t>
      </w:r>
      <w:r>
        <w:rPr>
          <w:spacing w:val="-2"/>
        </w:rPr>
        <w:t xml:space="preserve"> </w:t>
      </w:r>
      <w:r>
        <w:t>the</w:t>
      </w:r>
      <w:r>
        <w:rPr>
          <w:spacing w:val="-2"/>
        </w:rPr>
        <w:t xml:space="preserve"> </w:t>
      </w:r>
      <w:r>
        <w:t>relevant</w:t>
      </w:r>
      <w:r>
        <w:rPr>
          <w:spacing w:val="-2"/>
        </w:rPr>
        <w:t xml:space="preserve"> </w:t>
      </w:r>
      <w:r>
        <w:t>Terms</w:t>
      </w:r>
      <w:r>
        <w:rPr>
          <w:spacing w:val="-2"/>
        </w:rPr>
        <w:t xml:space="preserve"> </w:t>
      </w:r>
      <w:r>
        <w:t xml:space="preserve">and </w:t>
      </w:r>
      <w:r>
        <w:rPr>
          <w:spacing w:val="-2"/>
        </w:rPr>
        <w:t>Conditions;</w:t>
      </w:r>
    </w:p>
    <w:p w14:paraId="6CF3ABF2" w14:textId="77777777" w:rsidR="009C39A9" w:rsidRDefault="009C39A9">
      <w:pPr>
        <w:pStyle w:val="BodyText"/>
        <w:spacing w:before="10"/>
        <w:rPr>
          <w:sz w:val="20"/>
        </w:rPr>
      </w:pPr>
    </w:p>
    <w:p w14:paraId="5B184226" w14:textId="77777777" w:rsidR="009C39A9" w:rsidRDefault="008E1DDE">
      <w:pPr>
        <w:pStyle w:val="BodyText"/>
        <w:ind w:left="1701" w:right="536" w:hanging="1"/>
        <w:jc w:val="both"/>
      </w:pPr>
      <w:r>
        <w:rPr>
          <w:b/>
        </w:rPr>
        <w:t>“Earn Back Points</w:t>
      </w:r>
      <w:r>
        <w:t xml:space="preserve">” means the earn back points set out in column L of the table set out in Part B of </w:t>
      </w:r>
      <w:hyperlink w:anchor="_bookmark64" w:history="1">
        <w:r>
          <w:t>Appendix 8</w:t>
        </w:r>
      </w:hyperlink>
      <w:r>
        <w:t xml:space="preserve"> of this Delivery Contract and which shall accrue to the Contractor in where it exceeds the relevant Performance Level in a Service Period;</w:t>
      </w:r>
    </w:p>
    <w:p w14:paraId="4CAE808C" w14:textId="77777777" w:rsidR="009C39A9" w:rsidRDefault="009C39A9">
      <w:pPr>
        <w:pStyle w:val="BodyText"/>
        <w:spacing w:before="10"/>
        <w:rPr>
          <w:sz w:val="20"/>
        </w:rPr>
      </w:pPr>
    </w:p>
    <w:p w14:paraId="5D866568" w14:textId="77777777" w:rsidR="009C39A9" w:rsidRDefault="008E1DDE">
      <w:pPr>
        <w:pStyle w:val="BodyText"/>
        <w:spacing w:before="1"/>
        <w:ind w:left="1701" w:right="538"/>
        <w:jc w:val="both"/>
      </w:pPr>
      <w:r>
        <w:t>“</w:t>
      </w:r>
      <w:r>
        <w:rPr>
          <w:b/>
        </w:rPr>
        <w:t>Fee</w:t>
      </w:r>
      <w:r>
        <w:rPr>
          <w:b/>
          <w:spacing w:val="-14"/>
        </w:rPr>
        <w:t xml:space="preserve"> </w:t>
      </w:r>
      <w:r>
        <w:rPr>
          <w:b/>
        </w:rPr>
        <w:t>Percentage</w:t>
      </w:r>
      <w:r>
        <w:t>”</w:t>
      </w:r>
      <w:r>
        <w:rPr>
          <w:spacing w:val="-14"/>
        </w:rPr>
        <w:t xml:space="preserve"> </w:t>
      </w:r>
      <w:r>
        <w:t>means</w:t>
      </w:r>
      <w:r>
        <w:rPr>
          <w:spacing w:val="-14"/>
        </w:rPr>
        <w:t xml:space="preserve"> </w:t>
      </w:r>
      <w:r>
        <w:t>the</w:t>
      </w:r>
      <w:r>
        <w:rPr>
          <w:spacing w:val="-14"/>
        </w:rPr>
        <w:t xml:space="preserve"> </w:t>
      </w:r>
      <w:r>
        <w:t>Capital</w:t>
      </w:r>
      <w:r>
        <w:rPr>
          <w:spacing w:val="-14"/>
        </w:rPr>
        <w:t xml:space="preserve"> </w:t>
      </w:r>
      <w:r>
        <w:t>Works</w:t>
      </w:r>
      <w:r>
        <w:rPr>
          <w:spacing w:val="-14"/>
        </w:rPr>
        <w:t xml:space="preserve"> </w:t>
      </w:r>
      <w:r>
        <w:t>Fee</w:t>
      </w:r>
      <w:r>
        <w:rPr>
          <w:spacing w:val="-14"/>
        </w:rPr>
        <w:t xml:space="preserve"> </w:t>
      </w:r>
      <w:r>
        <w:t>Percentage</w:t>
      </w:r>
      <w:r>
        <w:rPr>
          <w:spacing w:val="-14"/>
        </w:rPr>
        <w:t xml:space="preserve"> </w:t>
      </w:r>
      <w:r>
        <w:t>and/or</w:t>
      </w:r>
      <w:r>
        <w:rPr>
          <w:spacing w:val="-14"/>
        </w:rPr>
        <w:t xml:space="preserve"> </w:t>
      </w:r>
      <w:r>
        <w:t>the</w:t>
      </w:r>
      <w:r>
        <w:rPr>
          <w:spacing w:val="-15"/>
        </w:rPr>
        <w:t xml:space="preserve"> </w:t>
      </w:r>
      <w:r>
        <w:t>Life</w:t>
      </w:r>
      <w:r>
        <w:rPr>
          <w:spacing w:val="-14"/>
        </w:rPr>
        <w:t xml:space="preserve"> </w:t>
      </w:r>
      <w:r>
        <w:t>Cycle</w:t>
      </w:r>
      <w:r>
        <w:rPr>
          <w:spacing w:val="-14"/>
        </w:rPr>
        <w:t xml:space="preserve"> </w:t>
      </w:r>
      <w:r>
        <w:t>Fee Percentage (as appropriate);</w:t>
      </w:r>
    </w:p>
    <w:p w14:paraId="07ED2BDD" w14:textId="77777777" w:rsidR="009C39A9" w:rsidRDefault="009C39A9">
      <w:pPr>
        <w:pStyle w:val="BodyText"/>
        <w:spacing w:before="9"/>
        <w:rPr>
          <w:sz w:val="20"/>
        </w:rPr>
      </w:pPr>
    </w:p>
    <w:p w14:paraId="30B87209" w14:textId="77777777" w:rsidR="009C39A9" w:rsidRDefault="008E1DDE">
      <w:pPr>
        <w:pStyle w:val="BodyText"/>
        <w:ind w:left="1701" w:right="537"/>
        <w:jc w:val="both"/>
      </w:pPr>
      <w:r>
        <w:t>“</w:t>
      </w:r>
      <w:r>
        <w:rPr>
          <w:b/>
        </w:rPr>
        <w:t>ITT</w:t>
      </w:r>
      <w:r>
        <w:t>” means the invitation to tender issued by the Client as part of the procurement process relating to the CWAS Framework pursuant to which the Contractor was selected to enter into this Delivery Contract;</w:t>
      </w:r>
    </w:p>
    <w:p w14:paraId="2EFB9851" w14:textId="77777777" w:rsidR="009C39A9" w:rsidRDefault="009C39A9">
      <w:pPr>
        <w:pStyle w:val="BodyText"/>
        <w:spacing w:before="10"/>
        <w:rPr>
          <w:sz w:val="20"/>
        </w:rPr>
      </w:pPr>
    </w:p>
    <w:p w14:paraId="050F1520" w14:textId="77777777" w:rsidR="009C39A9" w:rsidRDefault="008E1DDE">
      <w:pPr>
        <w:pStyle w:val="BodyText"/>
        <w:spacing w:before="1"/>
        <w:ind w:left="1701" w:right="537"/>
        <w:jc w:val="both"/>
      </w:pPr>
      <w:r>
        <w:t>“</w:t>
      </w:r>
      <w:r>
        <w:rPr>
          <w:b/>
        </w:rPr>
        <w:t>Law</w:t>
      </w:r>
      <w:r>
        <w:t>” is any law, statute, subordinate legislation within the meaning of section 21(1) of</w:t>
      </w:r>
      <w:r>
        <w:rPr>
          <w:spacing w:val="-9"/>
        </w:rPr>
        <w:t xml:space="preserve"> </w:t>
      </w:r>
      <w:r>
        <w:t>the</w:t>
      </w:r>
      <w:r>
        <w:rPr>
          <w:spacing w:val="-9"/>
        </w:rPr>
        <w:t xml:space="preserve"> </w:t>
      </w:r>
      <w:r>
        <w:t>Interpretation</w:t>
      </w:r>
      <w:r>
        <w:rPr>
          <w:spacing w:val="-9"/>
        </w:rPr>
        <w:t xml:space="preserve"> </w:t>
      </w:r>
      <w:r>
        <w:t>Act</w:t>
      </w:r>
      <w:r>
        <w:rPr>
          <w:spacing w:val="-10"/>
        </w:rPr>
        <w:t xml:space="preserve"> </w:t>
      </w:r>
      <w:r>
        <w:t>1978,</w:t>
      </w:r>
      <w:r>
        <w:rPr>
          <w:spacing w:val="-9"/>
        </w:rPr>
        <w:t xml:space="preserve"> </w:t>
      </w:r>
      <w:r>
        <w:t>bye-law,</w:t>
      </w:r>
      <w:r>
        <w:rPr>
          <w:spacing w:val="-9"/>
        </w:rPr>
        <w:t xml:space="preserve"> </w:t>
      </w:r>
      <w:r>
        <w:t>enforceable</w:t>
      </w:r>
      <w:r>
        <w:rPr>
          <w:spacing w:val="-9"/>
        </w:rPr>
        <w:t xml:space="preserve"> </w:t>
      </w:r>
      <w:r>
        <w:t>right</w:t>
      </w:r>
      <w:r>
        <w:rPr>
          <w:spacing w:val="-9"/>
        </w:rPr>
        <w:t xml:space="preserve"> </w:t>
      </w:r>
      <w:r>
        <w:t>within</w:t>
      </w:r>
      <w:r>
        <w:rPr>
          <w:spacing w:val="-9"/>
        </w:rPr>
        <w:t xml:space="preserve"> </w:t>
      </w:r>
      <w:r>
        <w:t>the</w:t>
      </w:r>
      <w:r>
        <w:rPr>
          <w:spacing w:val="-9"/>
        </w:rPr>
        <w:t xml:space="preserve"> </w:t>
      </w:r>
      <w:r>
        <w:t>meaning</w:t>
      </w:r>
      <w:r>
        <w:rPr>
          <w:spacing w:val="-9"/>
        </w:rPr>
        <w:t xml:space="preserve"> </w:t>
      </w:r>
      <w:r>
        <w:t>of</w:t>
      </w:r>
      <w:r>
        <w:rPr>
          <w:spacing w:val="-9"/>
        </w:rPr>
        <w:t xml:space="preserve"> </w:t>
      </w:r>
      <w:r>
        <w:t>section 2 of the European Communities Act 1972, regulation, order, mandatory guidance or code of practice, judgement or a relevant court of law, or directives of any regulatory body with which the Contractor is bound to comply;</w:t>
      </w:r>
    </w:p>
    <w:p w14:paraId="2EAA1ADB" w14:textId="77777777" w:rsidR="009C39A9" w:rsidRDefault="009C39A9">
      <w:pPr>
        <w:pStyle w:val="BodyText"/>
        <w:spacing w:before="9"/>
        <w:rPr>
          <w:sz w:val="20"/>
        </w:rPr>
      </w:pPr>
    </w:p>
    <w:p w14:paraId="4ED5202B" w14:textId="77777777" w:rsidR="009C39A9" w:rsidRDefault="008E1DDE">
      <w:pPr>
        <w:pStyle w:val="BodyText"/>
        <w:spacing w:before="1"/>
        <w:ind w:left="1700" w:right="539"/>
        <w:jc w:val="both"/>
      </w:pPr>
      <w:r>
        <w:t>“</w:t>
      </w:r>
      <w:r>
        <w:rPr>
          <w:b/>
        </w:rPr>
        <w:t>Life</w:t>
      </w:r>
      <w:r>
        <w:rPr>
          <w:b/>
          <w:spacing w:val="-2"/>
        </w:rPr>
        <w:t xml:space="preserve"> </w:t>
      </w:r>
      <w:r>
        <w:rPr>
          <w:b/>
        </w:rPr>
        <w:t>Cycle</w:t>
      </w:r>
      <w:r>
        <w:rPr>
          <w:b/>
          <w:spacing w:val="-2"/>
        </w:rPr>
        <w:t xml:space="preserve"> </w:t>
      </w:r>
      <w:r>
        <w:rPr>
          <w:b/>
        </w:rPr>
        <w:t>Fee</w:t>
      </w:r>
      <w:r>
        <w:rPr>
          <w:b/>
          <w:spacing w:val="-2"/>
        </w:rPr>
        <w:t xml:space="preserve"> </w:t>
      </w:r>
      <w:r>
        <w:rPr>
          <w:b/>
        </w:rPr>
        <w:t>Percentage</w:t>
      </w:r>
      <w:r>
        <w:t>”</w:t>
      </w:r>
      <w:r>
        <w:rPr>
          <w:spacing w:val="-1"/>
        </w:rPr>
        <w:t xml:space="preserve"> </w:t>
      </w:r>
      <w:r>
        <w:t>means</w:t>
      </w:r>
      <w:r>
        <w:rPr>
          <w:spacing w:val="-1"/>
        </w:rPr>
        <w:t xml:space="preserve"> </w:t>
      </w:r>
      <w:r>
        <w:t>the</w:t>
      </w:r>
      <w:r>
        <w:rPr>
          <w:spacing w:val="-2"/>
        </w:rPr>
        <w:t xml:space="preserve"> </w:t>
      </w:r>
      <w:r>
        <w:t>fee</w:t>
      </w:r>
      <w:r>
        <w:rPr>
          <w:spacing w:val="-2"/>
        </w:rPr>
        <w:t xml:space="preserve"> </w:t>
      </w:r>
      <w:r>
        <w:t>percentage</w:t>
      </w:r>
      <w:r>
        <w:rPr>
          <w:spacing w:val="-2"/>
        </w:rPr>
        <w:t xml:space="preserve"> </w:t>
      </w:r>
      <w:r>
        <w:t>in</w:t>
      </w:r>
      <w:r>
        <w:rPr>
          <w:spacing w:val="-2"/>
        </w:rPr>
        <w:t xml:space="preserve"> </w:t>
      </w:r>
      <w:r>
        <w:t>relation</w:t>
      </w:r>
      <w:r>
        <w:rPr>
          <w:spacing w:val="-2"/>
        </w:rPr>
        <w:t xml:space="preserve"> </w:t>
      </w:r>
      <w:r>
        <w:t>to</w:t>
      </w:r>
      <w:r>
        <w:rPr>
          <w:spacing w:val="-2"/>
        </w:rPr>
        <w:t xml:space="preserve"> </w:t>
      </w:r>
      <w:r>
        <w:t>life</w:t>
      </w:r>
      <w:r>
        <w:rPr>
          <w:spacing w:val="-2"/>
        </w:rPr>
        <w:t xml:space="preserve"> </w:t>
      </w:r>
      <w:r>
        <w:t>cycle</w:t>
      </w:r>
      <w:r>
        <w:rPr>
          <w:spacing w:val="-3"/>
        </w:rPr>
        <w:t xml:space="preserve"> </w:t>
      </w:r>
      <w:r>
        <w:t>works as set out in the Life Cycle Tender Rates and Prices;</w:t>
      </w:r>
    </w:p>
    <w:p w14:paraId="613FFEF1" w14:textId="77777777" w:rsidR="009C39A9" w:rsidRDefault="009C39A9">
      <w:pPr>
        <w:pStyle w:val="BodyText"/>
        <w:spacing w:before="10"/>
        <w:rPr>
          <w:sz w:val="20"/>
        </w:rPr>
      </w:pPr>
    </w:p>
    <w:p w14:paraId="6F243DE9" w14:textId="77777777" w:rsidR="009C39A9" w:rsidRDefault="008E1DDE">
      <w:pPr>
        <w:pStyle w:val="BodyText"/>
        <w:ind w:left="1700" w:right="536"/>
        <w:jc w:val="both"/>
      </w:pPr>
      <w:r>
        <w:t>“</w:t>
      </w:r>
      <w:r>
        <w:rPr>
          <w:b/>
        </w:rPr>
        <w:t>Life Cycle Price List</w:t>
      </w:r>
      <w:r>
        <w:t>” means the price list relating to life cycle works attached at Appendix 5,</w:t>
      </w:r>
      <w:r>
        <w:rPr>
          <w:spacing w:val="-1"/>
        </w:rPr>
        <w:t xml:space="preserve"> </w:t>
      </w:r>
      <w:r>
        <w:t>incorporating the Life</w:t>
      </w:r>
      <w:r>
        <w:rPr>
          <w:spacing w:val="-1"/>
        </w:rPr>
        <w:t xml:space="preserve"> </w:t>
      </w:r>
      <w:r>
        <w:t>Cycle Tender</w:t>
      </w:r>
      <w:r>
        <w:rPr>
          <w:spacing w:val="-1"/>
        </w:rPr>
        <w:t xml:space="preserve"> </w:t>
      </w:r>
      <w:r>
        <w:t xml:space="preserve">Rates and Prices, </w:t>
      </w:r>
      <w:hyperlink w:anchor="_bookmark49" w:history="1">
        <w:r>
          <w:t>Appendix 5</w:t>
        </w:r>
      </w:hyperlink>
      <w:r>
        <w:t xml:space="preserve"> where applicable and setting out the Fee Percentage;</w:t>
      </w:r>
    </w:p>
    <w:p w14:paraId="5C681618" w14:textId="77777777" w:rsidR="009C39A9" w:rsidRDefault="009C39A9">
      <w:pPr>
        <w:pStyle w:val="BodyText"/>
        <w:spacing w:before="9"/>
        <w:rPr>
          <w:sz w:val="20"/>
        </w:rPr>
      </w:pPr>
    </w:p>
    <w:p w14:paraId="202479B4" w14:textId="77777777" w:rsidR="009C39A9" w:rsidRDefault="008E1DDE">
      <w:pPr>
        <w:pStyle w:val="BodyText"/>
        <w:spacing w:before="1"/>
        <w:ind w:left="1700" w:right="537"/>
        <w:jc w:val="both"/>
      </w:pPr>
      <w:r>
        <w:t>“</w:t>
      </w:r>
      <w:r>
        <w:rPr>
          <w:b/>
        </w:rPr>
        <w:t>Life Cycle Tender Rates and Prices</w:t>
      </w:r>
      <w:r>
        <w:t>” means the rates and prices submitted by the Contractor in relation to life cycle works for the Project, which shall be priced with reference to the relevant PSA Schedules of Rates referred to in the ITT, and taking into account but not exceeding the applicable CCS Framework Rates and Prices;</w:t>
      </w:r>
    </w:p>
    <w:p w14:paraId="325D9FD8" w14:textId="77777777" w:rsidR="009C39A9" w:rsidRDefault="009C39A9">
      <w:pPr>
        <w:pStyle w:val="BodyText"/>
        <w:spacing w:before="9"/>
        <w:rPr>
          <w:sz w:val="20"/>
        </w:rPr>
      </w:pPr>
    </w:p>
    <w:p w14:paraId="4CC9F6D0" w14:textId="77777777" w:rsidR="009C39A9" w:rsidRDefault="008E1DDE">
      <w:pPr>
        <w:ind w:left="1700"/>
        <w:jc w:val="both"/>
      </w:pPr>
      <w:r>
        <w:t>“</w:t>
      </w:r>
      <w:r>
        <w:rPr>
          <w:b/>
        </w:rPr>
        <w:t>Management</w:t>
      </w:r>
      <w:r>
        <w:rPr>
          <w:b/>
          <w:spacing w:val="-8"/>
        </w:rPr>
        <w:t xml:space="preserve"> </w:t>
      </w:r>
      <w:r>
        <w:rPr>
          <w:b/>
        </w:rPr>
        <w:t>Services</w:t>
      </w:r>
      <w:r>
        <w:t>”</w:t>
      </w:r>
      <w:r>
        <w:rPr>
          <w:spacing w:val="-7"/>
        </w:rPr>
        <w:t xml:space="preserve"> </w:t>
      </w:r>
      <w:r>
        <w:t>means</w:t>
      </w:r>
      <w:r>
        <w:rPr>
          <w:spacing w:val="-8"/>
        </w:rPr>
        <w:t xml:space="preserve"> </w:t>
      </w:r>
      <w:r>
        <w:t>those</w:t>
      </w:r>
      <w:r>
        <w:rPr>
          <w:spacing w:val="-7"/>
        </w:rPr>
        <w:t xml:space="preserve"> </w:t>
      </w:r>
      <w:r>
        <w:t>services</w:t>
      </w:r>
      <w:r>
        <w:rPr>
          <w:spacing w:val="-9"/>
        </w:rPr>
        <w:t xml:space="preserve"> </w:t>
      </w:r>
      <w:r>
        <w:t>set</w:t>
      </w:r>
      <w:r>
        <w:rPr>
          <w:spacing w:val="-7"/>
        </w:rPr>
        <w:t xml:space="preserve"> </w:t>
      </w:r>
      <w:r>
        <w:t>out</w:t>
      </w:r>
      <w:r>
        <w:rPr>
          <w:spacing w:val="-7"/>
        </w:rPr>
        <w:t xml:space="preserve"> </w:t>
      </w:r>
      <w:r>
        <w:t>in</w:t>
      </w:r>
      <w:r>
        <w:rPr>
          <w:spacing w:val="-8"/>
        </w:rPr>
        <w:t xml:space="preserve"> </w:t>
      </w:r>
      <w:hyperlink w:anchor="_bookmark44" w:history="1">
        <w:r>
          <w:t>Appendix</w:t>
        </w:r>
        <w:r>
          <w:rPr>
            <w:spacing w:val="-7"/>
          </w:rPr>
          <w:t xml:space="preserve"> </w:t>
        </w:r>
        <w:r>
          <w:rPr>
            <w:spacing w:val="-5"/>
          </w:rPr>
          <w:t>4</w:t>
        </w:r>
      </w:hyperlink>
      <w:r>
        <w:rPr>
          <w:spacing w:val="-5"/>
        </w:rPr>
        <w:t>;</w:t>
      </w:r>
    </w:p>
    <w:p w14:paraId="7B0E5F21" w14:textId="77777777" w:rsidR="009C39A9" w:rsidRDefault="009C39A9">
      <w:pPr>
        <w:pStyle w:val="BodyText"/>
        <w:spacing w:before="10"/>
        <w:rPr>
          <w:sz w:val="20"/>
        </w:rPr>
      </w:pPr>
    </w:p>
    <w:p w14:paraId="71645F75" w14:textId="77777777" w:rsidR="009C39A9" w:rsidRDefault="008E1DDE">
      <w:pPr>
        <w:pStyle w:val="BodyText"/>
        <w:ind w:left="1700" w:right="538"/>
        <w:jc w:val="both"/>
      </w:pPr>
      <w:r>
        <w:t>“</w:t>
      </w:r>
      <w:r>
        <w:rPr>
          <w:b/>
        </w:rPr>
        <w:t>Necessary Consents</w:t>
      </w:r>
      <w:r>
        <w:t>” means are all permits, licences, permissions, consents, approvals, certificates and authorisations (whether statutory or otherwise) which are required</w:t>
      </w:r>
      <w:r>
        <w:rPr>
          <w:spacing w:val="-3"/>
        </w:rPr>
        <w:t xml:space="preserve"> </w:t>
      </w:r>
      <w:r>
        <w:t>for</w:t>
      </w:r>
      <w:r>
        <w:rPr>
          <w:spacing w:val="-3"/>
        </w:rPr>
        <w:t xml:space="preserve"> </w:t>
      </w:r>
      <w:r>
        <w:t>the</w:t>
      </w:r>
      <w:r>
        <w:rPr>
          <w:spacing w:val="-3"/>
        </w:rPr>
        <w:t xml:space="preserve"> </w:t>
      </w:r>
      <w:r>
        <w:t>performance</w:t>
      </w:r>
      <w:r>
        <w:rPr>
          <w:spacing w:val="-3"/>
        </w:rPr>
        <w:t xml:space="preserve"> </w:t>
      </w:r>
      <w:r>
        <w:t>of</w:t>
      </w:r>
      <w:r>
        <w:rPr>
          <w:spacing w:val="-3"/>
        </w:rPr>
        <w:t xml:space="preserve"> </w:t>
      </w:r>
      <w:r>
        <w:t>any</w:t>
      </w:r>
      <w:r>
        <w:rPr>
          <w:spacing w:val="-4"/>
        </w:rPr>
        <w:t xml:space="preserve"> </w:t>
      </w:r>
      <w:r>
        <w:t>of</w:t>
      </w:r>
      <w:r>
        <w:rPr>
          <w:spacing w:val="-3"/>
        </w:rPr>
        <w:t xml:space="preserve"> </w:t>
      </w:r>
      <w:r>
        <w:t>the</w:t>
      </w:r>
      <w:r>
        <w:rPr>
          <w:spacing w:val="-3"/>
        </w:rPr>
        <w:t xml:space="preserve"> </w:t>
      </w:r>
      <w:r>
        <w:t>Contractor’s</w:t>
      </w:r>
      <w:r>
        <w:rPr>
          <w:spacing w:val="-3"/>
        </w:rPr>
        <w:t xml:space="preserve"> </w:t>
      </w:r>
      <w:r>
        <w:t>obligations</w:t>
      </w:r>
      <w:r>
        <w:rPr>
          <w:spacing w:val="-3"/>
        </w:rPr>
        <w:t xml:space="preserve"> </w:t>
      </w:r>
      <w:r>
        <w:t>under</w:t>
      </w:r>
      <w:r>
        <w:rPr>
          <w:spacing w:val="-4"/>
        </w:rPr>
        <w:t xml:space="preserve"> </w:t>
      </w:r>
      <w:r>
        <w:t>this</w:t>
      </w:r>
      <w:r>
        <w:rPr>
          <w:spacing w:val="-3"/>
        </w:rPr>
        <w:t xml:space="preserve"> </w:t>
      </w:r>
      <w:r>
        <w:t>Delivery Contract or any Task Order, whether required in order to comply with Law, Statutory Requirements or as a result of the rights of any third party;</w:t>
      </w:r>
    </w:p>
    <w:p w14:paraId="32AF100E" w14:textId="77777777" w:rsidR="009C39A9" w:rsidRDefault="009C39A9">
      <w:pPr>
        <w:jc w:val="both"/>
        <w:sectPr w:rsidR="009C39A9">
          <w:pgSz w:w="11910" w:h="16840"/>
          <w:pgMar w:top="1340" w:right="900" w:bottom="1240" w:left="460" w:header="0" w:footer="1056" w:gutter="0"/>
          <w:cols w:space="720"/>
        </w:sectPr>
      </w:pPr>
    </w:p>
    <w:p w14:paraId="0107A901" w14:textId="77777777" w:rsidR="009C39A9" w:rsidRDefault="008E1DDE">
      <w:pPr>
        <w:pStyle w:val="BodyText"/>
        <w:spacing w:before="81"/>
        <w:ind w:left="1700" w:right="539"/>
      </w:pPr>
      <w:r>
        <w:lastRenderedPageBreak/>
        <w:t>“</w:t>
      </w:r>
      <w:r>
        <w:rPr>
          <w:b/>
        </w:rPr>
        <w:t>Notice to Proceed</w:t>
      </w:r>
      <w:r>
        <w:t>” means a notice</w:t>
      </w:r>
      <w:r>
        <w:rPr>
          <w:spacing w:val="-1"/>
        </w:rPr>
        <w:t xml:space="preserve"> </w:t>
      </w:r>
      <w:r>
        <w:t xml:space="preserve">in the form set out in </w:t>
      </w:r>
      <w:hyperlink w:anchor="_bookmark76" w:history="1">
        <w:r>
          <w:t>Appendix 14</w:t>
        </w:r>
      </w:hyperlink>
      <w:r>
        <w:t xml:space="preserve"> issued by the Client to the Contractor;</w:t>
      </w:r>
    </w:p>
    <w:p w14:paraId="1DEB3C85" w14:textId="77777777" w:rsidR="009C39A9" w:rsidRDefault="009C39A9">
      <w:pPr>
        <w:pStyle w:val="BodyText"/>
        <w:spacing w:before="9"/>
        <w:rPr>
          <w:sz w:val="20"/>
        </w:rPr>
      </w:pPr>
    </w:p>
    <w:p w14:paraId="647D73C9" w14:textId="77777777" w:rsidR="009C39A9" w:rsidRDefault="008E1DDE">
      <w:pPr>
        <w:spacing w:before="1"/>
        <w:ind w:left="1700"/>
      </w:pPr>
      <w:r>
        <w:t>“</w:t>
      </w:r>
      <w:r>
        <w:rPr>
          <w:b/>
        </w:rPr>
        <w:t>Notifiable</w:t>
      </w:r>
      <w:r>
        <w:rPr>
          <w:b/>
          <w:spacing w:val="-10"/>
        </w:rPr>
        <w:t xml:space="preserve"> </w:t>
      </w:r>
      <w:r>
        <w:rPr>
          <w:b/>
        </w:rPr>
        <w:t>Event</w:t>
      </w:r>
      <w:r>
        <w:t>”</w:t>
      </w:r>
      <w:r>
        <w:rPr>
          <w:spacing w:val="-10"/>
        </w:rPr>
        <w:t xml:space="preserve"> </w:t>
      </w:r>
      <w:r>
        <w:rPr>
          <w:spacing w:val="-2"/>
        </w:rPr>
        <w:t>means:</w:t>
      </w:r>
    </w:p>
    <w:p w14:paraId="3BCFD793" w14:textId="77777777" w:rsidR="009C39A9" w:rsidRDefault="009C39A9">
      <w:pPr>
        <w:pStyle w:val="BodyText"/>
        <w:spacing w:before="10"/>
        <w:rPr>
          <w:sz w:val="20"/>
        </w:rPr>
      </w:pPr>
    </w:p>
    <w:p w14:paraId="2F8DF3A0" w14:textId="77777777" w:rsidR="009C39A9" w:rsidRDefault="008E1DDE">
      <w:pPr>
        <w:pStyle w:val="ListParagraph"/>
        <w:numPr>
          <w:ilvl w:val="0"/>
          <w:numId w:val="19"/>
        </w:numPr>
        <w:tabs>
          <w:tab w:val="left" w:pos="2417"/>
          <w:tab w:val="left" w:pos="2420"/>
        </w:tabs>
        <w:ind w:right="536"/>
        <w:jc w:val="both"/>
      </w:pPr>
      <w:r>
        <w:t xml:space="preserve">there is an adverse change in the financial circumstances of the Contractor, the Contractor becomes aware of an adverse change in the financial </w:t>
      </w:r>
      <w:r>
        <w:rPr>
          <w:spacing w:val="-2"/>
        </w:rPr>
        <w:t>circumstances</w:t>
      </w:r>
      <w:r>
        <w:rPr>
          <w:spacing w:val="-5"/>
        </w:rPr>
        <w:t xml:space="preserve"> </w:t>
      </w:r>
      <w:r>
        <w:rPr>
          <w:spacing w:val="-2"/>
        </w:rPr>
        <w:t>of</w:t>
      </w:r>
      <w:r>
        <w:rPr>
          <w:spacing w:val="-6"/>
        </w:rPr>
        <w:t xml:space="preserve"> </w:t>
      </w:r>
      <w:r>
        <w:rPr>
          <w:spacing w:val="-2"/>
        </w:rPr>
        <w:t>the</w:t>
      </w:r>
      <w:r>
        <w:rPr>
          <w:spacing w:val="-6"/>
        </w:rPr>
        <w:t xml:space="preserve"> </w:t>
      </w:r>
      <w:r>
        <w:rPr>
          <w:spacing w:val="-2"/>
        </w:rPr>
        <w:t>Contractor</w:t>
      </w:r>
      <w:r>
        <w:rPr>
          <w:spacing w:val="-6"/>
        </w:rPr>
        <w:t xml:space="preserve"> </w:t>
      </w:r>
      <w:r>
        <w:rPr>
          <w:spacing w:val="-2"/>
        </w:rPr>
        <w:t>has</w:t>
      </w:r>
      <w:r>
        <w:rPr>
          <w:spacing w:val="-5"/>
        </w:rPr>
        <w:t xml:space="preserve"> </w:t>
      </w:r>
      <w:r>
        <w:rPr>
          <w:spacing w:val="-2"/>
        </w:rPr>
        <w:t>(or</w:t>
      </w:r>
      <w:r>
        <w:rPr>
          <w:spacing w:val="-6"/>
        </w:rPr>
        <w:t xml:space="preserve"> </w:t>
      </w:r>
      <w:r>
        <w:rPr>
          <w:spacing w:val="-2"/>
        </w:rPr>
        <w:t>anticipates</w:t>
      </w:r>
      <w:r>
        <w:rPr>
          <w:spacing w:val="-5"/>
        </w:rPr>
        <w:t xml:space="preserve"> </w:t>
      </w:r>
      <w:r>
        <w:rPr>
          <w:spacing w:val="-2"/>
        </w:rPr>
        <w:t>that</w:t>
      </w:r>
      <w:r>
        <w:rPr>
          <w:spacing w:val="-6"/>
        </w:rPr>
        <w:t xml:space="preserve"> </w:t>
      </w:r>
      <w:r>
        <w:rPr>
          <w:spacing w:val="-2"/>
        </w:rPr>
        <w:t>it</w:t>
      </w:r>
      <w:r>
        <w:rPr>
          <w:spacing w:val="-6"/>
        </w:rPr>
        <w:t xml:space="preserve"> </w:t>
      </w:r>
      <w:r>
        <w:rPr>
          <w:spacing w:val="-2"/>
        </w:rPr>
        <w:t>may</w:t>
      </w:r>
      <w:r>
        <w:rPr>
          <w:spacing w:val="-5"/>
        </w:rPr>
        <w:t xml:space="preserve"> </w:t>
      </w:r>
      <w:r>
        <w:rPr>
          <w:spacing w:val="-2"/>
        </w:rPr>
        <w:t>have)</w:t>
      </w:r>
      <w:r>
        <w:rPr>
          <w:spacing w:val="-6"/>
        </w:rPr>
        <w:t xml:space="preserve"> </w:t>
      </w:r>
      <w:r>
        <w:rPr>
          <w:spacing w:val="-2"/>
        </w:rPr>
        <w:t xml:space="preserve">insufficient </w:t>
      </w:r>
      <w:r>
        <w:t>funding to adequately resource its obligations under this Delivery Contract and/or any Other Delivery Contract;</w:t>
      </w:r>
    </w:p>
    <w:p w14:paraId="73C81711" w14:textId="77777777" w:rsidR="009C39A9" w:rsidRDefault="009C39A9">
      <w:pPr>
        <w:pStyle w:val="BodyText"/>
        <w:spacing w:before="9"/>
        <w:rPr>
          <w:sz w:val="20"/>
        </w:rPr>
      </w:pPr>
    </w:p>
    <w:p w14:paraId="5E29CE20" w14:textId="77777777" w:rsidR="009C39A9" w:rsidRDefault="008E1DDE">
      <w:pPr>
        <w:pStyle w:val="ListParagraph"/>
        <w:numPr>
          <w:ilvl w:val="0"/>
          <w:numId w:val="19"/>
        </w:numPr>
        <w:tabs>
          <w:tab w:val="left" w:pos="2417"/>
          <w:tab w:val="left" w:pos="2420"/>
        </w:tabs>
        <w:spacing w:before="1"/>
        <w:ind w:right="537"/>
        <w:jc w:val="both"/>
      </w:pPr>
      <w:r>
        <w:t>the</w:t>
      </w:r>
      <w:r>
        <w:rPr>
          <w:spacing w:val="-7"/>
        </w:rPr>
        <w:t xml:space="preserve"> </w:t>
      </w:r>
      <w:r>
        <w:t>Contractor</w:t>
      </w:r>
      <w:r>
        <w:rPr>
          <w:spacing w:val="-7"/>
        </w:rPr>
        <w:t xml:space="preserve"> </w:t>
      </w:r>
      <w:r>
        <w:t>becomes</w:t>
      </w:r>
      <w:r>
        <w:rPr>
          <w:spacing w:val="-6"/>
        </w:rPr>
        <w:t xml:space="preserve"> </w:t>
      </w:r>
      <w:r>
        <w:t>aware</w:t>
      </w:r>
      <w:r>
        <w:rPr>
          <w:spacing w:val="-7"/>
        </w:rPr>
        <w:t xml:space="preserve"> </w:t>
      </w:r>
      <w:r>
        <w:t>of</w:t>
      </w:r>
      <w:r>
        <w:rPr>
          <w:spacing w:val="-7"/>
        </w:rPr>
        <w:t xml:space="preserve"> </w:t>
      </w:r>
      <w:r>
        <w:t>any</w:t>
      </w:r>
      <w:r>
        <w:rPr>
          <w:spacing w:val="-6"/>
        </w:rPr>
        <w:t xml:space="preserve"> </w:t>
      </w:r>
      <w:r>
        <w:t>circumstances</w:t>
      </w:r>
      <w:r>
        <w:rPr>
          <w:spacing w:val="-6"/>
        </w:rPr>
        <w:t xml:space="preserve"> </w:t>
      </w:r>
      <w:r>
        <w:t>relating</w:t>
      </w:r>
      <w:r>
        <w:rPr>
          <w:spacing w:val="-7"/>
        </w:rPr>
        <w:t xml:space="preserve"> </w:t>
      </w:r>
      <w:r>
        <w:t>to</w:t>
      </w:r>
      <w:r>
        <w:rPr>
          <w:spacing w:val="-7"/>
        </w:rPr>
        <w:t xml:space="preserve"> </w:t>
      </w:r>
      <w:r>
        <w:t>the</w:t>
      </w:r>
      <w:r>
        <w:rPr>
          <w:spacing w:val="-7"/>
        </w:rPr>
        <w:t xml:space="preserve"> </w:t>
      </w:r>
      <w:r>
        <w:t>Contractor or any subcontractor which shall or may bring into disrepute and/or diminish the</w:t>
      </w:r>
      <w:r>
        <w:rPr>
          <w:spacing w:val="-11"/>
        </w:rPr>
        <w:t xml:space="preserve"> </w:t>
      </w:r>
      <w:r>
        <w:t>trust</w:t>
      </w:r>
      <w:r>
        <w:rPr>
          <w:spacing w:val="-11"/>
        </w:rPr>
        <w:t xml:space="preserve"> </w:t>
      </w:r>
      <w:r>
        <w:t>that</w:t>
      </w:r>
      <w:r>
        <w:rPr>
          <w:spacing w:val="-11"/>
        </w:rPr>
        <w:t xml:space="preserve"> </w:t>
      </w:r>
      <w:r>
        <w:t>the</w:t>
      </w:r>
      <w:r>
        <w:rPr>
          <w:spacing w:val="-11"/>
        </w:rPr>
        <w:t xml:space="preserve"> </w:t>
      </w:r>
      <w:r>
        <w:t>public</w:t>
      </w:r>
      <w:r>
        <w:rPr>
          <w:spacing w:val="-10"/>
        </w:rPr>
        <w:t xml:space="preserve"> </w:t>
      </w:r>
      <w:r>
        <w:t>places</w:t>
      </w:r>
      <w:r>
        <w:rPr>
          <w:spacing w:val="-10"/>
        </w:rPr>
        <w:t xml:space="preserve"> </w:t>
      </w:r>
      <w:r>
        <w:t>in</w:t>
      </w:r>
      <w:r>
        <w:rPr>
          <w:spacing w:val="-10"/>
        </w:rPr>
        <w:t xml:space="preserve"> </w:t>
      </w:r>
      <w:r>
        <w:t>the</w:t>
      </w:r>
      <w:r>
        <w:rPr>
          <w:spacing w:val="-10"/>
        </w:rPr>
        <w:t xml:space="preserve"> </w:t>
      </w:r>
      <w:r>
        <w:t>Client</w:t>
      </w:r>
      <w:r>
        <w:rPr>
          <w:spacing w:val="-11"/>
        </w:rPr>
        <w:t xml:space="preserve"> </w:t>
      </w:r>
      <w:r>
        <w:t>and/or</w:t>
      </w:r>
      <w:r>
        <w:rPr>
          <w:spacing w:val="-11"/>
        </w:rPr>
        <w:t xml:space="preserve"> </w:t>
      </w:r>
      <w:r>
        <w:t>the</w:t>
      </w:r>
      <w:r>
        <w:rPr>
          <w:spacing w:val="-10"/>
        </w:rPr>
        <w:t xml:space="preserve"> </w:t>
      </w:r>
      <w:r>
        <w:t>carrying</w:t>
      </w:r>
      <w:r>
        <w:rPr>
          <w:spacing w:val="-11"/>
        </w:rPr>
        <w:t xml:space="preserve"> </w:t>
      </w:r>
      <w:r>
        <w:t>out</w:t>
      </w:r>
      <w:r>
        <w:rPr>
          <w:spacing w:val="-11"/>
        </w:rPr>
        <w:t xml:space="preserve"> </w:t>
      </w:r>
      <w:r>
        <w:t>of</w:t>
      </w:r>
      <w:r>
        <w:rPr>
          <w:spacing w:val="-11"/>
        </w:rPr>
        <w:t xml:space="preserve"> </w:t>
      </w:r>
      <w:r>
        <w:t>the</w:t>
      </w:r>
      <w:r>
        <w:rPr>
          <w:spacing w:val="-9"/>
        </w:rPr>
        <w:t xml:space="preserve"> </w:t>
      </w:r>
      <w:r>
        <w:t>Works under any Task Order and/or any Other Task Order;</w:t>
      </w:r>
    </w:p>
    <w:p w14:paraId="04D591A6" w14:textId="77777777" w:rsidR="009C39A9" w:rsidRDefault="009C39A9">
      <w:pPr>
        <w:pStyle w:val="BodyText"/>
        <w:spacing w:before="10"/>
        <w:rPr>
          <w:sz w:val="20"/>
        </w:rPr>
      </w:pPr>
    </w:p>
    <w:p w14:paraId="10412FA0" w14:textId="77777777" w:rsidR="009C39A9" w:rsidRDefault="008E1DDE">
      <w:pPr>
        <w:pStyle w:val="ListParagraph"/>
        <w:numPr>
          <w:ilvl w:val="0"/>
          <w:numId w:val="19"/>
        </w:numPr>
        <w:tabs>
          <w:tab w:val="left" w:pos="2418"/>
          <w:tab w:val="left" w:pos="2420"/>
        </w:tabs>
        <w:spacing w:before="1"/>
        <w:ind w:right="537"/>
        <w:jc w:val="both"/>
      </w:pPr>
      <w:r>
        <w:t>the Contractor is under investigation and/or subject to regulatory enforcement by</w:t>
      </w:r>
      <w:r>
        <w:rPr>
          <w:spacing w:val="-2"/>
        </w:rPr>
        <w:t xml:space="preserve"> </w:t>
      </w:r>
      <w:r>
        <w:t>any</w:t>
      </w:r>
      <w:r>
        <w:rPr>
          <w:spacing w:val="-2"/>
        </w:rPr>
        <w:t xml:space="preserve"> </w:t>
      </w:r>
      <w:r>
        <w:t>relevant</w:t>
      </w:r>
      <w:r>
        <w:rPr>
          <w:spacing w:val="-2"/>
        </w:rPr>
        <w:t xml:space="preserve"> </w:t>
      </w:r>
      <w:r>
        <w:t>Client</w:t>
      </w:r>
      <w:r>
        <w:rPr>
          <w:spacing w:val="-2"/>
        </w:rPr>
        <w:t xml:space="preserve"> </w:t>
      </w:r>
      <w:r>
        <w:t>and</w:t>
      </w:r>
      <w:r>
        <w:rPr>
          <w:spacing w:val="-2"/>
        </w:rPr>
        <w:t xml:space="preserve"> </w:t>
      </w:r>
      <w:r>
        <w:t>such</w:t>
      </w:r>
      <w:r>
        <w:rPr>
          <w:spacing w:val="-2"/>
        </w:rPr>
        <w:t xml:space="preserve"> </w:t>
      </w:r>
      <w:r>
        <w:t>investigation</w:t>
      </w:r>
      <w:r>
        <w:rPr>
          <w:spacing w:val="-2"/>
        </w:rPr>
        <w:t xml:space="preserve"> </w:t>
      </w:r>
      <w:r>
        <w:t>and/or</w:t>
      </w:r>
      <w:r>
        <w:rPr>
          <w:spacing w:val="-2"/>
        </w:rPr>
        <w:t xml:space="preserve"> </w:t>
      </w:r>
      <w:r>
        <w:t>enforcement</w:t>
      </w:r>
      <w:r>
        <w:rPr>
          <w:spacing w:val="-2"/>
        </w:rPr>
        <w:t xml:space="preserve"> </w:t>
      </w:r>
      <w:r>
        <w:t>shall</w:t>
      </w:r>
      <w:r>
        <w:rPr>
          <w:spacing w:val="-2"/>
        </w:rPr>
        <w:t xml:space="preserve"> </w:t>
      </w:r>
      <w:r>
        <w:t>or</w:t>
      </w:r>
      <w:r>
        <w:rPr>
          <w:spacing w:val="-2"/>
        </w:rPr>
        <w:t xml:space="preserve"> </w:t>
      </w:r>
      <w:r>
        <w:t>may be material to the Contractor’s ability to provide the Works under any Task Order and/or any Other Task Order;</w:t>
      </w:r>
    </w:p>
    <w:p w14:paraId="2FCCC7F2" w14:textId="77777777" w:rsidR="009C39A9" w:rsidRDefault="009C39A9">
      <w:pPr>
        <w:pStyle w:val="BodyText"/>
        <w:spacing w:before="9"/>
        <w:rPr>
          <w:sz w:val="20"/>
        </w:rPr>
      </w:pPr>
    </w:p>
    <w:p w14:paraId="5E1F58F1" w14:textId="77777777" w:rsidR="009C39A9" w:rsidRDefault="008E1DDE">
      <w:pPr>
        <w:pStyle w:val="ListParagraph"/>
        <w:numPr>
          <w:ilvl w:val="0"/>
          <w:numId w:val="19"/>
        </w:numPr>
        <w:tabs>
          <w:tab w:val="left" w:pos="2417"/>
          <w:tab w:val="left" w:pos="2420"/>
        </w:tabs>
        <w:ind w:right="538"/>
        <w:jc w:val="both"/>
      </w:pPr>
      <w:r>
        <w:t>in the event that the Contractor commits a material default of this Delivery Contract,</w:t>
      </w:r>
      <w:r>
        <w:rPr>
          <w:spacing w:val="-1"/>
        </w:rPr>
        <w:t xml:space="preserve"> </w:t>
      </w:r>
      <w:r>
        <w:t>any Task Order,</w:t>
      </w:r>
      <w:r>
        <w:rPr>
          <w:spacing w:val="-1"/>
        </w:rPr>
        <w:t xml:space="preserve"> </w:t>
      </w:r>
      <w:r>
        <w:t>any Other</w:t>
      </w:r>
      <w:r>
        <w:rPr>
          <w:spacing w:val="-1"/>
        </w:rPr>
        <w:t xml:space="preserve"> </w:t>
      </w:r>
      <w:r>
        <w:t>Delivery Contract</w:t>
      </w:r>
      <w:r>
        <w:rPr>
          <w:spacing w:val="-1"/>
        </w:rPr>
        <w:t xml:space="preserve"> </w:t>
      </w:r>
      <w:r>
        <w:t>and/or</w:t>
      </w:r>
      <w:r>
        <w:rPr>
          <w:spacing w:val="-1"/>
        </w:rPr>
        <w:t xml:space="preserve"> </w:t>
      </w:r>
      <w:r>
        <w:t>any Other Task Order that is capable of remedy;</w:t>
      </w:r>
    </w:p>
    <w:p w14:paraId="73A40112" w14:textId="77777777" w:rsidR="009C39A9" w:rsidRDefault="009C39A9">
      <w:pPr>
        <w:pStyle w:val="BodyText"/>
        <w:spacing w:before="10"/>
        <w:rPr>
          <w:sz w:val="20"/>
        </w:rPr>
      </w:pPr>
    </w:p>
    <w:p w14:paraId="75CA027A" w14:textId="77777777" w:rsidR="009C39A9" w:rsidRDefault="008E1DDE">
      <w:pPr>
        <w:pStyle w:val="ListParagraph"/>
        <w:numPr>
          <w:ilvl w:val="0"/>
          <w:numId w:val="19"/>
        </w:numPr>
        <w:tabs>
          <w:tab w:val="left" w:pos="2420"/>
        </w:tabs>
        <w:ind w:hanging="720"/>
      </w:pPr>
      <w:r>
        <w:t>the</w:t>
      </w:r>
      <w:r>
        <w:rPr>
          <w:spacing w:val="-6"/>
        </w:rPr>
        <w:t xml:space="preserve"> </w:t>
      </w:r>
      <w:r>
        <w:t>occurrence</w:t>
      </w:r>
      <w:r>
        <w:rPr>
          <w:spacing w:val="-6"/>
        </w:rPr>
        <w:t xml:space="preserve"> </w:t>
      </w:r>
      <w:r>
        <w:t>or</w:t>
      </w:r>
      <w:r>
        <w:rPr>
          <w:spacing w:val="-6"/>
        </w:rPr>
        <w:t xml:space="preserve"> </w:t>
      </w:r>
      <w:r>
        <w:t>likelihood</w:t>
      </w:r>
      <w:r>
        <w:rPr>
          <w:spacing w:val="-6"/>
        </w:rPr>
        <w:t xml:space="preserve"> </w:t>
      </w:r>
      <w:r>
        <w:t>of</w:t>
      </w:r>
      <w:r>
        <w:rPr>
          <w:spacing w:val="-5"/>
        </w:rPr>
        <w:t xml:space="preserve"> </w:t>
      </w:r>
      <w:r>
        <w:t>the</w:t>
      </w:r>
      <w:r>
        <w:rPr>
          <w:spacing w:val="-6"/>
        </w:rPr>
        <w:t xml:space="preserve"> </w:t>
      </w:r>
      <w:r>
        <w:t>occurrence</w:t>
      </w:r>
      <w:r>
        <w:rPr>
          <w:spacing w:val="-6"/>
        </w:rPr>
        <w:t xml:space="preserve"> </w:t>
      </w:r>
      <w:r>
        <w:t>of</w:t>
      </w:r>
      <w:r>
        <w:rPr>
          <w:spacing w:val="-7"/>
        </w:rPr>
        <w:t xml:space="preserve"> </w:t>
      </w:r>
      <w:r>
        <w:t>a</w:t>
      </w:r>
      <w:r>
        <w:rPr>
          <w:spacing w:val="-5"/>
        </w:rPr>
        <w:t xml:space="preserve"> </w:t>
      </w:r>
      <w:r>
        <w:t>Critical</w:t>
      </w:r>
      <w:r>
        <w:rPr>
          <w:spacing w:val="-6"/>
        </w:rPr>
        <w:t xml:space="preserve"> </w:t>
      </w:r>
      <w:r>
        <w:t>Failure</w:t>
      </w:r>
      <w:r>
        <w:rPr>
          <w:spacing w:val="-6"/>
        </w:rPr>
        <w:t xml:space="preserve"> </w:t>
      </w:r>
      <w:r>
        <w:rPr>
          <w:spacing w:val="-2"/>
        </w:rPr>
        <w:t>Event;</w:t>
      </w:r>
    </w:p>
    <w:p w14:paraId="61CDF4BC" w14:textId="77777777" w:rsidR="009C39A9" w:rsidRDefault="009C39A9">
      <w:pPr>
        <w:pStyle w:val="BodyText"/>
        <w:spacing w:before="10"/>
        <w:rPr>
          <w:sz w:val="20"/>
        </w:rPr>
      </w:pPr>
    </w:p>
    <w:p w14:paraId="3532B839" w14:textId="77777777" w:rsidR="009C39A9" w:rsidRDefault="008E1DDE">
      <w:pPr>
        <w:pStyle w:val="ListParagraph"/>
        <w:numPr>
          <w:ilvl w:val="0"/>
          <w:numId w:val="19"/>
        </w:numPr>
        <w:tabs>
          <w:tab w:val="left" w:pos="2420"/>
        </w:tabs>
        <w:ind w:hanging="720"/>
      </w:pPr>
      <w:r>
        <w:t>the</w:t>
      </w:r>
      <w:r>
        <w:rPr>
          <w:spacing w:val="-6"/>
        </w:rPr>
        <w:t xml:space="preserve"> </w:t>
      </w:r>
      <w:r>
        <w:t>occurrence</w:t>
      </w:r>
      <w:r>
        <w:rPr>
          <w:spacing w:val="-6"/>
        </w:rPr>
        <w:t xml:space="preserve"> </w:t>
      </w:r>
      <w:r>
        <w:t>or</w:t>
      </w:r>
      <w:r>
        <w:rPr>
          <w:spacing w:val="-5"/>
        </w:rPr>
        <w:t xml:space="preserve"> </w:t>
      </w:r>
      <w:r>
        <w:t>likelihood</w:t>
      </w:r>
      <w:r>
        <w:rPr>
          <w:spacing w:val="-6"/>
        </w:rPr>
        <w:t xml:space="preserve"> </w:t>
      </w:r>
      <w:r>
        <w:t>of</w:t>
      </w:r>
      <w:r>
        <w:rPr>
          <w:spacing w:val="-6"/>
        </w:rPr>
        <w:t xml:space="preserve"> </w:t>
      </w:r>
      <w:r>
        <w:t>the</w:t>
      </w:r>
      <w:r>
        <w:rPr>
          <w:spacing w:val="-5"/>
        </w:rPr>
        <w:t xml:space="preserve"> </w:t>
      </w:r>
      <w:r>
        <w:t>occurrence</w:t>
      </w:r>
      <w:r>
        <w:rPr>
          <w:spacing w:val="-6"/>
        </w:rPr>
        <w:t xml:space="preserve"> </w:t>
      </w:r>
      <w:r>
        <w:t>of</w:t>
      </w:r>
      <w:r>
        <w:rPr>
          <w:spacing w:val="-6"/>
        </w:rPr>
        <w:t xml:space="preserve"> </w:t>
      </w:r>
      <w:r>
        <w:t>a</w:t>
      </w:r>
      <w:r>
        <w:rPr>
          <w:spacing w:val="-6"/>
        </w:rPr>
        <w:t xml:space="preserve"> </w:t>
      </w:r>
      <w:r>
        <w:t>Repeat</w:t>
      </w:r>
      <w:r>
        <w:rPr>
          <w:spacing w:val="-5"/>
        </w:rPr>
        <w:t xml:space="preserve"> </w:t>
      </w:r>
      <w:r>
        <w:rPr>
          <w:spacing w:val="-2"/>
        </w:rPr>
        <w:t>Failure;</w:t>
      </w:r>
    </w:p>
    <w:p w14:paraId="75D23A12" w14:textId="77777777" w:rsidR="009C39A9" w:rsidRDefault="009C39A9">
      <w:pPr>
        <w:pStyle w:val="BodyText"/>
        <w:spacing w:before="10"/>
        <w:rPr>
          <w:sz w:val="20"/>
        </w:rPr>
      </w:pPr>
    </w:p>
    <w:p w14:paraId="1D0ABCCD" w14:textId="77777777" w:rsidR="009C39A9" w:rsidRDefault="008E1DDE">
      <w:pPr>
        <w:pStyle w:val="ListParagraph"/>
        <w:numPr>
          <w:ilvl w:val="0"/>
          <w:numId w:val="19"/>
        </w:numPr>
        <w:tabs>
          <w:tab w:val="left" w:pos="2417"/>
          <w:tab w:val="left" w:pos="2420"/>
        </w:tabs>
        <w:ind w:right="538"/>
        <w:jc w:val="both"/>
      </w:pPr>
      <w:r>
        <w:t>where</w:t>
      </w:r>
      <w:r>
        <w:rPr>
          <w:spacing w:val="-5"/>
        </w:rPr>
        <w:t xml:space="preserve"> </w:t>
      </w:r>
      <w:r>
        <w:t>the</w:t>
      </w:r>
      <w:r>
        <w:rPr>
          <w:spacing w:val="-5"/>
        </w:rPr>
        <w:t xml:space="preserve"> </w:t>
      </w:r>
      <w:r>
        <w:t>Contractor</w:t>
      </w:r>
      <w:r>
        <w:rPr>
          <w:spacing w:val="-5"/>
        </w:rPr>
        <w:t xml:space="preserve"> </w:t>
      </w:r>
      <w:r>
        <w:t>has</w:t>
      </w:r>
      <w:r>
        <w:rPr>
          <w:spacing w:val="-4"/>
        </w:rPr>
        <w:t xml:space="preserve"> </w:t>
      </w:r>
      <w:r>
        <w:t>been</w:t>
      </w:r>
      <w:r>
        <w:rPr>
          <w:spacing w:val="-5"/>
        </w:rPr>
        <w:t xml:space="preserve"> </w:t>
      </w:r>
      <w:r>
        <w:t>selected</w:t>
      </w:r>
      <w:r>
        <w:rPr>
          <w:spacing w:val="-5"/>
        </w:rPr>
        <w:t xml:space="preserve"> </w:t>
      </w:r>
      <w:r>
        <w:t>to</w:t>
      </w:r>
      <w:r>
        <w:rPr>
          <w:spacing w:val="-5"/>
        </w:rPr>
        <w:t xml:space="preserve"> </w:t>
      </w:r>
      <w:r>
        <w:t>take</w:t>
      </w:r>
      <w:r>
        <w:rPr>
          <w:spacing w:val="-7"/>
        </w:rPr>
        <w:t xml:space="preserve"> </w:t>
      </w:r>
      <w:r>
        <w:t>part</w:t>
      </w:r>
      <w:r>
        <w:rPr>
          <w:spacing w:val="-5"/>
        </w:rPr>
        <w:t xml:space="preserve"> </w:t>
      </w:r>
      <w:r>
        <w:t>in</w:t>
      </w:r>
      <w:r>
        <w:rPr>
          <w:spacing w:val="-5"/>
        </w:rPr>
        <w:t xml:space="preserve"> </w:t>
      </w:r>
      <w:r>
        <w:t>the</w:t>
      </w:r>
      <w:r>
        <w:rPr>
          <w:spacing w:val="-5"/>
        </w:rPr>
        <w:t xml:space="preserve"> </w:t>
      </w:r>
      <w:r>
        <w:t>Pricing</w:t>
      </w:r>
      <w:r>
        <w:rPr>
          <w:spacing w:val="-5"/>
        </w:rPr>
        <w:t xml:space="preserve"> </w:t>
      </w:r>
      <w:r>
        <w:t>Process</w:t>
      </w:r>
      <w:r>
        <w:rPr>
          <w:spacing w:val="-4"/>
        </w:rPr>
        <w:t xml:space="preserve"> </w:t>
      </w:r>
      <w:r>
        <w:t xml:space="preserve">(as defined in </w:t>
      </w:r>
      <w:hyperlink w:anchor="_bookmark26" w:history="1">
        <w:r>
          <w:t>Appendix 1</w:t>
        </w:r>
      </w:hyperlink>
      <w:r>
        <w:t>) and on three consecutive occasions:</w:t>
      </w:r>
    </w:p>
    <w:p w14:paraId="3FF9CC7B" w14:textId="77777777" w:rsidR="009C39A9" w:rsidRDefault="009C39A9">
      <w:pPr>
        <w:pStyle w:val="BodyText"/>
        <w:spacing w:before="11"/>
        <w:rPr>
          <w:sz w:val="20"/>
        </w:rPr>
      </w:pPr>
    </w:p>
    <w:p w14:paraId="6D265383" w14:textId="77777777" w:rsidR="009C39A9" w:rsidRDefault="008E1DDE">
      <w:pPr>
        <w:pStyle w:val="ListParagraph"/>
        <w:numPr>
          <w:ilvl w:val="1"/>
          <w:numId w:val="19"/>
        </w:numPr>
        <w:tabs>
          <w:tab w:val="left" w:pos="3140"/>
        </w:tabs>
        <w:ind w:right="537"/>
      </w:pPr>
      <w:r>
        <w:t>the</w:t>
      </w:r>
      <w:r>
        <w:rPr>
          <w:spacing w:val="80"/>
        </w:rPr>
        <w:t xml:space="preserve"> </w:t>
      </w:r>
      <w:r>
        <w:t>Contractor</w:t>
      </w:r>
      <w:r>
        <w:rPr>
          <w:spacing w:val="80"/>
        </w:rPr>
        <w:t xml:space="preserve"> </w:t>
      </w:r>
      <w:r>
        <w:t>has</w:t>
      </w:r>
      <w:r>
        <w:rPr>
          <w:spacing w:val="80"/>
        </w:rPr>
        <w:t xml:space="preserve"> </w:t>
      </w:r>
      <w:r>
        <w:t>failed</w:t>
      </w:r>
      <w:r>
        <w:rPr>
          <w:spacing w:val="80"/>
        </w:rPr>
        <w:t xml:space="preserve"> </w:t>
      </w:r>
      <w:r>
        <w:t>to</w:t>
      </w:r>
      <w:r>
        <w:rPr>
          <w:spacing w:val="80"/>
        </w:rPr>
        <w:t xml:space="preserve"> </w:t>
      </w:r>
      <w:r>
        <w:t>submit</w:t>
      </w:r>
      <w:r>
        <w:rPr>
          <w:spacing w:val="80"/>
        </w:rPr>
        <w:t xml:space="preserve"> </w:t>
      </w:r>
      <w:r>
        <w:t>a</w:t>
      </w:r>
      <w:r>
        <w:rPr>
          <w:spacing w:val="80"/>
        </w:rPr>
        <w:t xml:space="preserve"> </w:t>
      </w:r>
      <w:r>
        <w:t>Task</w:t>
      </w:r>
      <w:r>
        <w:rPr>
          <w:spacing w:val="80"/>
        </w:rPr>
        <w:t xml:space="preserve"> </w:t>
      </w:r>
      <w:r>
        <w:t>Order</w:t>
      </w:r>
      <w:r>
        <w:rPr>
          <w:spacing w:val="80"/>
        </w:rPr>
        <w:t xml:space="preserve"> </w:t>
      </w:r>
      <w:r>
        <w:t>Proposal</w:t>
      </w:r>
      <w:r>
        <w:rPr>
          <w:spacing w:val="80"/>
        </w:rPr>
        <w:t xml:space="preserve"> </w:t>
      </w:r>
      <w:r>
        <w:t xml:space="preserve">in accordance with Part B of </w:t>
      </w:r>
      <w:hyperlink w:anchor="_bookmark26" w:history="1">
        <w:r>
          <w:t>Appendix 1</w:t>
        </w:r>
      </w:hyperlink>
      <w:r>
        <w:t>; and/or</w:t>
      </w:r>
    </w:p>
    <w:p w14:paraId="725EB7B5" w14:textId="77777777" w:rsidR="009C39A9" w:rsidRDefault="009C39A9">
      <w:pPr>
        <w:pStyle w:val="BodyText"/>
        <w:spacing w:before="9"/>
        <w:rPr>
          <w:sz w:val="20"/>
        </w:rPr>
      </w:pPr>
    </w:p>
    <w:p w14:paraId="36BA82FB" w14:textId="77777777" w:rsidR="009C39A9" w:rsidRDefault="008E1DDE">
      <w:pPr>
        <w:pStyle w:val="ListParagraph"/>
        <w:numPr>
          <w:ilvl w:val="1"/>
          <w:numId w:val="19"/>
        </w:numPr>
        <w:tabs>
          <w:tab w:val="left" w:pos="3140"/>
        </w:tabs>
        <w:ind w:right="538"/>
      </w:pPr>
      <w:r>
        <w:t xml:space="preserve">the Client is not able to approve the Contractor’s Task Order Proposal in accordance with paragraph 2.2 of Part B of </w:t>
      </w:r>
      <w:hyperlink w:anchor="_bookmark26" w:history="1">
        <w:r>
          <w:t>Appendix 1</w:t>
        </w:r>
      </w:hyperlink>
      <w:r>
        <w:t>; and/or</w:t>
      </w:r>
    </w:p>
    <w:p w14:paraId="2C3FA423" w14:textId="77777777" w:rsidR="009C39A9" w:rsidRDefault="009C39A9">
      <w:pPr>
        <w:pStyle w:val="BodyText"/>
        <w:spacing w:before="11"/>
        <w:rPr>
          <w:sz w:val="20"/>
        </w:rPr>
      </w:pPr>
    </w:p>
    <w:p w14:paraId="20889B19" w14:textId="77777777" w:rsidR="009C39A9" w:rsidRDefault="008E1DDE">
      <w:pPr>
        <w:pStyle w:val="ListParagraph"/>
        <w:numPr>
          <w:ilvl w:val="0"/>
          <w:numId w:val="19"/>
        </w:numPr>
        <w:tabs>
          <w:tab w:val="left" w:pos="2420"/>
        </w:tabs>
        <w:ind w:hanging="720"/>
      </w:pPr>
      <w:r>
        <w:t>where</w:t>
      </w:r>
      <w:r>
        <w:rPr>
          <w:spacing w:val="-7"/>
        </w:rPr>
        <w:t xml:space="preserve"> </w:t>
      </w:r>
      <w:r>
        <w:t>the</w:t>
      </w:r>
      <w:r>
        <w:rPr>
          <w:spacing w:val="-6"/>
        </w:rPr>
        <w:t xml:space="preserve"> </w:t>
      </w:r>
      <w:r>
        <w:t>Contractor</w:t>
      </w:r>
      <w:r>
        <w:rPr>
          <w:spacing w:val="-6"/>
        </w:rPr>
        <w:t xml:space="preserve"> </w:t>
      </w:r>
      <w:r>
        <w:t>receives</w:t>
      </w:r>
      <w:r>
        <w:rPr>
          <w:spacing w:val="-7"/>
        </w:rPr>
        <w:t xml:space="preserve"> </w:t>
      </w:r>
      <w:r>
        <w:t>a</w:t>
      </w:r>
      <w:r>
        <w:rPr>
          <w:spacing w:val="-7"/>
        </w:rPr>
        <w:t xml:space="preserve"> </w:t>
      </w:r>
      <w:r>
        <w:t>RED</w:t>
      </w:r>
      <w:r>
        <w:rPr>
          <w:spacing w:val="-7"/>
        </w:rPr>
        <w:t xml:space="preserve"> </w:t>
      </w:r>
      <w:r>
        <w:t>Score</w:t>
      </w:r>
      <w:r>
        <w:rPr>
          <w:spacing w:val="-6"/>
        </w:rPr>
        <w:t xml:space="preserve"> </w:t>
      </w:r>
      <w:r>
        <w:t>under</w:t>
      </w:r>
      <w:r>
        <w:rPr>
          <w:spacing w:val="-7"/>
        </w:rPr>
        <w:t xml:space="preserve"> </w:t>
      </w:r>
      <w:r>
        <w:t>Appendix</w:t>
      </w:r>
      <w:r>
        <w:rPr>
          <w:spacing w:val="-7"/>
        </w:rPr>
        <w:t xml:space="preserve"> </w:t>
      </w:r>
      <w:r>
        <w:t>8;</w:t>
      </w:r>
      <w:r>
        <w:rPr>
          <w:spacing w:val="-6"/>
        </w:rPr>
        <w:t xml:space="preserve"> </w:t>
      </w:r>
      <w:r>
        <w:rPr>
          <w:spacing w:val="-2"/>
        </w:rPr>
        <w:t>and/or</w:t>
      </w:r>
    </w:p>
    <w:p w14:paraId="33B2D364" w14:textId="77777777" w:rsidR="009C39A9" w:rsidRDefault="009C39A9">
      <w:pPr>
        <w:pStyle w:val="BodyText"/>
        <w:spacing w:before="10"/>
        <w:rPr>
          <w:sz w:val="20"/>
        </w:rPr>
      </w:pPr>
    </w:p>
    <w:p w14:paraId="6E647DD7" w14:textId="77777777" w:rsidR="009C39A9" w:rsidRDefault="008E1DDE">
      <w:pPr>
        <w:pStyle w:val="ListParagraph"/>
        <w:numPr>
          <w:ilvl w:val="0"/>
          <w:numId w:val="19"/>
        </w:numPr>
        <w:tabs>
          <w:tab w:val="left" w:pos="2420"/>
        </w:tabs>
        <w:ind w:right="538"/>
      </w:pPr>
      <w:r>
        <w:t>the Contractor fails to provide a Parent Company Guarantee in accordance</w:t>
      </w:r>
      <w:r>
        <w:rPr>
          <w:spacing w:val="80"/>
        </w:rPr>
        <w:t xml:space="preserve"> </w:t>
      </w:r>
      <w:r>
        <w:t xml:space="preserve">with Clause </w:t>
      </w:r>
      <w:hyperlink w:anchor="_bookmark25" w:history="1">
        <w:r>
          <w:t>27</w:t>
        </w:r>
      </w:hyperlink>
      <w:r>
        <w:t xml:space="preserve"> of this Delivery Contract and/or any Other Delivery Contract;</w:t>
      </w:r>
    </w:p>
    <w:p w14:paraId="203C8B22" w14:textId="77777777" w:rsidR="009C39A9" w:rsidRDefault="009C39A9">
      <w:pPr>
        <w:pStyle w:val="BodyText"/>
        <w:spacing w:before="9"/>
        <w:rPr>
          <w:sz w:val="20"/>
        </w:rPr>
      </w:pPr>
    </w:p>
    <w:p w14:paraId="4DB24BBA" w14:textId="77777777" w:rsidR="009C39A9" w:rsidRDefault="008E1DDE">
      <w:pPr>
        <w:spacing w:line="468" w:lineRule="auto"/>
        <w:ind w:left="1700"/>
      </w:pPr>
      <w:r>
        <w:t>“</w:t>
      </w:r>
      <w:r>
        <w:rPr>
          <w:b/>
        </w:rPr>
        <w:t>NUTS</w:t>
      </w:r>
      <w:r>
        <w:rPr>
          <w:b/>
          <w:spacing w:val="-4"/>
        </w:rPr>
        <w:t xml:space="preserve"> </w:t>
      </w:r>
      <w:r>
        <w:rPr>
          <w:b/>
        </w:rPr>
        <w:t>Codes</w:t>
      </w:r>
      <w:r>
        <w:t>”</w:t>
      </w:r>
      <w:r>
        <w:rPr>
          <w:spacing w:val="-4"/>
        </w:rPr>
        <w:t xml:space="preserve"> </w:t>
      </w:r>
      <w:r>
        <w:t>means</w:t>
      </w:r>
      <w:r>
        <w:rPr>
          <w:spacing w:val="-4"/>
        </w:rPr>
        <w:t xml:space="preserve"> </w:t>
      </w:r>
      <w:r>
        <w:t>the</w:t>
      </w:r>
      <w:r>
        <w:rPr>
          <w:spacing w:val="-4"/>
        </w:rPr>
        <w:t xml:space="preserve"> </w:t>
      </w:r>
      <w:r>
        <w:t>Primary</w:t>
      </w:r>
      <w:r>
        <w:rPr>
          <w:spacing w:val="-4"/>
        </w:rPr>
        <w:t xml:space="preserve"> </w:t>
      </w:r>
      <w:r>
        <w:t>NUTS</w:t>
      </w:r>
      <w:r>
        <w:rPr>
          <w:spacing w:val="-4"/>
        </w:rPr>
        <w:t xml:space="preserve"> </w:t>
      </w:r>
      <w:r>
        <w:t>Codes</w:t>
      </w:r>
      <w:r>
        <w:rPr>
          <w:spacing w:val="-4"/>
        </w:rPr>
        <w:t xml:space="preserve"> </w:t>
      </w:r>
      <w:r>
        <w:t>and</w:t>
      </w:r>
      <w:r>
        <w:rPr>
          <w:spacing w:val="-4"/>
        </w:rPr>
        <w:t xml:space="preserve"> </w:t>
      </w:r>
      <w:r>
        <w:t>Secondary</w:t>
      </w:r>
      <w:r>
        <w:rPr>
          <w:spacing w:val="-4"/>
        </w:rPr>
        <w:t xml:space="preserve"> </w:t>
      </w:r>
      <w:r>
        <w:t>NUTS</w:t>
      </w:r>
      <w:r>
        <w:rPr>
          <w:spacing w:val="-3"/>
        </w:rPr>
        <w:t xml:space="preserve"> </w:t>
      </w:r>
      <w:r>
        <w:t>Codes; "</w:t>
      </w:r>
      <w:r>
        <w:rPr>
          <w:b/>
        </w:rPr>
        <w:t>Objectives</w:t>
      </w:r>
      <w:r>
        <w:t>" means:</w:t>
      </w:r>
    </w:p>
    <w:p w14:paraId="4C0FF723" w14:textId="77777777" w:rsidR="009C39A9" w:rsidRDefault="008E1DDE">
      <w:pPr>
        <w:pStyle w:val="ListParagraph"/>
        <w:numPr>
          <w:ilvl w:val="0"/>
          <w:numId w:val="18"/>
        </w:numPr>
        <w:tabs>
          <w:tab w:val="left" w:pos="2420"/>
        </w:tabs>
        <w:ind w:hanging="720"/>
      </w:pPr>
      <w:r>
        <w:t>to</w:t>
      </w:r>
      <w:r>
        <w:rPr>
          <w:spacing w:val="-6"/>
        </w:rPr>
        <w:t xml:space="preserve"> </w:t>
      </w:r>
      <w:r>
        <w:t>deliver</w:t>
      </w:r>
      <w:r>
        <w:rPr>
          <w:spacing w:val="-5"/>
        </w:rPr>
        <w:t xml:space="preserve"> </w:t>
      </w:r>
      <w:r>
        <w:t>high</w:t>
      </w:r>
      <w:r>
        <w:rPr>
          <w:spacing w:val="-5"/>
        </w:rPr>
        <w:t xml:space="preserve"> </w:t>
      </w:r>
      <w:r>
        <w:t>quality</w:t>
      </w:r>
      <w:r>
        <w:rPr>
          <w:spacing w:val="-5"/>
        </w:rPr>
        <w:t xml:space="preserve"> </w:t>
      </w:r>
      <w:r>
        <w:rPr>
          <w:spacing w:val="-2"/>
        </w:rPr>
        <w:t>Works;</w:t>
      </w:r>
    </w:p>
    <w:p w14:paraId="1B88C804" w14:textId="77777777" w:rsidR="009C39A9" w:rsidRDefault="009C39A9">
      <w:pPr>
        <w:pStyle w:val="BodyText"/>
        <w:spacing w:before="10"/>
        <w:rPr>
          <w:sz w:val="20"/>
        </w:rPr>
      </w:pPr>
    </w:p>
    <w:p w14:paraId="696E142C" w14:textId="77777777" w:rsidR="009C39A9" w:rsidRDefault="008E1DDE">
      <w:pPr>
        <w:pStyle w:val="ListParagraph"/>
        <w:numPr>
          <w:ilvl w:val="0"/>
          <w:numId w:val="18"/>
        </w:numPr>
        <w:tabs>
          <w:tab w:val="left" w:pos="2420"/>
        </w:tabs>
        <w:spacing w:before="1"/>
        <w:ind w:hanging="720"/>
      </w:pPr>
      <w:r>
        <w:t>to</w:t>
      </w:r>
      <w:r>
        <w:rPr>
          <w:spacing w:val="-6"/>
        </w:rPr>
        <w:t xml:space="preserve"> </w:t>
      </w:r>
      <w:r>
        <w:t>minimise</w:t>
      </w:r>
      <w:r>
        <w:rPr>
          <w:spacing w:val="-5"/>
        </w:rPr>
        <w:t xml:space="preserve"> </w:t>
      </w:r>
      <w:r>
        <w:t>disruption</w:t>
      </w:r>
      <w:r>
        <w:rPr>
          <w:spacing w:val="-6"/>
        </w:rPr>
        <w:t xml:space="preserve"> </w:t>
      </w:r>
      <w:r>
        <w:t>to</w:t>
      </w:r>
      <w:r>
        <w:rPr>
          <w:spacing w:val="-6"/>
        </w:rPr>
        <w:t xml:space="preserve"> </w:t>
      </w:r>
      <w:r>
        <w:t>any</w:t>
      </w:r>
      <w:r>
        <w:rPr>
          <w:spacing w:val="-6"/>
        </w:rPr>
        <w:t xml:space="preserve"> </w:t>
      </w:r>
      <w:r>
        <w:t>occupants</w:t>
      </w:r>
      <w:r>
        <w:rPr>
          <w:spacing w:val="-5"/>
        </w:rPr>
        <w:t xml:space="preserve"> </w:t>
      </w:r>
      <w:r>
        <w:t>of</w:t>
      </w:r>
      <w:r>
        <w:rPr>
          <w:spacing w:val="-6"/>
        </w:rPr>
        <w:t xml:space="preserve"> </w:t>
      </w:r>
      <w:r>
        <w:t>the</w:t>
      </w:r>
      <w:r>
        <w:rPr>
          <w:spacing w:val="-5"/>
        </w:rPr>
        <w:t xml:space="preserve"> </w:t>
      </w:r>
      <w:r>
        <w:t>Task</w:t>
      </w:r>
      <w:r>
        <w:rPr>
          <w:spacing w:val="-6"/>
        </w:rPr>
        <w:t xml:space="preserve"> </w:t>
      </w:r>
      <w:r>
        <w:rPr>
          <w:spacing w:val="-2"/>
        </w:rPr>
        <w:t>Site;</w:t>
      </w:r>
    </w:p>
    <w:p w14:paraId="3F08CA34" w14:textId="77777777" w:rsidR="009C39A9" w:rsidRDefault="009C39A9">
      <w:pPr>
        <w:pStyle w:val="BodyText"/>
        <w:spacing w:before="10"/>
        <w:rPr>
          <w:sz w:val="20"/>
        </w:rPr>
      </w:pPr>
    </w:p>
    <w:p w14:paraId="4F420E26" w14:textId="77777777" w:rsidR="009C39A9" w:rsidRDefault="008E1DDE">
      <w:pPr>
        <w:pStyle w:val="ListParagraph"/>
        <w:numPr>
          <w:ilvl w:val="0"/>
          <w:numId w:val="18"/>
        </w:numPr>
        <w:tabs>
          <w:tab w:val="left" w:pos="2420"/>
        </w:tabs>
        <w:ind w:hanging="720"/>
      </w:pPr>
      <w:r>
        <w:t>to</w:t>
      </w:r>
      <w:r>
        <w:rPr>
          <w:spacing w:val="-5"/>
        </w:rPr>
        <w:t xml:space="preserve"> </w:t>
      </w:r>
      <w:r>
        <w:t>act</w:t>
      </w:r>
      <w:r>
        <w:rPr>
          <w:spacing w:val="-4"/>
        </w:rPr>
        <w:t xml:space="preserve"> </w:t>
      </w:r>
      <w:r>
        <w:t>in</w:t>
      </w:r>
      <w:r>
        <w:rPr>
          <w:spacing w:val="-5"/>
        </w:rPr>
        <w:t xml:space="preserve"> </w:t>
      </w:r>
      <w:r>
        <w:t>a</w:t>
      </w:r>
      <w:r>
        <w:rPr>
          <w:spacing w:val="-5"/>
        </w:rPr>
        <w:t xml:space="preserve"> </w:t>
      </w:r>
      <w:r>
        <w:t>collaborative</w:t>
      </w:r>
      <w:r>
        <w:rPr>
          <w:spacing w:val="-6"/>
        </w:rPr>
        <w:t xml:space="preserve"> </w:t>
      </w:r>
      <w:r>
        <w:t>manner</w:t>
      </w:r>
      <w:r>
        <w:rPr>
          <w:spacing w:val="-4"/>
        </w:rPr>
        <w:t xml:space="preserve"> </w:t>
      </w:r>
      <w:r>
        <w:t>and</w:t>
      </w:r>
      <w:r>
        <w:rPr>
          <w:spacing w:val="-4"/>
        </w:rPr>
        <w:t xml:space="preserve"> </w:t>
      </w:r>
      <w:r>
        <w:t>in</w:t>
      </w:r>
      <w:r>
        <w:rPr>
          <w:spacing w:val="-5"/>
        </w:rPr>
        <w:t xml:space="preserve"> </w:t>
      </w:r>
      <w:r>
        <w:t>the</w:t>
      </w:r>
      <w:r>
        <w:rPr>
          <w:spacing w:val="-4"/>
        </w:rPr>
        <w:t xml:space="preserve"> </w:t>
      </w:r>
      <w:r>
        <w:t>spirit</w:t>
      </w:r>
      <w:r>
        <w:rPr>
          <w:spacing w:val="-6"/>
        </w:rPr>
        <w:t xml:space="preserve"> </w:t>
      </w:r>
      <w:r>
        <w:t>of</w:t>
      </w:r>
      <w:r>
        <w:rPr>
          <w:spacing w:val="-4"/>
        </w:rPr>
        <w:t xml:space="preserve"> </w:t>
      </w:r>
      <w:r>
        <w:t>mutual</w:t>
      </w:r>
      <w:r>
        <w:rPr>
          <w:spacing w:val="-5"/>
        </w:rPr>
        <w:t xml:space="preserve"> </w:t>
      </w:r>
      <w:r>
        <w:t>trust</w:t>
      </w:r>
      <w:r>
        <w:rPr>
          <w:spacing w:val="-4"/>
        </w:rPr>
        <w:t xml:space="preserve"> </w:t>
      </w:r>
      <w:r>
        <w:t>and</w:t>
      </w:r>
      <w:r>
        <w:rPr>
          <w:spacing w:val="-4"/>
        </w:rPr>
        <w:t xml:space="preserve"> </w:t>
      </w:r>
      <w:r>
        <w:rPr>
          <w:spacing w:val="-2"/>
        </w:rPr>
        <w:t>respect;</w:t>
      </w:r>
    </w:p>
    <w:p w14:paraId="342598CE" w14:textId="77777777" w:rsidR="009C39A9" w:rsidRDefault="009C39A9">
      <w:pPr>
        <w:pStyle w:val="BodyText"/>
        <w:spacing w:before="9"/>
        <w:rPr>
          <w:sz w:val="20"/>
        </w:rPr>
      </w:pPr>
    </w:p>
    <w:p w14:paraId="2163D7E0" w14:textId="77777777" w:rsidR="009C39A9" w:rsidRDefault="008E1DDE">
      <w:pPr>
        <w:pStyle w:val="ListParagraph"/>
        <w:numPr>
          <w:ilvl w:val="0"/>
          <w:numId w:val="18"/>
        </w:numPr>
        <w:tabs>
          <w:tab w:val="left" w:pos="2420"/>
        </w:tabs>
        <w:ind w:hanging="720"/>
      </w:pPr>
      <w:r>
        <w:t>to</w:t>
      </w:r>
      <w:r>
        <w:rPr>
          <w:spacing w:val="-7"/>
        </w:rPr>
        <w:t xml:space="preserve"> </w:t>
      </w:r>
      <w:r>
        <w:t>adopt</w:t>
      </w:r>
      <w:r>
        <w:rPr>
          <w:spacing w:val="-6"/>
        </w:rPr>
        <w:t xml:space="preserve"> </w:t>
      </w:r>
      <w:r>
        <w:t>and</w:t>
      </w:r>
      <w:r>
        <w:rPr>
          <w:spacing w:val="-8"/>
        </w:rPr>
        <w:t xml:space="preserve"> </w:t>
      </w:r>
      <w:r>
        <w:t>demonstrate</w:t>
      </w:r>
      <w:r>
        <w:rPr>
          <w:spacing w:val="-6"/>
        </w:rPr>
        <w:t xml:space="preserve"> </w:t>
      </w:r>
      <w:r>
        <w:t>open</w:t>
      </w:r>
      <w:r>
        <w:rPr>
          <w:spacing w:val="-6"/>
        </w:rPr>
        <w:t xml:space="preserve"> </w:t>
      </w:r>
      <w:r>
        <w:t>book</w:t>
      </w:r>
      <w:r>
        <w:rPr>
          <w:spacing w:val="-8"/>
        </w:rPr>
        <w:t xml:space="preserve"> </w:t>
      </w:r>
      <w:r>
        <w:t>accounting</w:t>
      </w:r>
      <w:r>
        <w:rPr>
          <w:spacing w:val="-7"/>
        </w:rPr>
        <w:t xml:space="preserve"> </w:t>
      </w:r>
      <w:r>
        <w:rPr>
          <w:spacing w:val="-2"/>
        </w:rPr>
        <w:t>techniques;</w:t>
      </w:r>
    </w:p>
    <w:p w14:paraId="0E5D7954" w14:textId="77777777" w:rsidR="009C39A9" w:rsidRDefault="009C39A9">
      <w:pPr>
        <w:sectPr w:rsidR="009C39A9">
          <w:pgSz w:w="11910" w:h="16840"/>
          <w:pgMar w:top="1340" w:right="900" w:bottom="1240" w:left="460" w:header="0" w:footer="1056" w:gutter="0"/>
          <w:cols w:space="720"/>
        </w:sectPr>
      </w:pPr>
    </w:p>
    <w:p w14:paraId="330453E6" w14:textId="77777777" w:rsidR="009C39A9" w:rsidRDefault="008E1DDE">
      <w:pPr>
        <w:pStyle w:val="ListParagraph"/>
        <w:numPr>
          <w:ilvl w:val="0"/>
          <w:numId w:val="18"/>
        </w:numPr>
        <w:tabs>
          <w:tab w:val="left" w:pos="2420"/>
        </w:tabs>
        <w:spacing w:before="81"/>
        <w:ind w:right="537"/>
      </w:pPr>
      <w:r>
        <w:lastRenderedPageBreak/>
        <w:t>to</w:t>
      </w:r>
      <w:r>
        <w:rPr>
          <w:spacing w:val="40"/>
        </w:rPr>
        <w:t xml:space="preserve"> </w:t>
      </w:r>
      <w:r>
        <w:t>achieve</w:t>
      </w:r>
      <w:r>
        <w:rPr>
          <w:spacing w:val="40"/>
        </w:rPr>
        <w:t xml:space="preserve"> </w:t>
      </w:r>
      <w:r>
        <w:t>value</w:t>
      </w:r>
      <w:r>
        <w:rPr>
          <w:spacing w:val="40"/>
        </w:rPr>
        <w:t xml:space="preserve"> </w:t>
      </w:r>
      <w:r>
        <w:t>for</w:t>
      </w:r>
      <w:r>
        <w:rPr>
          <w:spacing w:val="40"/>
        </w:rPr>
        <w:t xml:space="preserve"> </w:t>
      </w:r>
      <w:r>
        <w:t>money</w:t>
      </w:r>
      <w:r>
        <w:rPr>
          <w:spacing w:val="40"/>
        </w:rPr>
        <w:t xml:space="preserve"> </w:t>
      </w:r>
      <w:r>
        <w:t>and</w:t>
      </w:r>
      <w:r>
        <w:rPr>
          <w:spacing w:val="40"/>
        </w:rPr>
        <w:t xml:space="preserve"> </w:t>
      </w:r>
      <w:r>
        <w:t>comply</w:t>
      </w:r>
      <w:r>
        <w:rPr>
          <w:spacing w:val="40"/>
        </w:rPr>
        <w:t xml:space="preserve"> </w:t>
      </w:r>
      <w:r>
        <w:t>with</w:t>
      </w:r>
      <w:r>
        <w:rPr>
          <w:spacing w:val="40"/>
        </w:rPr>
        <w:t xml:space="preserve"> </w:t>
      </w:r>
      <w:hyperlink w:anchor="_bookmark44" w:history="1">
        <w:r>
          <w:t>Appendix</w:t>
        </w:r>
        <w:r>
          <w:rPr>
            <w:spacing w:val="40"/>
          </w:rPr>
          <w:t xml:space="preserve"> </w:t>
        </w:r>
        <w:r>
          <w:t>4</w:t>
        </w:r>
      </w:hyperlink>
      <w:r>
        <w:rPr>
          <w:spacing w:val="40"/>
        </w:rPr>
        <w:t xml:space="preserve"> </w:t>
      </w:r>
      <w:r>
        <w:t>of</w:t>
      </w:r>
      <w:r>
        <w:rPr>
          <w:spacing w:val="40"/>
        </w:rPr>
        <w:t xml:space="preserve"> </w:t>
      </w:r>
      <w:r>
        <w:t>this</w:t>
      </w:r>
      <w:r>
        <w:rPr>
          <w:spacing w:val="40"/>
        </w:rPr>
        <w:t xml:space="preserve"> </w:t>
      </w:r>
      <w:r>
        <w:t xml:space="preserve">Delivery </w:t>
      </w:r>
      <w:r>
        <w:rPr>
          <w:spacing w:val="-2"/>
        </w:rPr>
        <w:t>Contract;</w:t>
      </w:r>
    </w:p>
    <w:p w14:paraId="481363DD" w14:textId="77777777" w:rsidR="009C39A9" w:rsidRDefault="009C39A9">
      <w:pPr>
        <w:pStyle w:val="BodyText"/>
        <w:spacing w:before="9"/>
        <w:rPr>
          <w:sz w:val="20"/>
        </w:rPr>
      </w:pPr>
    </w:p>
    <w:p w14:paraId="2AEAEFCD" w14:textId="77777777" w:rsidR="009C39A9" w:rsidRDefault="008E1DDE">
      <w:pPr>
        <w:pStyle w:val="ListParagraph"/>
        <w:numPr>
          <w:ilvl w:val="0"/>
          <w:numId w:val="18"/>
        </w:numPr>
        <w:tabs>
          <w:tab w:val="left" w:pos="2420"/>
        </w:tabs>
        <w:spacing w:before="1"/>
        <w:ind w:hanging="720"/>
      </w:pPr>
      <w:r>
        <w:t>to</w:t>
      </w:r>
      <w:r>
        <w:rPr>
          <w:spacing w:val="-8"/>
        </w:rPr>
        <w:t xml:space="preserve"> </w:t>
      </w:r>
      <w:r>
        <w:t>adopt</w:t>
      </w:r>
      <w:r>
        <w:rPr>
          <w:spacing w:val="-7"/>
        </w:rPr>
        <w:t xml:space="preserve"> </w:t>
      </w:r>
      <w:r>
        <w:t>innovative</w:t>
      </w:r>
      <w:r>
        <w:rPr>
          <w:spacing w:val="-7"/>
        </w:rPr>
        <w:t xml:space="preserve"> </w:t>
      </w:r>
      <w:r>
        <w:t>and</w:t>
      </w:r>
      <w:r>
        <w:rPr>
          <w:spacing w:val="-8"/>
        </w:rPr>
        <w:t xml:space="preserve"> </w:t>
      </w:r>
      <w:r>
        <w:t>sustainable</w:t>
      </w:r>
      <w:r>
        <w:rPr>
          <w:spacing w:val="-8"/>
        </w:rPr>
        <w:t xml:space="preserve"> </w:t>
      </w:r>
      <w:r>
        <w:t>working</w:t>
      </w:r>
      <w:r>
        <w:rPr>
          <w:spacing w:val="-7"/>
        </w:rPr>
        <w:t xml:space="preserve"> </w:t>
      </w:r>
      <w:r>
        <w:rPr>
          <w:spacing w:val="-2"/>
        </w:rPr>
        <w:t>practices;</w:t>
      </w:r>
    </w:p>
    <w:p w14:paraId="11FE4F23" w14:textId="77777777" w:rsidR="009C39A9" w:rsidRDefault="009C39A9">
      <w:pPr>
        <w:pStyle w:val="BodyText"/>
        <w:spacing w:before="10"/>
        <w:rPr>
          <w:sz w:val="20"/>
        </w:rPr>
      </w:pPr>
    </w:p>
    <w:p w14:paraId="642EA603" w14:textId="77777777" w:rsidR="009C39A9" w:rsidRDefault="008E1DDE">
      <w:pPr>
        <w:pStyle w:val="ListParagraph"/>
        <w:numPr>
          <w:ilvl w:val="0"/>
          <w:numId w:val="18"/>
        </w:numPr>
        <w:tabs>
          <w:tab w:val="left" w:pos="2420"/>
        </w:tabs>
        <w:ind w:hanging="720"/>
      </w:pPr>
      <w:r>
        <w:t>to</w:t>
      </w:r>
      <w:r>
        <w:rPr>
          <w:spacing w:val="-13"/>
        </w:rPr>
        <w:t xml:space="preserve"> </w:t>
      </w:r>
      <w:r>
        <w:t>promote</w:t>
      </w:r>
      <w:r>
        <w:rPr>
          <w:spacing w:val="-12"/>
        </w:rPr>
        <w:t xml:space="preserve"> </w:t>
      </w:r>
      <w:r>
        <w:t>practices</w:t>
      </w:r>
      <w:r>
        <w:rPr>
          <w:spacing w:val="-14"/>
        </w:rPr>
        <w:t xml:space="preserve"> </w:t>
      </w:r>
      <w:r>
        <w:t>that</w:t>
      </w:r>
      <w:r>
        <w:rPr>
          <w:spacing w:val="-13"/>
        </w:rPr>
        <w:t xml:space="preserve"> </w:t>
      </w:r>
      <w:r>
        <w:t>encourage</w:t>
      </w:r>
      <w:r>
        <w:rPr>
          <w:spacing w:val="-13"/>
        </w:rPr>
        <w:t xml:space="preserve"> </w:t>
      </w:r>
      <w:r>
        <w:t>a</w:t>
      </w:r>
      <w:r>
        <w:rPr>
          <w:spacing w:val="-13"/>
        </w:rPr>
        <w:t xml:space="preserve"> </w:t>
      </w:r>
      <w:r>
        <w:t>positive</w:t>
      </w:r>
      <w:r>
        <w:rPr>
          <w:spacing w:val="-12"/>
        </w:rPr>
        <w:t xml:space="preserve"> </w:t>
      </w:r>
      <w:r>
        <w:t>contribution</w:t>
      </w:r>
      <w:r>
        <w:rPr>
          <w:spacing w:val="-13"/>
        </w:rPr>
        <w:t xml:space="preserve"> </w:t>
      </w:r>
      <w:r>
        <w:t>to</w:t>
      </w:r>
      <w:r>
        <w:rPr>
          <w:spacing w:val="-15"/>
        </w:rPr>
        <w:t xml:space="preserve"> </w:t>
      </w:r>
      <w:r>
        <w:t>social</w:t>
      </w:r>
      <w:r>
        <w:rPr>
          <w:spacing w:val="-13"/>
        </w:rPr>
        <w:t xml:space="preserve"> </w:t>
      </w:r>
      <w:r>
        <w:t>value;</w:t>
      </w:r>
      <w:r>
        <w:rPr>
          <w:spacing w:val="-14"/>
        </w:rPr>
        <w:t xml:space="preserve"> </w:t>
      </w:r>
      <w:r>
        <w:rPr>
          <w:spacing w:val="-5"/>
        </w:rPr>
        <w:t>and</w:t>
      </w:r>
    </w:p>
    <w:p w14:paraId="6CA3B90C" w14:textId="77777777" w:rsidR="009C39A9" w:rsidRDefault="009C39A9">
      <w:pPr>
        <w:pStyle w:val="BodyText"/>
        <w:spacing w:before="10"/>
        <w:rPr>
          <w:sz w:val="20"/>
        </w:rPr>
      </w:pPr>
    </w:p>
    <w:p w14:paraId="5FFEFA24" w14:textId="77777777" w:rsidR="009C39A9" w:rsidRDefault="008E1DDE">
      <w:pPr>
        <w:pStyle w:val="ListParagraph"/>
        <w:numPr>
          <w:ilvl w:val="0"/>
          <w:numId w:val="18"/>
        </w:numPr>
        <w:tabs>
          <w:tab w:val="left" w:pos="2420"/>
        </w:tabs>
        <w:ind w:hanging="720"/>
      </w:pPr>
      <w:r>
        <w:t>to</w:t>
      </w:r>
      <w:r>
        <w:rPr>
          <w:spacing w:val="-8"/>
        </w:rPr>
        <w:t xml:space="preserve"> </w:t>
      </w:r>
      <w:r>
        <w:t>achieve</w:t>
      </w:r>
      <w:r>
        <w:rPr>
          <w:spacing w:val="-7"/>
        </w:rPr>
        <w:t xml:space="preserve"> </w:t>
      </w:r>
      <w:r>
        <w:t>continuous</w:t>
      </w:r>
      <w:r>
        <w:rPr>
          <w:spacing w:val="-8"/>
        </w:rPr>
        <w:t xml:space="preserve"> </w:t>
      </w:r>
      <w:r>
        <w:rPr>
          <w:spacing w:val="-2"/>
        </w:rPr>
        <w:t>improvement.</w:t>
      </w:r>
    </w:p>
    <w:p w14:paraId="53CF2FC9" w14:textId="77777777" w:rsidR="009C39A9" w:rsidRDefault="009C39A9">
      <w:pPr>
        <w:pStyle w:val="BodyText"/>
        <w:spacing w:before="10"/>
        <w:rPr>
          <w:sz w:val="20"/>
        </w:rPr>
      </w:pPr>
    </w:p>
    <w:p w14:paraId="4E6923C3" w14:textId="77777777" w:rsidR="009C39A9" w:rsidRDefault="008E1DDE">
      <w:pPr>
        <w:pStyle w:val="BodyText"/>
        <w:ind w:left="1700" w:right="539"/>
        <w:jc w:val="both"/>
      </w:pPr>
      <w:r>
        <w:t>“</w:t>
      </w:r>
      <w:r>
        <w:rPr>
          <w:b/>
        </w:rPr>
        <w:t>Other Consultants</w:t>
      </w:r>
      <w:r>
        <w:t>" means any other consultants appointed by the Client in connection with the Project and shall include those other consultants' employees, agents and sub-consultants;</w:t>
      </w:r>
    </w:p>
    <w:p w14:paraId="328DBF57" w14:textId="77777777" w:rsidR="009C39A9" w:rsidRDefault="009C39A9">
      <w:pPr>
        <w:pStyle w:val="BodyText"/>
        <w:spacing w:before="9"/>
        <w:rPr>
          <w:sz w:val="20"/>
        </w:rPr>
      </w:pPr>
    </w:p>
    <w:p w14:paraId="02F23BBC" w14:textId="77777777" w:rsidR="009C39A9" w:rsidRDefault="008E1DDE">
      <w:pPr>
        <w:pStyle w:val="BodyText"/>
        <w:spacing w:before="1"/>
        <w:ind w:left="1700" w:right="538"/>
        <w:jc w:val="both"/>
      </w:pPr>
      <w:r>
        <w:rPr>
          <w:spacing w:val="-2"/>
        </w:rPr>
        <w:t>“</w:t>
      </w:r>
      <w:r>
        <w:rPr>
          <w:b/>
          <w:spacing w:val="-2"/>
        </w:rPr>
        <w:t>Other</w:t>
      </w:r>
      <w:r>
        <w:rPr>
          <w:b/>
          <w:spacing w:val="-6"/>
        </w:rPr>
        <w:t xml:space="preserve"> </w:t>
      </w:r>
      <w:r>
        <w:rPr>
          <w:b/>
          <w:spacing w:val="-2"/>
        </w:rPr>
        <w:t>Delivery</w:t>
      </w:r>
      <w:r>
        <w:rPr>
          <w:b/>
          <w:spacing w:val="-6"/>
        </w:rPr>
        <w:t xml:space="preserve"> </w:t>
      </w:r>
      <w:r>
        <w:rPr>
          <w:b/>
          <w:spacing w:val="-2"/>
        </w:rPr>
        <w:t>Contract</w:t>
      </w:r>
      <w:r>
        <w:rPr>
          <w:spacing w:val="-2"/>
        </w:rPr>
        <w:t>”</w:t>
      </w:r>
      <w:r>
        <w:rPr>
          <w:spacing w:val="-6"/>
        </w:rPr>
        <w:t xml:space="preserve"> </w:t>
      </w:r>
      <w:r>
        <w:rPr>
          <w:spacing w:val="-2"/>
        </w:rPr>
        <w:t>means</w:t>
      </w:r>
      <w:r>
        <w:rPr>
          <w:spacing w:val="-5"/>
        </w:rPr>
        <w:t xml:space="preserve"> </w:t>
      </w:r>
      <w:r>
        <w:rPr>
          <w:spacing w:val="-2"/>
        </w:rPr>
        <w:t>any</w:t>
      </w:r>
      <w:r>
        <w:rPr>
          <w:spacing w:val="-5"/>
        </w:rPr>
        <w:t xml:space="preserve"> </w:t>
      </w:r>
      <w:r>
        <w:rPr>
          <w:spacing w:val="-2"/>
        </w:rPr>
        <w:t>other</w:t>
      </w:r>
      <w:r>
        <w:rPr>
          <w:spacing w:val="-7"/>
        </w:rPr>
        <w:t xml:space="preserve"> </w:t>
      </w:r>
      <w:r>
        <w:rPr>
          <w:spacing w:val="-2"/>
        </w:rPr>
        <w:t>delivery</w:t>
      </w:r>
      <w:r>
        <w:rPr>
          <w:spacing w:val="-6"/>
        </w:rPr>
        <w:t xml:space="preserve"> </w:t>
      </w:r>
      <w:r>
        <w:rPr>
          <w:spacing w:val="-2"/>
        </w:rPr>
        <w:t>contract</w:t>
      </w:r>
      <w:r>
        <w:rPr>
          <w:spacing w:val="-6"/>
        </w:rPr>
        <w:t xml:space="preserve"> </w:t>
      </w:r>
      <w:r>
        <w:rPr>
          <w:spacing w:val="-2"/>
        </w:rPr>
        <w:t>entered</w:t>
      </w:r>
      <w:r>
        <w:rPr>
          <w:spacing w:val="-7"/>
        </w:rPr>
        <w:t xml:space="preserve"> </w:t>
      </w:r>
      <w:r>
        <w:rPr>
          <w:spacing w:val="-2"/>
        </w:rPr>
        <w:t>into</w:t>
      </w:r>
      <w:r>
        <w:rPr>
          <w:spacing w:val="-6"/>
        </w:rPr>
        <w:t xml:space="preserve"> </w:t>
      </w:r>
      <w:r>
        <w:rPr>
          <w:spacing w:val="-2"/>
        </w:rPr>
        <w:t>by</w:t>
      </w:r>
      <w:r>
        <w:rPr>
          <w:spacing w:val="-6"/>
        </w:rPr>
        <w:t xml:space="preserve"> </w:t>
      </w:r>
      <w:r>
        <w:rPr>
          <w:spacing w:val="-2"/>
        </w:rPr>
        <w:t>the</w:t>
      </w:r>
      <w:r>
        <w:rPr>
          <w:spacing w:val="-7"/>
        </w:rPr>
        <w:t xml:space="preserve"> </w:t>
      </w:r>
      <w:r>
        <w:rPr>
          <w:spacing w:val="-2"/>
        </w:rPr>
        <w:t xml:space="preserve">Client </w:t>
      </w:r>
      <w:r>
        <w:t>with the Contractor in relation to the Project;</w:t>
      </w:r>
    </w:p>
    <w:p w14:paraId="21EA4795" w14:textId="77777777" w:rsidR="009C39A9" w:rsidRDefault="009C39A9">
      <w:pPr>
        <w:pStyle w:val="BodyText"/>
        <w:spacing w:before="10"/>
        <w:rPr>
          <w:sz w:val="20"/>
        </w:rPr>
      </w:pPr>
    </w:p>
    <w:p w14:paraId="33C8E005" w14:textId="77777777" w:rsidR="009C39A9" w:rsidRDefault="008E1DDE">
      <w:pPr>
        <w:pStyle w:val="BodyText"/>
        <w:ind w:left="1700" w:right="539"/>
        <w:jc w:val="both"/>
      </w:pPr>
      <w:r>
        <w:t>“</w:t>
      </w:r>
      <w:r>
        <w:rPr>
          <w:b/>
        </w:rPr>
        <w:t>Other Task Order</w:t>
      </w:r>
      <w:r>
        <w:t>” means any appointment to the carrying out of works and/or services</w:t>
      </w:r>
      <w:r>
        <w:rPr>
          <w:spacing w:val="-1"/>
        </w:rPr>
        <w:t xml:space="preserve"> </w:t>
      </w:r>
      <w:r>
        <w:t>in</w:t>
      </w:r>
      <w:r>
        <w:rPr>
          <w:spacing w:val="-1"/>
        </w:rPr>
        <w:t xml:space="preserve"> </w:t>
      </w:r>
      <w:r>
        <w:t>relation</w:t>
      </w:r>
      <w:r>
        <w:rPr>
          <w:spacing w:val="-1"/>
        </w:rPr>
        <w:t xml:space="preserve"> </w:t>
      </w:r>
      <w:r>
        <w:t>to</w:t>
      </w:r>
      <w:r>
        <w:rPr>
          <w:spacing w:val="-1"/>
        </w:rPr>
        <w:t xml:space="preserve"> </w:t>
      </w:r>
      <w:r>
        <w:t>the</w:t>
      </w:r>
      <w:r>
        <w:rPr>
          <w:spacing w:val="-1"/>
        </w:rPr>
        <w:t xml:space="preserve"> </w:t>
      </w:r>
      <w:r>
        <w:t>Task</w:t>
      </w:r>
      <w:r>
        <w:rPr>
          <w:spacing w:val="-1"/>
        </w:rPr>
        <w:t xml:space="preserve"> </w:t>
      </w:r>
      <w:r>
        <w:t>Site(s)</w:t>
      </w:r>
      <w:r>
        <w:rPr>
          <w:spacing w:val="-1"/>
        </w:rPr>
        <w:t xml:space="preserve"> </w:t>
      </w:r>
      <w:r>
        <w:t>made</w:t>
      </w:r>
      <w:r>
        <w:rPr>
          <w:spacing w:val="-1"/>
        </w:rPr>
        <w:t xml:space="preserve"> </w:t>
      </w:r>
      <w:r>
        <w:t>pursuant</w:t>
      </w:r>
      <w:r>
        <w:rPr>
          <w:spacing w:val="-1"/>
        </w:rPr>
        <w:t xml:space="preserve"> </w:t>
      </w:r>
      <w:r>
        <w:t>to</w:t>
      </w:r>
      <w:r>
        <w:rPr>
          <w:spacing w:val="-1"/>
        </w:rPr>
        <w:t xml:space="preserve"> </w:t>
      </w:r>
      <w:r>
        <w:t>any</w:t>
      </w:r>
      <w:r>
        <w:rPr>
          <w:spacing w:val="-2"/>
        </w:rPr>
        <w:t xml:space="preserve"> </w:t>
      </w:r>
      <w:r>
        <w:t>Other</w:t>
      </w:r>
      <w:r>
        <w:rPr>
          <w:spacing w:val="-1"/>
        </w:rPr>
        <w:t xml:space="preserve"> </w:t>
      </w:r>
      <w:r>
        <w:t>Delivery</w:t>
      </w:r>
      <w:r>
        <w:rPr>
          <w:spacing w:val="-1"/>
        </w:rPr>
        <w:t xml:space="preserve"> </w:t>
      </w:r>
      <w:r>
        <w:t>Contract;</w:t>
      </w:r>
    </w:p>
    <w:p w14:paraId="3C46F5D6" w14:textId="77777777" w:rsidR="009C39A9" w:rsidRDefault="009C39A9">
      <w:pPr>
        <w:pStyle w:val="BodyText"/>
        <w:spacing w:before="10"/>
        <w:rPr>
          <w:sz w:val="20"/>
        </w:rPr>
      </w:pPr>
    </w:p>
    <w:p w14:paraId="0951DA4D" w14:textId="77777777" w:rsidR="009C39A9" w:rsidRDefault="008E1DDE">
      <w:pPr>
        <w:pStyle w:val="BodyText"/>
        <w:spacing w:before="1"/>
        <w:ind w:left="1700" w:right="540"/>
        <w:jc w:val="both"/>
      </w:pPr>
      <w:r>
        <w:t>"</w:t>
      </w:r>
      <w:r>
        <w:rPr>
          <w:b/>
        </w:rPr>
        <w:t>Parent Company</w:t>
      </w:r>
      <w:r>
        <w:t>" means the parent company nominated by the Contractor and approved by the Client;</w:t>
      </w:r>
    </w:p>
    <w:p w14:paraId="2430815C" w14:textId="77777777" w:rsidR="009C39A9" w:rsidRDefault="009C39A9">
      <w:pPr>
        <w:pStyle w:val="BodyText"/>
        <w:spacing w:before="9"/>
        <w:rPr>
          <w:sz w:val="20"/>
        </w:rPr>
      </w:pPr>
    </w:p>
    <w:p w14:paraId="73DF618A" w14:textId="77777777" w:rsidR="009C39A9" w:rsidRDefault="008E1DDE">
      <w:pPr>
        <w:pStyle w:val="BodyText"/>
        <w:ind w:left="1700" w:right="538"/>
        <w:jc w:val="both"/>
      </w:pPr>
      <w:r>
        <w:t>"</w:t>
      </w:r>
      <w:r>
        <w:rPr>
          <w:b/>
        </w:rPr>
        <w:t>Parent Company Guarantee</w:t>
      </w:r>
      <w:r>
        <w:t xml:space="preserve">" means the form of guarantee attached at </w:t>
      </w:r>
      <w:hyperlink w:anchor="_bookmark71" w:history="1">
        <w:r>
          <w:t>Appendix 9</w:t>
        </w:r>
      </w:hyperlink>
      <w:r>
        <w:t xml:space="preserve"> with such amendments as the Client and the Contractor may agree, both acting </w:t>
      </w:r>
      <w:r>
        <w:rPr>
          <w:spacing w:val="-2"/>
        </w:rPr>
        <w:t>reasonably;</w:t>
      </w:r>
    </w:p>
    <w:p w14:paraId="5BADD109" w14:textId="77777777" w:rsidR="009C39A9" w:rsidRDefault="009C39A9">
      <w:pPr>
        <w:pStyle w:val="BodyText"/>
        <w:spacing w:before="11"/>
        <w:rPr>
          <w:sz w:val="20"/>
        </w:rPr>
      </w:pPr>
    </w:p>
    <w:p w14:paraId="3639214F" w14:textId="77777777" w:rsidR="009C39A9" w:rsidRDefault="008E1DDE">
      <w:pPr>
        <w:pStyle w:val="BodyText"/>
        <w:ind w:left="1700" w:right="540"/>
        <w:jc w:val="both"/>
      </w:pPr>
      <w:r>
        <w:t>“</w:t>
      </w:r>
      <w:r>
        <w:rPr>
          <w:b/>
        </w:rPr>
        <w:t>People Rates</w:t>
      </w:r>
      <w:r>
        <w:t>” means the rates for staff, employees and supply chain resources specified in the Rates and Prices;</w:t>
      </w:r>
    </w:p>
    <w:p w14:paraId="48BFA1C6" w14:textId="77777777" w:rsidR="009C39A9" w:rsidRDefault="009C39A9">
      <w:pPr>
        <w:pStyle w:val="BodyText"/>
        <w:spacing w:before="9"/>
        <w:rPr>
          <w:sz w:val="20"/>
        </w:rPr>
      </w:pPr>
    </w:p>
    <w:p w14:paraId="7AAE0D1B" w14:textId="77777777" w:rsidR="009C39A9" w:rsidRDefault="008E1DDE">
      <w:pPr>
        <w:pStyle w:val="BodyText"/>
        <w:ind w:left="1700" w:right="537"/>
        <w:jc w:val="both"/>
      </w:pPr>
      <w:r>
        <w:t>“</w:t>
      </w:r>
      <w:r>
        <w:rPr>
          <w:b/>
        </w:rPr>
        <w:t>Performance Bond</w:t>
      </w:r>
      <w:r>
        <w:t xml:space="preserve">” means the form of performance bond attached at </w:t>
      </w:r>
      <w:hyperlink w:anchor="_bookmark72" w:history="1">
        <w:r>
          <w:t>Appendix 10</w:t>
        </w:r>
      </w:hyperlink>
      <w:r>
        <w:t xml:space="preserve"> with such amendments as the Client and the Contractor may agree, both acting </w:t>
      </w:r>
      <w:r>
        <w:rPr>
          <w:spacing w:val="-2"/>
        </w:rPr>
        <w:t>reasonably;</w:t>
      </w:r>
    </w:p>
    <w:p w14:paraId="0239BF65" w14:textId="77777777" w:rsidR="009C39A9" w:rsidRDefault="009C39A9">
      <w:pPr>
        <w:pStyle w:val="BodyText"/>
        <w:spacing w:before="11"/>
        <w:rPr>
          <w:sz w:val="20"/>
        </w:rPr>
      </w:pPr>
    </w:p>
    <w:p w14:paraId="7C703F75" w14:textId="77777777" w:rsidR="009C39A9" w:rsidRDefault="008E1DDE">
      <w:pPr>
        <w:pStyle w:val="BodyText"/>
        <w:ind w:left="1700" w:right="537"/>
        <w:jc w:val="both"/>
      </w:pPr>
      <w:r>
        <w:t>“</w:t>
      </w:r>
      <w:r>
        <w:rPr>
          <w:b/>
        </w:rPr>
        <w:t>Performance Failure</w:t>
      </w:r>
      <w:r>
        <w:t>” means a failure by the Contractor to meet the relevant Performance Level for a Performance KPI;</w:t>
      </w:r>
    </w:p>
    <w:p w14:paraId="793F6D6E" w14:textId="77777777" w:rsidR="009C39A9" w:rsidRDefault="009C39A9">
      <w:pPr>
        <w:pStyle w:val="BodyText"/>
        <w:spacing w:before="9"/>
        <w:rPr>
          <w:sz w:val="20"/>
        </w:rPr>
      </w:pPr>
    </w:p>
    <w:p w14:paraId="11560488" w14:textId="77777777" w:rsidR="009C39A9" w:rsidRDefault="008E1DDE">
      <w:pPr>
        <w:pStyle w:val="BodyText"/>
        <w:ind w:left="1700" w:right="537"/>
        <w:jc w:val="both"/>
      </w:pPr>
      <w:r>
        <w:t>“</w:t>
      </w:r>
      <w:r>
        <w:rPr>
          <w:b/>
        </w:rPr>
        <w:t>Performance Failure Point</w:t>
      </w:r>
      <w:r>
        <w:t xml:space="preserve">” means the points that are set out in column P of the table in Part B of </w:t>
      </w:r>
      <w:hyperlink w:anchor="_bookmark64" w:history="1">
        <w:r>
          <w:t>Appendix 8</w:t>
        </w:r>
      </w:hyperlink>
      <w:r>
        <w:t xml:space="preserve"> of this Delivery Contract and which shall accrue to the Contractor in the event of any Performance Failure in a Service Period;</w:t>
      </w:r>
    </w:p>
    <w:p w14:paraId="2BF89AB7" w14:textId="77777777" w:rsidR="009C39A9" w:rsidRDefault="009C39A9">
      <w:pPr>
        <w:pStyle w:val="BodyText"/>
        <w:spacing w:before="11"/>
        <w:rPr>
          <w:sz w:val="20"/>
        </w:rPr>
      </w:pPr>
    </w:p>
    <w:p w14:paraId="7B5438FE" w14:textId="77777777" w:rsidR="009C39A9" w:rsidRDefault="008E1DDE">
      <w:pPr>
        <w:pStyle w:val="BodyText"/>
        <w:ind w:left="1700" w:right="539"/>
        <w:jc w:val="both"/>
      </w:pPr>
      <w:r>
        <w:t>“</w:t>
      </w:r>
      <w:r>
        <w:rPr>
          <w:b/>
        </w:rPr>
        <w:t>Performance KPI</w:t>
      </w:r>
      <w:r>
        <w:t xml:space="preserve">” means a key performance indicator as set out at Part B of </w:t>
      </w:r>
      <w:hyperlink w:anchor="_bookmark64" w:history="1">
        <w:r>
          <w:t>Appendix</w:t>
        </w:r>
        <w:r>
          <w:rPr>
            <w:spacing w:val="9"/>
          </w:rPr>
          <w:t xml:space="preserve"> </w:t>
        </w:r>
        <w:r>
          <w:t>8</w:t>
        </w:r>
      </w:hyperlink>
      <w:r>
        <w:rPr>
          <w:spacing w:val="10"/>
        </w:rPr>
        <w:t xml:space="preserve"> </w:t>
      </w:r>
      <w:r>
        <w:t>and</w:t>
      </w:r>
      <w:r>
        <w:rPr>
          <w:spacing w:val="9"/>
        </w:rPr>
        <w:t xml:space="preserve"> </w:t>
      </w:r>
      <w:r>
        <w:t>as</w:t>
      </w:r>
      <w:r>
        <w:rPr>
          <w:spacing w:val="10"/>
        </w:rPr>
        <w:t xml:space="preserve"> </w:t>
      </w:r>
      <w:r>
        <w:t>may</w:t>
      </w:r>
      <w:r>
        <w:rPr>
          <w:spacing w:val="8"/>
        </w:rPr>
        <w:t xml:space="preserve"> </w:t>
      </w:r>
      <w:r>
        <w:t>be</w:t>
      </w:r>
      <w:r>
        <w:rPr>
          <w:spacing w:val="9"/>
        </w:rPr>
        <w:t xml:space="preserve"> </w:t>
      </w:r>
      <w:r>
        <w:t>updated</w:t>
      </w:r>
      <w:r>
        <w:rPr>
          <w:spacing w:val="8"/>
        </w:rPr>
        <w:t xml:space="preserve"> </w:t>
      </w:r>
      <w:r>
        <w:t>from</w:t>
      </w:r>
      <w:r>
        <w:rPr>
          <w:spacing w:val="8"/>
        </w:rPr>
        <w:t xml:space="preserve"> </w:t>
      </w:r>
      <w:r>
        <w:t>time</w:t>
      </w:r>
      <w:r>
        <w:rPr>
          <w:spacing w:val="9"/>
        </w:rPr>
        <w:t xml:space="preserve"> </w:t>
      </w:r>
      <w:r>
        <w:t>to</w:t>
      </w:r>
      <w:r>
        <w:rPr>
          <w:spacing w:val="9"/>
        </w:rPr>
        <w:t xml:space="preserve"> </w:t>
      </w:r>
      <w:r>
        <w:t>time</w:t>
      </w:r>
      <w:r>
        <w:rPr>
          <w:spacing w:val="9"/>
        </w:rPr>
        <w:t xml:space="preserve"> </w:t>
      </w:r>
      <w:r>
        <w:t>in</w:t>
      </w:r>
      <w:r>
        <w:rPr>
          <w:spacing w:val="9"/>
        </w:rPr>
        <w:t xml:space="preserve"> </w:t>
      </w:r>
      <w:r>
        <w:t>accordance</w:t>
      </w:r>
      <w:r>
        <w:rPr>
          <w:spacing w:val="9"/>
        </w:rPr>
        <w:t xml:space="preserve"> </w:t>
      </w:r>
      <w:r>
        <w:t>with</w:t>
      </w:r>
      <w:r>
        <w:rPr>
          <w:spacing w:val="9"/>
        </w:rPr>
        <w:t xml:space="preserve"> </w:t>
      </w:r>
      <w:r>
        <w:rPr>
          <w:spacing w:val="-2"/>
        </w:rPr>
        <w:t>paragraph</w:t>
      </w:r>
    </w:p>
    <w:p w14:paraId="691B524B" w14:textId="77777777" w:rsidR="009C39A9" w:rsidRDefault="00610D27">
      <w:pPr>
        <w:pStyle w:val="BodyText"/>
        <w:spacing w:line="252" w:lineRule="exact"/>
        <w:ind w:left="1700"/>
      </w:pPr>
      <w:hyperlink w:anchor="_bookmark69" w:history="1">
        <w:r w:rsidR="008E1DDE">
          <w:t>5.1</w:t>
        </w:r>
      </w:hyperlink>
      <w:r w:rsidR="008E1DDE">
        <w:rPr>
          <w:spacing w:val="-4"/>
        </w:rPr>
        <w:t xml:space="preserve"> </w:t>
      </w:r>
      <w:r w:rsidR="008E1DDE">
        <w:t>of</w:t>
      </w:r>
      <w:r w:rsidR="008E1DDE">
        <w:rPr>
          <w:spacing w:val="-4"/>
        </w:rPr>
        <w:t xml:space="preserve"> </w:t>
      </w:r>
      <w:r w:rsidR="008E1DDE">
        <w:t>Part</w:t>
      </w:r>
      <w:r w:rsidR="008E1DDE">
        <w:rPr>
          <w:spacing w:val="-4"/>
        </w:rPr>
        <w:t xml:space="preserve"> </w:t>
      </w:r>
      <w:r w:rsidR="008E1DDE">
        <w:t>A</w:t>
      </w:r>
      <w:r w:rsidR="008E1DDE">
        <w:rPr>
          <w:spacing w:val="-4"/>
        </w:rPr>
        <w:t xml:space="preserve"> </w:t>
      </w:r>
      <w:r w:rsidR="008E1DDE">
        <w:t>of</w:t>
      </w:r>
      <w:r w:rsidR="008E1DDE">
        <w:rPr>
          <w:spacing w:val="-4"/>
        </w:rPr>
        <w:t xml:space="preserve"> </w:t>
      </w:r>
      <w:hyperlink w:anchor="_bookmark64" w:history="1">
        <w:r w:rsidR="008E1DDE">
          <w:t>Appendix</w:t>
        </w:r>
        <w:r w:rsidR="008E1DDE">
          <w:rPr>
            <w:spacing w:val="-5"/>
          </w:rPr>
          <w:t xml:space="preserve"> 8</w:t>
        </w:r>
      </w:hyperlink>
      <w:r w:rsidR="008E1DDE">
        <w:rPr>
          <w:spacing w:val="-5"/>
        </w:rPr>
        <w:t>;</w:t>
      </w:r>
    </w:p>
    <w:p w14:paraId="58310859" w14:textId="77777777" w:rsidR="009C39A9" w:rsidRDefault="009C39A9">
      <w:pPr>
        <w:pStyle w:val="BodyText"/>
        <w:spacing w:before="10"/>
        <w:rPr>
          <w:sz w:val="20"/>
        </w:rPr>
      </w:pPr>
    </w:p>
    <w:p w14:paraId="6C1A16E5" w14:textId="77777777" w:rsidR="009C39A9" w:rsidRDefault="008E1DDE">
      <w:pPr>
        <w:pStyle w:val="BodyText"/>
        <w:ind w:left="1700" w:hanging="1"/>
        <w:jc w:val="both"/>
      </w:pPr>
      <w:r>
        <w:rPr>
          <w:spacing w:val="-2"/>
        </w:rPr>
        <w:t>“</w:t>
      </w:r>
      <w:r>
        <w:rPr>
          <w:b/>
          <w:spacing w:val="-2"/>
        </w:rPr>
        <w:t>Performance</w:t>
      </w:r>
      <w:r>
        <w:rPr>
          <w:b/>
          <w:spacing w:val="-9"/>
        </w:rPr>
        <w:t xml:space="preserve"> </w:t>
      </w:r>
      <w:r>
        <w:rPr>
          <w:b/>
          <w:spacing w:val="-2"/>
        </w:rPr>
        <w:t>Level</w:t>
      </w:r>
      <w:r>
        <w:rPr>
          <w:spacing w:val="-2"/>
        </w:rPr>
        <w:t>”</w:t>
      </w:r>
      <w:r>
        <w:rPr>
          <w:spacing w:val="-10"/>
        </w:rPr>
        <w:t xml:space="preserve"> </w:t>
      </w:r>
      <w:r>
        <w:rPr>
          <w:spacing w:val="-2"/>
        </w:rPr>
        <w:t>the</w:t>
      </w:r>
      <w:r>
        <w:rPr>
          <w:spacing w:val="-9"/>
        </w:rPr>
        <w:t xml:space="preserve"> </w:t>
      </w:r>
      <w:r>
        <w:rPr>
          <w:spacing w:val="-2"/>
        </w:rPr>
        <w:t>levels</w:t>
      </w:r>
      <w:r>
        <w:rPr>
          <w:spacing w:val="-9"/>
        </w:rPr>
        <w:t xml:space="preserve"> </w:t>
      </w:r>
      <w:r>
        <w:rPr>
          <w:spacing w:val="-2"/>
        </w:rPr>
        <w:t>that</w:t>
      </w:r>
      <w:r>
        <w:rPr>
          <w:spacing w:val="-11"/>
        </w:rPr>
        <w:t xml:space="preserve"> </w:t>
      </w:r>
      <w:r>
        <w:rPr>
          <w:spacing w:val="-2"/>
        </w:rPr>
        <w:t>are</w:t>
      </w:r>
      <w:r>
        <w:rPr>
          <w:spacing w:val="-9"/>
        </w:rPr>
        <w:t xml:space="preserve"> </w:t>
      </w:r>
      <w:r>
        <w:rPr>
          <w:spacing w:val="-2"/>
        </w:rPr>
        <w:t>set</w:t>
      </w:r>
      <w:r>
        <w:rPr>
          <w:spacing w:val="-8"/>
        </w:rPr>
        <w:t xml:space="preserve"> </w:t>
      </w:r>
      <w:r>
        <w:rPr>
          <w:spacing w:val="-2"/>
        </w:rPr>
        <w:t>out</w:t>
      </w:r>
      <w:r>
        <w:rPr>
          <w:spacing w:val="-9"/>
        </w:rPr>
        <w:t xml:space="preserve"> </w:t>
      </w:r>
      <w:r>
        <w:rPr>
          <w:spacing w:val="-2"/>
        </w:rPr>
        <w:t>in</w:t>
      </w:r>
      <w:r>
        <w:rPr>
          <w:spacing w:val="-9"/>
        </w:rPr>
        <w:t xml:space="preserve"> </w:t>
      </w:r>
      <w:hyperlink w:anchor="_bookmark64" w:history="1">
        <w:r>
          <w:rPr>
            <w:spacing w:val="-2"/>
          </w:rPr>
          <w:t>Appendix</w:t>
        </w:r>
        <w:r>
          <w:rPr>
            <w:spacing w:val="-9"/>
          </w:rPr>
          <w:t xml:space="preserve"> </w:t>
        </w:r>
        <w:r>
          <w:rPr>
            <w:spacing w:val="-2"/>
          </w:rPr>
          <w:t>8</w:t>
        </w:r>
      </w:hyperlink>
      <w:r>
        <w:rPr>
          <w:spacing w:val="-8"/>
        </w:rPr>
        <w:t xml:space="preserve"> </w:t>
      </w:r>
      <w:r>
        <w:rPr>
          <w:spacing w:val="-2"/>
        </w:rPr>
        <w:t>of</w:t>
      </w:r>
      <w:r>
        <w:rPr>
          <w:spacing w:val="-9"/>
        </w:rPr>
        <w:t xml:space="preserve"> </w:t>
      </w:r>
      <w:r>
        <w:rPr>
          <w:spacing w:val="-2"/>
        </w:rPr>
        <w:t>this</w:t>
      </w:r>
      <w:r>
        <w:rPr>
          <w:spacing w:val="-9"/>
        </w:rPr>
        <w:t xml:space="preserve"> </w:t>
      </w:r>
      <w:r>
        <w:rPr>
          <w:spacing w:val="-2"/>
        </w:rPr>
        <w:t>Delivery</w:t>
      </w:r>
      <w:r>
        <w:rPr>
          <w:spacing w:val="-9"/>
        </w:rPr>
        <w:t xml:space="preserve"> </w:t>
      </w:r>
      <w:r>
        <w:rPr>
          <w:spacing w:val="-2"/>
        </w:rPr>
        <w:t>Contract;</w:t>
      </w:r>
    </w:p>
    <w:p w14:paraId="3FED43DB" w14:textId="77777777" w:rsidR="009C39A9" w:rsidRDefault="009C39A9">
      <w:pPr>
        <w:pStyle w:val="BodyText"/>
        <w:spacing w:before="10"/>
        <w:rPr>
          <w:sz w:val="20"/>
        </w:rPr>
      </w:pPr>
    </w:p>
    <w:p w14:paraId="0C50FB5C" w14:textId="77777777" w:rsidR="009C39A9" w:rsidRDefault="008E1DDE">
      <w:pPr>
        <w:pStyle w:val="BodyText"/>
        <w:ind w:left="1700" w:right="539"/>
        <w:jc w:val="both"/>
      </w:pPr>
      <w:r>
        <w:t>“</w:t>
      </w:r>
      <w:r>
        <w:rPr>
          <w:b/>
        </w:rPr>
        <w:t>Performance Monitoring Report</w:t>
      </w:r>
      <w:r>
        <w:t xml:space="preserve">” means the monthly performance report prepared by the Contractor in accordance paragraph </w:t>
      </w:r>
      <w:hyperlink w:anchor="_bookmark67" w:history="1">
        <w:r>
          <w:t>4.1</w:t>
        </w:r>
      </w:hyperlink>
      <w:r>
        <w:t xml:space="preserve"> of Part A of </w:t>
      </w:r>
      <w:hyperlink w:anchor="_bookmark64" w:history="1">
        <w:r>
          <w:t>Appendix 8</w:t>
        </w:r>
      </w:hyperlink>
      <w:r>
        <w:t>;</w:t>
      </w:r>
    </w:p>
    <w:p w14:paraId="19C7A0E3" w14:textId="77777777" w:rsidR="009C39A9" w:rsidRDefault="009C39A9">
      <w:pPr>
        <w:pStyle w:val="BodyText"/>
        <w:spacing w:before="11"/>
        <w:rPr>
          <w:sz w:val="20"/>
        </w:rPr>
      </w:pPr>
    </w:p>
    <w:p w14:paraId="1A73DB3D" w14:textId="77777777" w:rsidR="009C39A9" w:rsidRDefault="008E1DDE">
      <w:pPr>
        <w:pStyle w:val="BodyText"/>
        <w:ind w:left="1700" w:right="538"/>
        <w:jc w:val="both"/>
      </w:pPr>
      <w:r>
        <w:t>“</w:t>
      </w:r>
      <w:r>
        <w:rPr>
          <w:b/>
        </w:rPr>
        <w:t>Performance</w:t>
      </w:r>
      <w:r>
        <w:rPr>
          <w:b/>
          <w:spacing w:val="-4"/>
        </w:rPr>
        <w:t xml:space="preserve"> </w:t>
      </w:r>
      <w:r>
        <w:rPr>
          <w:b/>
        </w:rPr>
        <w:t>Review</w:t>
      </w:r>
      <w:r>
        <w:rPr>
          <w:b/>
          <w:spacing w:val="-4"/>
        </w:rPr>
        <w:t xml:space="preserve"> </w:t>
      </w:r>
      <w:r>
        <w:rPr>
          <w:b/>
        </w:rPr>
        <w:t>Meeting</w:t>
      </w:r>
      <w:r>
        <w:t>”</w:t>
      </w:r>
      <w:r>
        <w:rPr>
          <w:spacing w:val="-4"/>
        </w:rPr>
        <w:t xml:space="preserve"> </w:t>
      </w:r>
      <w:r>
        <w:t>the</w:t>
      </w:r>
      <w:r>
        <w:rPr>
          <w:spacing w:val="-4"/>
        </w:rPr>
        <w:t xml:space="preserve"> </w:t>
      </w:r>
      <w:r>
        <w:t>regular</w:t>
      </w:r>
      <w:r>
        <w:rPr>
          <w:spacing w:val="-4"/>
        </w:rPr>
        <w:t xml:space="preserve"> </w:t>
      </w:r>
      <w:r>
        <w:t>meeting</w:t>
      </w:r>
      <w:r>
        <w:rPr>
          <w:spacing w:val="-4"/>
        </w:rPr>
        <w:t xml:space="preserve"> </w:t>
      </w:r>
      <w:r>
        <w:t>between</w:t>
      </w:r>
      <w:r>
        <w:rPr>
          <w:spacing w:val="-4"/>
        </w:rPr>
        <w:t xml:space="preserve"> </w:t>
      </w:r>
      <w:r>
        <w:t>the</w:t>
      </w:r>
      <w:r>
        <w:rPr>
          <w:spacing w:val="-4"/>
        </w:rPr>
        <w:t xml:space="preserve"> </w:t>
      </w:r>
      <w:r>
        <w:t>Contractor</w:t>
      </w:r>
      <w:r>
        <w:rPr>
          <w:spacing w:val="-4"/>
        </w:rPr>
        <w:t xml:space="preserve"> </w:t>
      </w:r>
      <w:r>
        <w:t>and</w:t>
      </w:r>
      <w:r>
        <w:rPr>
          <w:spacing w:val="-4"/>
        </w:rPr>
        <w:t xml:space="preserve"> </w:t>
      </w:r>
      <w:r>
        <w:t xml:space="preserve">the Client to discuss the Performance Monitoring Report, as set out in Clause </w:t>
      </w:r>
      <w:hyperlink w:anchor="_bookmark3" w:history="1">
        <w:r>
          <w:t>5.3</w:t>
        </w:r>
      </w:hyperlink>
      <w:r>
        <w:t>;</w:t>
      </w:r>
    </w:p>
    <w:p w14:paraId="69AE8488" w14:textId="77777777" w:rsidR="009C39A9" w:rsidRDefault="009C39A9">
      <w:pPr>
        <w:pStyle w:val="BodyText"/>
        <w:spacing w:before="9"/>
        <w:rPr>
          <w:sz w:val="20"/>
        </w:rPr>
      </w:pPr>
    </w:p>
    <w:p w14:paraId="671F3949" w14:textId="77777777" w:rsidR="009C39A9" w:rsidRDefault="008E1DDE">
      <w:pPr>
        <w:pStyle w:val="BodyText"/>
        <w:ind w:left="1701" w:right="538"/>
        <w:jc w:val="both"/>
      </w:pPr>
      <w:r>
        <w:t>“</w:t>
      </w:r>
      <w:r>
        <w:rPr>
          <w:b/>
        </w:rPr>
        <w:t>Pipeline Programme</w:t>
      </w:r>
      <w:r>
        <w:t>” means the programme prepared by or on behalf of the Client for the Project as a whole, as updated from time to time;</w:t>
      </w:r>
    </w:p>
    <w:p w14:paraId="33E5843B" w14:textId="77777777" w:rsidR="009C39A9" w:rsidRDefault="009C39A9">
      <w:pPr>
        <w:jc w:val="both"/>
        <w:sectPr w:rsidR="009C39A9">
          <w:pgSz w:w="11910" w:h="16840"/>
          <w:pgMar w:top="1340" w:right="900" w:bottom="1240" w:left="460" w:header="0" w:footer="1056" w:gutter="0"/>
          <w:cols w:space="720"/>
        </w:sectPr>
      </w:pPr>
    </w:p>
    <w:p w14:paraId="070E95B1" w14:textId="77777777" w:rsidR="009C39A9" w:rsidRDefault="008E1DDE">
      <w:pPr>
        <w:pStyle w:val="BodyText"/>
        <w:spacing w:before="81"/>
        <w:ind w:left="1700" w:right="539"/>
        <w:jc w:val="both"/>
      </w:pPr>
      <w:r>
        <w:lastRenderedPageBreak/>
        <w:t>“</w:t>
      </w:r>
      <w:r>
        <w:rPr>
          <w:b/>
        </w:rPr>
        <w:t>Price List</w:t>
      </w:r>
      <w:r>
        <w:t>” means the either the Capital Works Price List and/or the Life Cycle Price List (as appropriate);</w:t>
      </w:r>
    </w:p>
    <w:p w14:paraId="55915B00" w14:textId="77777777" w:rsidR="009C39A9" w:rsidRDefault="009C39A9">
      <w:pPr>
        <w:pStyle w:val="BodyText"/>
        <w:spacing w:before="11"/>
        <w:rPr>
          <w:sz w:val="20"/>
        </w:rPr>
      </w:pPr>
    </w:p>
    <w:p w14:paraId="445CF594" w14:textId="77777777" w:rsidR="009C39A9" w:rsidRDefault="008E1DDE">
      <w:pPr>
        <w:pStyle w:val="BodyText"/>
        <w:ind w:left="1700"/>
        <w:jc w:val="both"/>
      </w:pPr>
      <w:r>
        <w:t>“</w:t>
      </w:r>
      <w:r>
        <w:rPr>
          <w:b/>
        </w:rPr>
        <w:t>Prices</w:t>
      </w:r>
      <w:r>
        <w:t>”</w:t>
      </w:r>
      <w:r>
        <w:rPr>
          <w:spacing w:val="-5"/>
        </w:rPr>
        <w:t xml:space="preserve"> </w:t>
      </w:r>
      <w:r>
        <w:t>means</w:t>
      </w:r>
      <w:r>
        <w:rPr>
          <w:spacing w:val="-5"/>
        </w:rPr>
        <w:t xml:space="preserve"> </w:t>
      </w:r>
      <w:r>
        <w:t>the</w:t>
      </w:r>
      <w:r>
        <w:rPr>
          <w:spacing w:val="-5"/>
        </w:rPr>
        <w:t xml:space="preserve"> </w:t>
      </w:r>
      <w:r>
        <w:t>prices</w:t>
      </w:r>
      <w:r>
        <w:rPr>
          <w:spacing w:val="-4"/>
        </w:rPr>
        <w:t xml:space="preserve"> </w:t>
      </w:r>
      <w:r>
        <w:t>set</w:t>
      </w:r>
      <w:r>
        <w:rPr>
          <w:spacing w:val="-5"/>
        </w:rPr>
        <w:t xml:space="preserve"> </w:t>
      </w:r>
      <w:r>
        <w:t>out</w:t>
      </w:r>
      <w:r>
        <w:rPr>
          <w:spacing w:val="-5"/>
        </w:rPr>
        <w:t xml:space="preserve"> </w:t>
      </w:r>
      <w:r>
        <w:t>in</w:t>
      </w:r>
      <w:r>
        <w:rPr>
          <w:spacing w:val="-6"/>
        </w:rPr>
        <w:t xml:space="preserve"> </w:t>
      </w:r>
      <w:r>
        <w:t>any</w:t>
      </w:r>
      <w:r>
        <w:rPr>
          <w:spacing w:val="-4"/>
        </w:rPr>
        <w:t xml:space="preserve"> </w:t>
      </w:r>
      <w:r>
        <w:t>Task</w:t>
      </w:r>
      <w:r>
        <w:rPr>
          <w:spacing w:val="-5"/>
        </w:rPr>
        <w:t xml:space="preserve"> </w:t>
      </w:r>
      <w:r>
        <w:rPr>
          <w:spacing w:val="-2"/>
        </w:rPr>
        <w:t>Order;</w:t>
      </w:r>
    </w:p>
    <w:p w14:paraId="3D45FBCB" w14:textId="77777777" w:rsidR="009C39A9" w:rsidRDefault="009C39A9">
      <w:pPr>
        <w:pStyle w:val="BodyText"/>
        <w:spacing w:before="9"/>
        <w:rPr>
          <w:sz w:val="31"/>
        </w:rPr>
      </w:pPr>
    </w:p>
    <w:p w14:paraId="40D96A18" w14:textId="77777777" w:rsidR="009C39A9" w:rsidRDefault="008E1DDE">
      <w:pPr>
        <w:spacing w:before="1"/>
        <w:ind w:left="1700"/>
        <w:jc w:val="both"/>
      </w:pPr>
      <w:r>
        <w:t>“</w:t>
      </w:r>
      <w:r>
        <w:rPr>
          <w:b/>
        </w:rPr>
        <w:t>Primary</w:t>
      </w:r>
      <w:r>
        <w:rPr>
          <w:b/>
          <w:spacing w:val="-7"/>
        </w:rPr>
        <w:t xml:space="preserve"> </w:t>
      </w:r>
      <w:r>
        <w:rPr>
          <w:b/>
        </w:rPr>
        <w:t>NUTS</w:t>
      </w:r>
      <w:r>
        <w:rPr>
          <w:b/>
          <w:spacing w:val="-7"/>
        </w:rPr>
        <w:t xml:space="preserve"> </w:t>
      </w:r>
      <w:r>
        <w:rPr>
          <w:b/>
        </w:rPr>
        <w:t>Codes</w:t>
      </w:r>
      <w:r>
        <w:t>”</w:t>
      </w:r>
      <w:r>
        <w:rPr>
          <w:spacing w:val="-6"/>
        </w:rPr>
        <w:t xml:space="preserve"> </w:t>
      </w:r>
      <w:r>
        <w:t>means</w:t>
      </w:r>
      <w:r>
        <w:rPr>
          <w:spacing w:val="-7"/>
        </w:rPr>
        <w:t xml:space="preserve"> </w:t>
      </w:r>
      <w:r>
        <w:t>the</w:t>
      </w:r>
      <w:r>
        <w:rPr>
          <w:spacing w:val="-7"/>
        </w:rPr>
        <w:t xml:space="preserve"> </w:t>
      </w:r>
      <w:r>
        <w:t>NUTS</w:t>
      </w:r>
      <w:r>
        <w:rPr>
          <w:spacing w:val="-6"/>
        </w:rPr>
        <w:t xml:space="preserve"> </w:t>
      </w:r>
      <w:r>
        <w:t>Codes</w:t>
      </w:r>
      <w:r>
        <w:rPr>
          <w:spacing w:val="-7"/>
        </w:rPr>
        <w:t xml:space="preserve"> </w:t>
      </w:r>
      <w:r>
        <w:t>identified</w:t>
      </w:r>
      <w:r>
        <w:rPr>
          <w:spacing w:val="-7"/>
        </w:rPr>
        <w:t xml:space="preserve"> </w:t>
      </w:r>
      <w:r>
        <w:t>as</w:t>
      </w:r>
      <w:r>
        <w:rPr>
          <w:spacing w:val="-7"/>
        </w:rPr>
        <w:t xml:space="preserve"> </w:t>
      </w:r>
      <w:r>
        <w:t>such</w:t>
      </w:r>
      <w:r>
        <w:rPr>
          <w:spacing w:val="-7"/>
        </w:rPr>
        <w:t xml:space="preserve"> </w:t>
      </w:r>
      <w:r>
        <w:t>in</w:t>
      </w:r>
      <w:r>
        <w:rPr>
          <w:spacing w:val="-7"/>
        </w:rPr>
        <w:t xml:space="preserve"> </w:t>
      </w:r>
      <w:hyperlink w:anchor="_bookmark43" w:history="1">
        <w:r>
          <w:t>Appendix</w:t>
        </w:r>
        <w:r>
          <w:rPr>
            <w:spacing w:val="-7"/>
          </w:rPr>
          <w:t xml:space="preserve"> </w:t>
        </w:r>
        <w:r>
          <w:rPr>
            <w:spacing w:val="-5"/>
          </w:rPr>
          <w:t>3;</w:t>
        </w:r>
      </w:hyperlink>
    </w:p>
    <w:p w14:paraId="6FC80244" w14:textId="77777777" w:rsidR="009C39A9" w:rsidRDefault="009C39A9">
      <w:pPr>
        <w:pStyle w:val="BodyText"/>
        <w:rPr>
          <w:sz w:val="24"/>
        </w:rPr>
      </w:pPr>
    </w:p>
    <w:p w14:paraId="670BEBF4" w14:textId="77777777" w:rsidR="009C39A9" w:rsidRDefault="009C39A9">
      <w:pPr>
        <w:pStyle w:val="BodyText"/>
        <w:rPr>
          <w:sz w:val="24"/>
        </w:rPr>
      </w:pPr>
    </w:p>
    <w:p w14:paraId="4F67D638" w14:textId="77777777" w:rsidR="009C39A9" w:rsidRDefault="009C39A9">
      <w:pPr>
        <w:pStyle w:val="BodyText"/>
        <w:spacing w:before="8"/>
        <w:rPr>
          <w:sz w:val="26"/>
        </w:rPr>
      </w:pPr>
    </w:p>
    <w:p w14:paraId="5D91EF5E" w14:textId="77777777" w:rsidR="009C39A9" w:rsidRDefault="008E1DDE">
      <w:pPr>
        <w:pStyle w:val="BodyText"/>
        <w:ind w:left="1699" w:right="536"/>
        <w:jc w:val="both"/>
      </w:pPr>
      <w:r>
        <w:t>“</w:t>
      </w:r>
      <w:r>
        <w:rPr>
          <w:b/>
        </w:rPr>
        <w:t>Project</w:t>
      </w:r>
      <w:r>
        <w:t>” means the Works comprising new building works and/or works of fit out, repair, replacement and/or refurbishment, including small works, minor works, intermediate</w:t>
      </w:r>
      <w:r>
        <w:rPr>
          <w:spacing w:val="-5"/>
        </w:rPr>
        <w:t xml:space="preserve"> </w:t>
      </w:r>
      <w:r>
        <w:t>works</w:t>
      </w:r>
      <w:r>
        <w:rPr>
          <w:spacing w:val="-4"/>
        </w:rPr>
        <w:t xml:space="preserve"> </w:t>
      </w:r>
      <w:r>
        <w:t>and/or</w:t>
      </w:r>
      <w:r>
        <w:rPr>
          <w:spacing w:val="-5"/>
        </w:rPr>
        <w:t xml:space="preserve"> </w:t>
      </w:r>
      <w:r>
        <w:t>life</w:t>
      </w:r>
      <w:r>
        <w:rPr>
          <w:spacing w:val="-5"/>
        </w:rPr>
        <w:t xml:space="preserve"> </w:t>
      </w:r>
      <w:r>
        <w:t>cycle</w:t>
      </w:r>
      <w:r>
        <w:rPr>
          <w:spacing w:val="-6"/>
        </w:rPr>
        <w:t xml:space="preserve"> </w:t>
      </w:r>
      <w:r>
        <w:t>works</w:t>
      </w:r>
      <w:r>
        <w:rPr>
          <w:spacing w:val="-4"/>
        </w:rPr>
        <w:t xml:space="preserve"> </w:t>
      </w:r>
      <w:r>
        <w:t>and</w:t>
      </w:r>
      <w:r>
        <w:rPr>
          <w:spacing w:val="-5"/>
        </w:rPr>
        <w:t xml:space="preserve"> </w:t>
      </w:r>
      <w:r>
        <w:t>related</w:t>
      </w:r>
      <w:r>
        <w:rPr>
          <w:spacing w:val="-5"/>
        </w:rPr>
        <w:t xml:space="preserve"> </w:t>
      </w:r>
      <w:r>
        <w:t>operations</w:t>
      </w:r>
      <w:r>
        <w:rPr>
          <w:spacing w:val="-4"/>
        </w:rPr>
        <w:t xml:space="preserve"> </w:t>
      </w:r>
      <w:r>
        <w:t>being</w:t>
      </w:r>
      <w:r>
        <w:rPr>
          <w:spacing w:val="-6"/>
        </w:rPr>
        <w:t xml:space="preserve"> </w:t>
      </w:r>
      <w:r>
        <w:t>undertaken</w:t>
      </w:r>
      <w:r>
        <w:rPr>
          <w:spacing w:val="-5"/>
        </w:rPr>
        <w:t xml:space="preserve"> </w:t>
      </w:r>
      <w:r>
        <w:t>at an office, shop, bureau, kiosk or other permanent or temporary building or unit used for</w:t>
      </w:r>
      <w:r>
        <w:rPr>
          <w:spacing w:val="-7"/>
        </w:rPr>
        <w:t xml:space="preserve"> </w:t>
      </w:r>
      <w:r>
        <w:t>the</w:t>
      </w:r>
      <w:r>
        <w:rPr>
          <w:spacing w:val="-7"/>
        </w:rPr>
        <w:t xml:space="preserve"> </w:t>
      </w:r>
      <w:r>
        <w:t>delivery</w:t>
      </w:r>
      <w:r>
        <w:rPr>
          <w:spacing w:val="-6"/>
        </w:rPr>
        <w:t xml:space="preserve"> </w:t>
      </w:r>
      <w:r>
        <w:t>of</w:t>
      </w:r>
      <w:r>
        <w:rPr>
          <w:spacing w:val="-8"/>
        </w:rPr>
        <w:t xml:space="preserve"> </w:t>
      </w:r>
      <w:r>
        <w:t>over-the-counter,</w:t>
      </w:r>
      <w:r>
        <w:rPr>
          <w:spacing w:val="-8"/>
        </w:rPr>
        <w:t xml:space="preserve"> </w:t>
      </w:r>
      <w:r>
        <w:t>telephone</w:t>
      </w:r>
      <w:r>
        <w:rPr>
          <w:spacing w:val="-7"/>
        </w:rPr>
        <w:t xml:space="preserve"> </w:t>
      </w:r>
      <w:r>
        <w:t>or</w:t>
      </w:r>
      <w:r>
        <w:rPr>
          <w:spacing w:val="-8"/>
        </w:rPr>
        <w:t xml:space="preserve"> </w:t>
      </w:r>
      <w:r>
        <w:t>consultant</w:t>
      </w:r>
      <w:r>
        <w:rPr>
          <w:spacing w:val="-7"/>
        </w:rPr>
        <w:t xml:space="preserve"> </w:t>
      </w:r>
      <w:r>
        <w:t>room</w:t>
      </w:r>
      <w:r>
        <w:rPr>
          <w:spacing w:val="-8"/>
        </w:rPr>
        <w:t xml:space="preserve"> </w:t>
      </w:r>
      <w:r>
        <w:t>style</w:t>
      </w:r>
      <w:r>
        <w:rPr>
          <w:spacing w:val="-8"/>
        </w:rPr>
        <w:t xml:space="preserve"> </w:t>
      </w:r>
      <w:r>
        <w:t>public</w:t>
      </w:r>
      <w:r>
        <w:rPr>
          <w:spacing w:val="-8"/>
        </w:rPr>
        <w:t xml:space="preserve"> </w:t>
      </w:r>
      <w:r>
        <w:t>services and</w:t>
      </w:r>
      <w:r>
        <w:rPr>
          <w:spacing w:val="-16"/>
        </w:rPr>
        <w:t xml:space="preserve"> </w:t>
      </w:r>
      <w:r>
        <w:t>advice</w:t>
      </w:r>
      <w:r>
        <w:rPr>
          <w:spacing w:val="-15"/>
        </w:rPr>
        <w:t xml:space="preserve"> </w:t>
      </w:r>
      <w:r>
        <w:t>and/or</w:t>
      </w:r>
      <w:r>
        <w:rPr>
          <w:spacing w:val="-15"/>
        </w:rPr>
        <w:t xml:space="preserve"> </w:t>
      </w:r>
      <w:r>
        <w:t>of</w:t>
      </w:r>
      <w:r>
        <w:rPr>
          <w:spacing w:val="-16"/>
        </w:rPr>
        <w:t xml:space="preserve"> </w:t>
      </w:r>
      <w:r>
        <w:t>commercial</w:t>
      </w:r>
      <w:r>
        <w:rPr>
          <w:spacing w:val="-15"/>
        </w:rPr>
        <w:t xml:space="preserve"> </w:t>
      </w:r>
      <w:r>
        <w:t>office</w:t>
      </w:r>
      <w:r>
        <w:rPr>
          <w:spacing w:val="-15"/>
        </w:rPr>
        <w:t xml:space="preserve"> </w:t>
      </w:r>
      <w:r>
        <w:t>and</w:t>
      </w:r>
      <w:r>
        <w:rPr>
          <w:spacing w:val="-15"/>
        </w:rPr>
        <w:t xml:space="preserve"> </w:t>
      </w:r>
      <w:r>
        <w:t>retail</w:t>
      </w:r>
      <w:r>
        <w:rPr>
          <w:spacing w:val="-16"/>
        </w:rPr>
        <w:t xml:space="preserve"> </w:t>
      </w:r>
      <w:r>
        <w:t>character</w:t>
      </w:r>
      <w:r>
        <w:rPr>
          <w:spacing w:val="-15"/>
        </w:rPr>
        <w:t xml:space="preserve"> </w:t>
      </w:r>
      <w:r>
        <w:t>envisaged</w:t>
      </w:r>
      <w:r>
        <w:rPr>
          <w:spacing w:val="-15"/>
        </w:rPr>
        <w:t xml:space="preserve"> </w:t>
      </w:r>
      <w:r>
        <w:t>under</w:t>
      </w:r>
      <w:r>
        <w:rPr>
          <w:spacing w:val="-16"/>
        </w:rPr>
        <w:t xml:space="preserve"> </w:t>
      </w:r>
      <w:r>
        <w:t>the</w:t>
      </w:r>
      <w:r>
        <w:rPr>
          <w:spacing w:val="-15"/>
        </w:rPr>
        <w:t xml:space="preserve"> </w:t>
      </w:r>
      <w:r>
        <w:t>CWAS Framework at the Sites which are carried out pursuant to Task Orders issued in accordance with Scope of Requirements;</w:t>
      </w:r>
    </w:p>
    <w:p w14:paraId="4298DEDC" w14:textId="77777777" w:rsidR="009C39A9" w:rsidRDefault="009C39A9">
      <w:pPr>
        <w:pStyle w:val="BodyText"/>
        <w:spacing w:before="10"/>
        <w:rPr>
          <w:sz w:val="20"/>
        </w:rPr>
      </w:pPr>
    </w:p>
    <w:p w14:paraId="7DAA8578" w14:textId="77777777" w:rsidR="009C39A9" w:rsidRDefault="008E1DDE">
      <w:pPr>
        <w:pStyle w:val="BodyText"/>
        <w:ind w:left="1699" w:right="540"/>
        <w:jc w:val="both"/>
      </w:pPr>
      <w:r>
        <w:t>“</w:t>
      </w:r>
      <w:r>
        <w:rPr>
          <w:b/>
        </w:rPr>
        <w:t>Project</w:t>
      </w:r>
      <w:r>
        <w:rPr>
          <w:b/>
          <w:spacing w:val="-10"/>
        </w:rPr>
        <w:t xml:space="preserve"> </w:t>
      </w:r>
      <w:r>
        <w:rPr>
          <w:b/>
        </w:rPr>
        <w:t>Participants</w:t>
      </w:r>
      <w:r>
        <w:t>”</w:t>
      </w:r>
      <w:r>
        <w:rPr>
          <w:spacing w:val="-10"/>
        </w:rPr>
        <w:t xml:space="preserve"> </w:t>
      </w:r>
      <w:r>
        <w:t>means</w:t>
      </w:r>
      <w:r>
        <w:rPr>
          <w:spacing w:val="-10"/>
        </w:rPr>
        <w:t xml:space="preserve"> </w:t>
      </w:r>
      <w:r>
        <w:t>the</w:t>
      </w:r>
      <w:r>
        <w:rPr>
          <w:spacing w:val="-11"/>
        </w:rPr>
        <w:t xml:space="preserve"> </w:t>
      </w:r>
      <w:r>
        <w:t>Client,</w:t>
      </w:r>
      <w:r>
        <w:rPr>
          <w:spacing w:val="-10"/>
        </w:rPr>
        <w:t xml:space="preserve"> </w:t>
      </w:r>
      <w:r>
        <w:t>the</w:t>
      </w:r>
      <w:r>
        <w:rPr>
          <w:spacing w:val="-10"/>
        </w:rPr>
        <w:t xml:space="preserve"> </w:t>
      </w:r>
      <w:r>
        <w:t>Contractor</w:t>
      </w:r>
      <w:r>
        <w:rPr>
          <w:spacing w:val="-10"/>
        </w:rPr>
        <w:t xml:space="preserve"> </w:t>
      </w:r>
      <w:r>
        <w:t>and</w:t>
      </w:r>
      <w:r>
        <w:rPr>
          <w:spacing w:val="-10"/>
        </w:rPr>
        <w:t xml:space="preserve"> </w:t>
      </w:r>
      <w:r>
        <w:t>(as</w:t>
      </w:r>
      <w:r>
        <w:rPr>
          <w:spacing w:val="-10"/>
        </w:rPr>
        <w:t xml:space="preserve"> </w:t>
      </w:r>
      <w:r>
        <w:t>relevant)</w:t>
      </w:r>
      <w:r>
        <w:rPr>
          <w:spacing w:val="-10"/>
        </w:rPr>
        <w:t xml:space="preserve"> </w:t>
      </w:r>
      <w:r>
        <w:t>the</w:t>
      </w:r>
      <w:r>
        <w:rPr>
          <w:spacing w:val="-10"/>
        </w:rPr>
        <w:t xml:space="preserve"> </w:t>
      </w:r>
      <w:r>
        <w:t>Delivery Contractors</w:t>
      </w:r>
      <w:r>
        <w:rPr>
          <w:spacing w:val="-6"/>
        </w:rPr>
        <w:t xml:space="preserve"> </w:t>
      </w:r>
      <w:r>
        <w:t>(as</w:t>
      </w:r>
      <w:r>
        <w:rPr>
          <w:spacing w:val="-6"/>
        </w:rPr>
        <w:t xml:space="preserve"> </w:t>
      </w:r>
      <w:r>
        <w:t>identified</w:t>
      </w:r>
      <w:r>
        <w:rPr>
          <w:spacing w:val="-7"/>
        </w:rPr>
        <w:t xml:space="preserve"> </w:t>
      </w:r>
      <w:r>
        <w:t>in</w:t>
      </w:r>
      <w:r>
        <w:rPr>
          <w:spacing w:val="-6"/>
        </w:rPr>
        <w:t xml:space="preserve"> </w:t>
      </w:r>
      <w:hyperlink w:anchor="_bookmark26" w:history="1">
        <w:r>
          <w:t>Appendix</w:t>
        </w:r>
        <w:r>
          <w:rPr>
            <w:spacing w:val="-6"/>
          </w:rPr>
          <w:t xml:space="preserve"> </w:t>
        </w:r>
        <w:r>
          <w:t>1</w:t>
        </w:r>
      </w:hyperlink>
      <w:r>
        <w:t>),</w:t>
      </w:r>
      <w:r>
        <w:rPr>
          <w:spacing w:val="-7"/>
        </w:rPr>
        <w:t xml:space="preserve"> </w:t>
      </w:r>
      <w:r>
        <w:t>Other</w:t>
      </w:r>
      <w:r>
        <w:rPr>
          <w:spacing w:val="-6"/>
        </w:rPr>
        <w:t xml:space="preserve"> </w:t>
      </w:r>
      <w:r>
        <w:t>Consultants</w:t>
      </w:r>
      <w:r>
        <w:rPr>
          <w:spacing w:val="-8"/>
        </w:rPr>
        <w:t xml:space="preserve"> </w:t>
      </w:r>
      <w:r>
        <w:t>and</w:t>
      </w:r>
      <w:r>
        <w:rPr>
          <w:spacing w:val="-7"/>
        </w:rPr>
        <w:t xml:space="preserve"> </w:t>
      </w:r>
      <w:r>
        <w:t>any</w:t>
      </w:r>
      <w:r>
        <w:rPr>
          <w:spacing w:val="-6"/>
        </w:rPr>
        <w:t xml:space="preserve"> </w:t>
      </w:r>
      <w:r>
        <w:t>other</w:t>
      </w:r>
      <w:r>
        <w:rPr>
          <w:spacing w:val="-7"/>
        </w:rPr>
        <w:t xml:space="preserve"> </w:t>
      </w:r>
      <w:r>
        <w:t>consultant, sub-contractor</w:t>
      </w:r>
      <w:r>
        <w:rPr>
          <w:spacing w:val="-5"/>
        </w:rPr>
        <w:t xml:space="preserve"> </w:t>
      </w:r>
      <w:r>
        <w:t>and</w:t>
      </w:r>
      <w:r>
        <w:rPr>
          <w:spacing w:val="-4"/>
        </w:rPr>
        <w:t xml:space="preserve"> </w:t>
      </w:r>
      <w:r>
        <w:t>supplier</w:t>
      </w:r>
      <w:r>
        <w:rPr>
          <w:spacing w:val="-5"/>
        </w:rPr>
        <w:t xml:space="preserve"> </w:t>
      </w:r>
      <w:r>
        <w:t>appointed</w:t>
      </w:r>
      <w:r>
        <w:rPr>
          <w:spacing w:val="-4"/>
        </w:rPr>
        <w:t xml:space="preserve"> </w:t>
      </w:r>
      <w:r>
        <w:t>by</w:t>
      </w:r>
      <w:r>
        <w:rPr>
          <w:spacing w:val="-4"/>
        </w:rPr>
        <w:t xml:space="preserve"> </w:t>
      </w:r>
      <w:r>
        <w:t>the</w:t>
      </w:r>
      <w:r>
        <w:rPr>
          <w:spacing w:val="-4"/>
        </w:rPr>
        <w:t xml:space="preserve"> </w:t>
      </w:r>
      <w:r>
        <w:t>Client</w:t>
      </w:r>
      <w:r>
        <w:rPr>
          <w:spacing w:val="-4"/>
        </w:rPr>
        <w:t xml:space="preserve"> </w:t>
      </w:r>
      <w:r>
        <w:t>or</w:t>
      </w:r>
      <w:r>
        <w:rPr>
          <w:spacing w:val="-5"/>
        </w:rPr>
        <w:t xml:space="preserve"> </w:t>
      </w:r>
      <w:r>
        <w:t>the</w:t>
      </w:r>
      <w:r>
        <w:rPr>
          <w:spacing w:val="-4"/>
        </w:rPr>
        <w:t xml:space="preserve"> </w:t>
      </w:r>
      <w:r>
        <w:t>Contractor</w:t>
      </w:r>
      <w:r>
        <w:rPr>
          <w:spacing w:val="-5"/>
        </w:rPr>
        <w:t xml:space="preserve"> </w:t>
      </w:r>
      <w:r>
        <w:t>in</w:t>
      </w:r>
      <w:r>
        <w:rPr>
          <w:spacing w:val="-4"/>
        </w:rPr>
        <w:t xml:space="preserve"> </w:t>
      </w:r>
      <w:r>
        <w:t>relation</w:t>
      </w:r>
      <w:r>
        <w:rPr>
          <w:spacing w:val="-4"/>
        </w:rPr>
        <w:t xml:space="preserve"> </w:t>
      </w:r>
      <w:r>
        <w:t>to</w:t>
      </w:r>
      <w:r>
        <w:rPr>
          <w:spacing w:val="-4"/>
        </w:rPr>
        <w:t xml:space="preserve"> </w:t>
      </w:r>
      <w:r>
        <w:t>the Works and any obligations under this Delivery Contract;</w:t>
      </w:r>
    </w:p>
    <w:p w14:paraId="11CF4DD9" w14:textId="77777777" w:rsidR="009C39A9" w:rsidRDefault="009C39A9">
      <w:pPr>
        <w:pStyle w:val="BodyText"/>
        <w:spacing w:before="9"/>
        <w:rPr>
          <w:sz w:val="20"/>
        </w:rPr>
      </w:pPr>
    </w:p>
    <w:p w14:paraId="58EA3E0B" w14:textId="77777777" w:rsidR="009C39A9" w:rsidRDefault="008E1DDE">
      <w:pPr>
        <w:pStyle w:val="BodyText"/>
        <w:ind w:left="1699" w:right="539"/>
        <w:jc w:val="both"/>
      </w:pPr>
      <w:r>
        <w:t>“</w:t>
      </w:r>
      <w:r>
        <w:rPr>
          <w:b/>
        </w:rPr>
        <w:t>Project Risk Register</w:t>
      </w:r>
      <w:r>
        <w:t xml:space="preserve">” means the risk register created and updated in accordance with Part B of </w:t>
      </w:r>
      <w:hyperlink w:anchor="_bookmark44" w:history="1">
        <w:r>
          <w:t>Appendix 4;</w:t>
        </w:r>
      </w:hyperlink>
    </w:p>
    <w:p w14:paraId="2D5B1F63" w14:textId="77777777" w:rsidR="009C39A9" w:rsidRDefault="009C39A9">
      <w:pPr>
        <w:pStyle w:val="BodyText"/>
        <w:spacing w:before="11"/>
        <w:rPr>
          <w:sz w:val="20"/>
        </w:rPr>
      </w:pPr>
    </w:p>
    <w:p w14:paraId="1BCFE851" w14:textId="77777777" w:rsidR="009C39A9" w:rsidRDefault="008E1DDE">
      <w:pPr>
        <w:pStyle w:val="BodyText"/>
        <w:ind w:left="1699" w:right="538"/>
        <w:jc w:val="both"/>
      </w:pPr>
      <w:r>
        <w:t>“</w:t>
      </w:r>
      <w:r>
        <w:rPr>
          <w:b/>
        </w:rPr>
        <w:t>Project Team</w:t>
      </w:r>
      <w:r>
        <w:t>” means the Client, the Contractor, and any other consultant, sub- contractor and supplier appointed by the Client or the Contractor in relation to the Works and any obligations under this Delivery Contract</w:t>
      </w:r>
    </w:p>
    <w:p w14:paraId="12102C9E" w14:textId="77777777" w:rsidR="009C39A9" w:rsidRDefault="009C39A9">
      <w:pPr>
        <w:pStyle w:val="BodyText"/>
        <w:spacing w:before="10"/>
        <w:rPr>
          <w:sz w:val="20"/>
        </w:rPr>
      </w:pPr>
    </w:p>
    <w:p w14:paraId="118C5DED" w14:textId="77777777" w:rsidR="009C39A9" w:rsidRDefault="008E1DDE">
      <w:pPr>
        <w:pStyle w:val="BodyText"/>
        <w:spacing w:before="1"/>
        <w:ind w:left="1699" w:right="541"/>
        <w:jc w:val="both"/>
      </w:pPr>
      <w:r>
        <w:t>“</w:t>
      </w:r>
      <w:r>
        <w:rPr>
          <w:b/>
        </w:rPr>
        <w:t>Proposed Task</w:t>
      </w:r>
      <w:r>
        <w:t xml:space="preserve">” means works comprising any element of the Project at any Task </w:t>
      </w:r>
      <w:r>
        <w:rPr>
          <w:spacing w:val="-2"/>
        </w:rPr>
        <w:t>Site;</w:t>
      </w:r>
    </w:p>
    <w:p w14:paraId="50FC0D3C" w14:textId="77777777" w:rsidR="009C39A9" w:rsidRDefault="009C39A9">
      <w:pPr>
        <w:pStyle w:val="BodyText"/>
        <w:spacing w:before="9"/>
        <w:rPr>
          <w:sz w:val="20"/>
        </w:rPr>
      </w:pPr>
    </w:p>
    <w:p w14:paraId="7094A337" w14:textId="77777777" w:rsidR="009C39A9" w:rsidRDefault="008E1DDE">
      <w:pPr>
        <w:pStyle w:val="BodyText"/>
        <w:ind w:left="1699" w:right="542"/>
        <w:jc w:val="both"/>
      </w:pPr>
      <w:r>
        <w:t>“</w:t>
      </w:r>
      <w:r>
        <w:rPr>
          <w:b/>
        </w:rPr>
        <w:t>Rates and Prices</w:t>
      </w:r>
      <w:r>
        <w:t xml:space="preserve">” means the rates and prices set out in the Price List and where applicable calculated in accordance with </w:t>
      </w:r>
      <w:hyperlink w:anchor="_bookmark49" w:history="1">
        <w:r>
          <w:t>Appendix 5</w:t>
        </w:r>
      </w:hyperlink>
      <w:r>
        <w:t>;</w:t>
      </w:r>
    </w:p>
    <w:p w14:paraId="11466ED1" w14:textId="77777777" w:rsidR="009C39A9" w:rsidRDefault="009C39A9">
      <w:pPr>
        <w:pStyle w:val="BodyText"/>
        <w:spacing w:before="10"/>
        <w:rPr>
          <w:sz w:val="20"/>
        </w:rPr>
      </w:pPr>
    </w:p>
    <w:p w14:paraId="561608E3" w14:textId="2DB9E879" w:rsidR="009C39A9" w:rsidRDefault="008E1DDE">
      <w:pPr>
        <w:spacing w:before="1"/>
        <w:ind w:left="1699"/>
        <w:jc w:val="both"/>
      </w:pPr>
      <w:r>
        <w:t>“</w:t>
      </w:r>
      <w:r>
        <w:rPr>
          <w:b/>
        </w:rPr>
        <w:t>Region</w:t>
      </w:r>
      <w:r>
        <w:t>”</w:t>
      </w:r>
      <w:r>
        <w:rPr>
          <w:spacing w:val="-9"/>
        </w:rPr>
        <w:t xml:space="preserve"> </w:t>
      </w:r>
      <w:r>
        <w:t>means</w:t>
      </w:r>
      <w:r>
        <w:rPr>
          <w:spacing w:val="-9"/>
        </w:rPr>
        <w:t xml:space="preserve"> </w:t>
      </w:r>
      <w:r>
        <w:t>England</w:t>
      </w:r>
      <w:r>
        <w:rPr>
          <w:spacing w:val="-9"/>
        </w:rPr>
        <w:t xml:space="preserve"> </w:t>
      </w:r>
      <w:r w:rsidR="00DF2B05">
        <w:rPr>
          <w:spacing w:val="-2"/>
        </w:rPr>
        <w:t>North</w:t>
      </w:r>
      <w:r>
        <w:rPr>
          <w:spacing w:val="-2"/>
        </w:rPr>
        <w:t>;</w:t>
      </w:r>
    </w:p>
    <w:p w14:paraId="265FD8D0" w14:textId="77777777" w:rsidR="009C39A9" w:rsidRDefault="009C39A9">
      <w:pPr>
        <w:pStyle w:val="BodyText"/>
        <w:spacing w:before="10"/>
        <w:rPr>
          <w:sz w:val="20"/>
        </w:rPr>
      </w:pPr>
    </w:p>
    <w:p w14:paraId="460D7010" w14:textId="77777777" w:rsidR="009C39A9" w:rsidRDefault="008E1DDE">
      <w:pPr>
        <w:pStyle w:val="BodyText"/>
        <w:ind w:left="1699" w:right="539"/>
      </w:pPr>
      <w:r>
        <w:t>“</w:t>
      </w:r>
      <w:r>
        <w:rPr>
          <w:b/>
        </w:rPr>
        <w:t>Required</w:t>
      </w:r>
      <w:r>
        <w:rPr>
          <w:b/>
          <w:spacing w:val="-8"/>
        </w:rPr>
        <w:t xml:space="preserve"> </w:t>
      </w:r>
      <w:r>
        <w:rPr>
          <w:b/>
        </w:rPr>
        <w:t>Insurances</w:t>
      </w:r>
      <w:r>
        <w:t>”</w:t>
      </w:r>
      <w:r>
        <w:rPr>
          <w:spacing w:val="-8"/>
        </w:rPr>
        <w:t xml:space="preserve"> </w:t>
      </w:r>
      <w:r>
        <w:t>means</w:t>
      </w:r>
      <w:r>
        <w:rPr>
          <w:spacing w:val="-7"/>
        </w:rPr>
        <w:t xml:space="preserve"> </w:t>
      </w:r>
      <w:r>
        <w:t>those</w:t>
      </w:r>
      <w:r>
        <w:rPr>
          <w:spacing w:val="-8"/>
        </w:rPr>
        <w:t xml:space="preserve"> </w:t>
      </w:r>
      <w:r>
        <w:t>insurances</w:t>
      </w:r>
      <w:r>
        <w:rPr>
          <w:spacing w:val="-7"/>
        </w:rPr>
        <w:t xml:space="preserve"> </w:t>
      </w:r>
      <w:r>
        <w:t>required</w:t>
      </w:r>
      <w:r>
        <w:rPr>
          <w:spacing w:val="-8"/>
        </w:rPr>
        <w:t xml:space="preserve"> </w:t>
      </w:r>
      <w:r>
        <w:t>for</w:t>
      </w:r>
      <w:r>
        <w:rPr>
          <w:spacing w:val="-8"/>
        </w:rPr>
        <w:t xml:space="preserve"> </w:t>
      </w:r>
      <w:r>
        <w:t>any</w:t>
      </w:r>
      <w:r>
        <w:rPr>
          <w:spacing w:val="-7"/>
        </w:rPr>
        <w:t xml:space="preserve"> </w:t>
      </w:r>
      <w:r>
        <w:t>Proposed</w:t>
      </w:r>
      <w:r>
        <w:rPr>
          <w:spacing w:val="-8"/>
        </w:rPr>
        <w:t xml:space="preserve"> </w:t>
      </w:r>
      <w:r>
        <w:t>Task</w:t>
      </w:r>
      <w:r>
        <w:rPr>
          <w:spacing w:val="-7"/>
        </w:rPr>
        <w:t xml:space="preserve"> </w:t>
      </w:r>
      <w:r>
        <w:t>and as further set out in the Task Order Proposal;</w:t>
      </w:r>
    </w:p>
    <w:p w14:paraId="0C91011D" w14:textId="77777777" w:rsidR="009C39A9" w:rsidRDefault="009C39A9">
      <w:pPr>
        <w:pStyle w:val="BodyText"/>
        <w:spacing w:before="9"/>
        <w:rPr>
          <w:sz w:val="20"/>
        </w:rPr>
      </w:pPr>
    </w:p>
    <w:p w14:paraId="31E46D35" w14:textId="77777777" w:rsidR="009C39A9" w:rsidRDefault="008E1DDE">
      <w:pPr>
        <w:pStyle w:val="BodyText"/>
        <w:spacing w:line="468" w:lineRule="auto"/>
        <w:ind w:left="1699" w:right="539"/>
      </w:pPr>
      <w:r>
        <w:t>“</w:t>
      </w:r>
      <w:r>
        <w:rPr>
          <w:b/>
        </w:rPr>
        <w:t>Scope</w:t>
      </w:r>
      <w:r>
        <w:rPr>
          <w:b/>
          <w:spacing w:val="-4"/>
        </w:rPr>
        <w:t xml:space="preserve"> </w:t>
      </w:r>
      <w:r>
        <w:rPr>
          <w:b/>
        </w:rPr>
        <w:t>of</w:t>
      </w:r>
      <w:r>
        <w:rPr>
          <w:b/>
          <w:spacing w:val="-4"/>
        </w:rPr>
        <w:t xml:space="preserve"> </w:t>
      </w:r>
      <w:r>
        <w:rPr>
          <w:b/>
        </w:rPr>
        <w:t>Requirements</w:t>
      </w:r>
      <w:r>
        <w:t>”</w:t>
      </w:r>
      <w:r>
        <w:rPr>
          <w:spacing w:val="-4"/>
        </w:rPr>
        <w:t xml:space="preserve"> </w:t>
      </w:r>
      <w:r>
        <w:t>means</w:t>
      </w:r>
      <w:r>
        <w:rPr>
          <w:spacing w:val="-4"/>
        </w:rPr>
        <w:t xml:space="preserve"> </w:t>
      </w:r>
      <w:r>
        <w:t>the</w:t>
      </w:r>
      <w:r>
        <w:rPr>
          <w:spacing w:val="-4"/>
        </w:rPr>
        <w:t xml:space="preserve"> </w:t>
      </w:r>
      <w:r>
        <w:t>Client’s</w:t>
      </w:r>
      <w:r>
        <w:rPr>
          <w:spacing w:val="-4"/>
        </w:rPr>
        <w:t xml:space="preserve"> </w:t>
      </w:r>
      <w:r>
        <w:t>scope</w:t>
      </w:r>
      <w:r>
        <w:rPr>
          <w:spacing w:val="-4"/>
        </w:rPr>
        <w:t xml:space="preserve"> </w:t>
      </w:r>
      <w:r>
        <w:t>document</w:t>
      </w:r>
      <w:r>
        <w:rPr>
          <w:spacing w:val="-4"/>
        </w:rPr>
        <w:t xml:space="preserve"> </w:t>
      </w:r>
      <w:r>
        <w:t>setting</w:t>
      </w:r>
      <w:r>
        <w:rPr>
          <w:spacing w:val="-4"/>
        </w:rPr>
        <w:t xml:space="preserve"> </w:t>
      </w:r>
      <w:r>
        <w:t>out</w:t>
      </w:r>
      <w:r>
        <w:rPr>
          <w:spacing w:val="-4"/>
        </w:rPr>
        <w:t xml:space="preserve"> </w:t>
      </w:r>
      <w:r>
        <w:t>the</w:t>
      </w:r>
      <w:r>
        <w:rPr>
          <w:spacing w:val="-4"/>
        </w:rPr>
        <w:t xml:space="preserve"> </w:t>
      </w:r>
      <w:r>
        <w:t xml:space="preserve">scope of requirements for the Works attached at </w:t>
      </w:r>
      <w:hyperlink w:anchor="_bookmark74" w:history="1">
        <w:r>
          <w:t>Appendix 12</w:t>
        </w:r>
      </w:hyperlink>
      <w:r>
        <w:t>;</w:t>
      </w:r>
    </w:p>
    <w:p w14:paraId="233E6286" w14:textId="77777777" w:rsidR="009C39A9" w:rsidRDefault="008E1DDE">
      <w:pPr>
        <w:ind w:left="1699"/>
      </w:pPr>
      <w:r>
        <w:t>“</w:t>
      </w:r>
      <w:r>
        <w:rPr>
          <w:b/>
        </w:rPr>
        <w:t>Secondary</w:t>
      </w:r>
      <w:r>
        <w:rPr>
          <w:b/>
          <w:spacing w:val="-9"/>
        </w:rPr>
        <w:t xml:space="preserve"> </w:t>
      </w:r>
      <w:r>
        <w:rPr>
          <w:b/>
        </w:rPr>
        <w:t>NUTS</w:t>
      </w:r>
      <w:r>
        <w:rPr>
          <w:b/>
          <w:spacing w:val="-9"/>
        </w:rPr>
        <w:t xml:space="preserve"> </w:t>
      </w:r>
      <w:r>
        <w:rPr>
          <w:b/>
        </w:rPr>
        <w:t>Codes</w:t>
      </w:r>
      <w:r>
        <w:t>”</w:t>
      </w:r>
      <w:r>
        <w:rPr>
          <w:spacing w:val="-10"/>
        </w:rPr>
        <w:t xml:space="preserve"> </w:t>
      </w:r>
      <w:r>
        <w:t>means</w:t>
      </w:r>
      <w:r>
        <w:rPr>
          <w:spacing w:val="-8"/>
        </w:rPr>
        <w:t xml:space="preserve"> </w:t>
      </w:r>
      <w:r>
        <w:t>the</w:t>
      </w:r>
      <w:r>
        <w:rPr>
          <w:spacing w:val="-9"/>
        </w:rPr>
        <w:t xml:space="preserve"> </w:t>
      </w:r>
      <w:r>
        <w:t>NUTS</w:t>
      </w:r>
      <w:r>
        <w:rPr>
          <w:spacing w:val="-9"/>
        </w:rPr>
        <w:t xml:space="preserve"> </w:t>
      </w:r>
      <w:r>
        <w:t>Codes</w:t>
      </w:r>
      <w:r>
        <w:rPr>
          <w:spacing w:val="-9"/>
        </w:rPr>
        <w:t xml:space="preserve"> </w:t>
      </w:r>
      <w:r>
        <w:t>identified</w:t>
      </w:r>
      <w:r>
        <w:rPr>
          <w:spacing w:val="-8"/>
        </w:rPr>
        <w:t xml:space="preserve"> </w:t>
      </w:r>
      <w:r>
        <w:t>as</w:t>
      </w:r>
      <w:r>
        <w:rPr>
          <w:spacing w:val="-10"/>
        </w:rPr>
        <w:t xml:space="preserve"> </w:t>
      </w:r>
      <w:r>
        <w:t>such</w:t>
      </w:r>
      <w:r>
        <w:rPr>
          <w:spacing w:val="-10"/>
        </w:rPr>
        <w:t xml:space="preserve"> </w:t>
      </w:r>
      <w:r>
        <w:t>in</w:t>
      </w:r>
      <w:r>
        <w:rPr>
          <w:spacing w:val="-8"/>
        </w:rPr>
        <w:t xml:space="preserve"> </w:t>
      </w:r>
      <w:hyperlink w:anchor="_bookmark43" w:history="1">
        <w:r>
          <w:t>Appendix</w:t>
        </w:r>
        <w:r>
          <w:rPr>
            <w:spacing w:val="-11"/>
          </w:rPr>
          <w:t xml:space="preserve"> </w:t>
        </w:r>
        <w:r>
          <w:rPr>
            <w:spacing w:val="-5"/>
          </w:rPr>
          <w:t>3</w:t>
        </w:r>
      </w:hyperlink>
      <w:r>
        <w:rPr>
          <w:spacing w:val="-5"/>
        </w:rPr>
        <w:t>;</w:t>
      </w:r>
    </w:p>
    <w:p w14:paraId="2B56611C" w14:textId="77777777" w:rsidR="009C39A9" w:rsidRDefault="009C39A9">
      <w:pPr>
        <w:pStyle w:val="BodyText"/>
        <w:spacing w:before="10"/>
        <w:rPr>
          <w:sz w:val="20"/>
        </w:rPr>
      </w:pPr>
    </w:p>
    <w:p w14:paraId="75E30B7F" w14:textId="77777777" w:rsidR="00700893" w:rsidRPr="00A649BF" w:rsidRDefault="008E1DDE" w:rsidP="00700893">
      <w:pPr>
        <w:ind w:left="979" w:firstLine="720"/>
        <w:rPr>
          <w:b/>
          <w:bCs/>
          <w:sz w:val="24"/>
          <w:szCs w:val="24"/>
        </w:rPr>
      </w:pPr>
      <w:r>
        <w:t>“</w:t>
      </w:r>
      <w:r>
        <w:rPr>
          <w:b/>
        </w:rPr>
        <w:t>Senior Representatives</w:t>
      </w:r>
      <w:r>
        <w:t xml:space="preserve">” means </w:t>
      </w:r>
      <w:r w:rsidR="00700893" w:rsidRPr="00561EDE">
        <w:rPr>
          <w:b/>
          <w:bCs/>
          <w:sz w:val="24"/>
          <w:szCs w:val="24"/>
          <w:highlight w:val="red"/>
        </w:rPr>
        <w:t>Redacted</w:t>
      </w:r>
    </w:p>
    <w:p w14:paraId="2BD82C04" w14:textId="223D0518" w:rsidR="009C39A9" w:rsidRDefault="009C39A9">
      <w:pPr>
        <w:ind w:left="1700" w:right="539"/>
      </w:pPr>
    </w:p>
    <w:p w14:paraId="1F1D5BD0" w14:textId="77777777" w:rsidR="009C39A9" w:rsidRDefault="009C39A9">
      <w:pPr>
        <w:pStyle w:val="BodyText"/>
        <w:spacing w:before="9"/>
        <w:rPr>
          <w:sz w:val="20"/>
        </w:rPr>
      </w:pPr>
    </w:p>
    <w:p w14:paraId="4458038B" w14:textId="77777777" w:rsidR="009C39A9" w:rsidRDefault="008E1DDE">
      <w:pPr>
        <w:pStyle w:val="BodyText"/>
        <w:ind w:left="1700" w:right="539"/>
      </w:pPr>
      <w:r>
        <w:t>“</w:t>
      </w:r>
      <w:r>
        <w:rPr>
          <w:b/>
        </w:rPr>
        <w:t>Service Period</w:t>
      </w:r>
      <w:r>
        <w:t xml:space="preserve">” means the service period for the relevant Performance KPI as set out in column G of the table set out in Part B of </w:t>
      </w:r>
      <w:hyperlink w:anchor="_bookmark64" w:history="1">
        <w:r>
          <w:t>Appendix 8</w:t>
        </w:r>
      </w:hyperlink>
      <w:r>
        <w:t>.</w:t>
      </w:r>
    </w:p>
    <w:p w14:paraId="7F8CC22F" w14:textId="77777777" w:rsidR="009C39A9" w:rsidRDefault="009C39A9">
      <w:pPr>
        <w:pStyle w:val="BodyText"/>
        <w:spacing w:before="11"/>
        <w:rPr>
          <w:sz w:val="20"/>
        </w:rPr>
      </w:pPr>
    </w:p>
    <w:p w14:paraId="56028B58" w14:textId="77777777" w:rsidR="009C39A9" w:rsidRDefault="008E1DDE">
      <w:pPr>
        <w:pStyle w:val="BodyText"/>
        <w:ind w:left="1700" w:right="539"/>
      </w:pPr>
      <w:r>
        <w:t>“</w:t>
      </w:r>
      <w:r>
        <w:rPr>
          <w:b/>
        </w:rPr>
        <w:t>Service Quarter</w:t>
      </w:r>
      <w:r>
        <w:t>” means the first three months and each subsequent three month</w:t>
      </w:r>
      <w:r>
        <w:rPr>
          <w:spacing w:val="40"/>
        </w:rPr>
        <w:t xml:space="preserve"> </w:t>
      </w:r>
      <w:r>
        <w:t>period</w:t>
      </w:r>
      <w:r>
        <w:rPr>
          <w:spacing w:val="-9"/>
        </w:rPr>
        <w:t xml:space="preserve"> </w:t>
      </w:r>
      <w:r>
        <w:t>(or</w:t>
      </w:r>
      <w:r>
        <w:rPr>
          <w:spacing w:val="-9"/>
        </w:rPr>
        <w:t xml:space="preserve"> </w:t>
      </w:r>
      <w:r>
        <w:t>reduced</w:t>
      </w:r>
      <w:r>
        <w:rPr>
          <w:spacing w:val="-9"/>
        </w:rPr>
        <w:t xml:space="preserve"> </w:t>
      </w:r>
      <w:r>
        <w:t>period</w:t>
      </w:r>
      <w:r>
        <w:rPr>
          <w:spacing w:val="-8"/>
        </w:rPr>
        <w:t xml:space="preserve"> </w:t>
      </w:r>
      <w:r>
        <w:t>immediately</w:t>
      </w:r>
      <w:r>
        <w:rPr>
          <w:spacing w:val="-8"/>
        </w:rPr>
        <w:t xml:space="preserve"> </w:t>
      </w:r>
      <w:r>
        <w:t>prior</w:t>
      </w:r>
      <w:r>
        <w:rPr>
          <w:spacing w:val="-9"/>
        </w:rPr>
        <w:t xml:space="preserve"> </w:t>
      </w:r>
      <w:r>
        <w:t>to</w:t>
      </w:r>
      <w:r>
        <w:rPr>
          <w:spacing w:val="-10"/>
        </w:rPr>
        <w:t xml:space="preserve"> </w:t>
      </w:r>
      <w:r>
        <w:t>the</w:t>
      </w:r>
      <w:r>
        <w:rPr>
          <w:spacing w:val="-9"/>
        </w:rPr>
        <w:t xml:space="preserve"> </w:t>
      </w:r>
      <w:r>
        <w:t>end</w:t>
      </w:r>
      <w:r>
        <w:rPr>
          <w:spacing w:val="-9"/>
        </w:rPr>
        <w:t xml:space="preserve"> </w:t>
      </w:r>
      <w:r>
        <w:t>of</w:t>
      </w:r>
      <w:r>
        <w:rPr>
          <w:spacing w:val="-9"/>
        </w:rPr>
        <w:t xml:space="preserve"> </w:t>
      </w:r>
      <w:r>
        <w:t>this</w:t>
      </w:r>
      <w:r>
        <w:rPr>
          <w:spacing w:val="-9"/>
        </w:rPr>
        <w:t xml:space="preserve"> </w:t>
      </w:r>
      <w:r>
        <w:t>Delivery</w:t>
      </w:r>
      <w:r>
        <w:rPr>
          <w:spacing w:val="-8"/>
        </w:rPr>
        <w:t xml:space="preserve"> </w:t>
      </w:r>
      <w:r>
        <w:t>Contract)</w:t>
      </w:r>
      <w:r>
        <w:rPr>
          <w:spacing w:val="-9"/>
        </w:rPr>
        <w:t xml:space="preserve"> </w:t>
      </w:r>
      <w:r>
        <w:rPr>
          <w:spacing w:val="-2"/>
        </w:rPr>
        <w:t>which</w:t>
      </w:r>
    </w:p>
    <w:p w14:paraId="3AA89BFD" w14:textId="77777777" w:rsidR="009C39A9" w:rsidRDefault="009C39A9">
      <w:pPr>
        <w:sectPr w:rsidR="009C39A9">
          <w:pgSz w:w="11910" w:h="16840"/>
          <w:pgMar w:top="1340" w:right="900" w:bottom="1240" w:left="460" w:header="0" w:footer="1056" w:gutter="0"/>
          <w:cols w:space="720"/>
        </w:sectPr>
      </w:pPr>
    </w:p>
    <w:p w14:paraId="71751DC3" w14:textId="77777777" w:rsidR="009C39A9" w:rsidRDefault="008E1DDE">
      <w:pPr>
        <w:pStyle w:val="BodyText"/>
        <w:spacing w:before="81"/>
        <w:ind w:left="1699" w:right="538"/>
        <w:jc w:val="both"/>
      </w:pPr>
      <w:r>
        <w:lastRenderedPageBreak/>
        <w:t>shall be defined as Jan – Mar inclusive, Apr – Jun inclusive, Jul – Sep inclusive and Oct – Dec inclusive in a calendar year;</w:t>
      </w:r>
    </w:p>
    <w:p w14:paraId="3503AE69" w14:textId="77777777" w:rsidR="009C39A9" w:rsidRDefault="009C39A9">
      <w:pPr>
        <w:pStyle w:val="BodyText"/>
        <w:spacing w:before="9"/>
        <w:rPr>
          <w:sz w:val="20"/>
        </w:rPr>
      </w:pPr>
    </w:p>
    <w:p w14:paraId="6946D3A0" w14:textId="77777777" w:rsidR="009C39A9" w:rsidRDefault="008E1DDE">
      <w:pPr>
        <w:spacing w:before="1"/>
        <w:ind w:left="1699" w:right="539"/>
        <w:jc w:val="both"/>
      </w:pPr>
      <w:r>
        <w:t>"</w:t>
      </w:r>
      <w:r>
        <w:rPr>
          <w:b/>
        </w:rPr>
        <w:t>Short</w:t>
      </w:r>
      <w:r>
        <w:rPr>
          <w:b/>
          <w:spacing w:val="-7"/>
        </w:rPr>
        <w:t xml:space="preserve"> </w:t>
      </w:r>
      <w:r>
        <w:rPr>
          <w:b/>
        </w:rPr>
        <w:t>Schedule</w:t>
      </w:r>
      <w:r>
        <w:rPr>
          <w:b/>
          <w:spacing w:val="-7"/>
        </w:rPr>
        <w:t xml:space="preserve"> </w:t>
      </w:r>
      <w:r>
        <w:rPr>
          <w:b/>
        </w:rPr>
        <w:t>of</w:t>
      </w:r>
      <w:r>
        <w:rPr>
          <w:b/>
          <w:spacing w:val="-7"/>
        </w:rPr>
        <w:t xml:space="preserve"> </w:t>
      </w:r>
      <w:r>
        <w:rPr>
          <w:b/>
        </w:rPr>
        <w:t>Cost</w:t>
      </w:r>
      <w:r>
        <w:rPr>
          <w:b/>
          <w:spacing w:val="-7"/>
        </w:rPr>
        <w:t xml:space="preserve"> </w:t>
      </w:r>
      <w:r>
        <w:rPr>
          <w:b/>
        </w:rPr>
        <w:t>Components</w:t>
      </w:r>
      <w:r>
        <w:t>”</w:t>
      </w:r>
      <w:r>
        <w:rPr>
          <w:spacing w:val="-7"/>
        </w:rPr>
        <w:t xml:space="preserve"> </w:t>
      </w:r>
      <w:r>
        <w:t>or</w:t>
      </w:r>
      <w:r>
        <w:rPr>
          <w:spacing w:val="-7"/>
        </w:rPr>
        <w:t xml:space="preserve"> </w:t>
      </w:r>
      <w:r>
        <w:t>“</w:t>
      </w:r>
      <w:r>
        <w:rPr>
          <w:b/>
        </w:rPr>
        <w:t>SSCC</w:t>
      </w:r>
      <w:r>
        <w:t>”</w:t>
      </w:r>
      <w:r>
        <w:rPr>
          <w:spacing w:val="-7"/>
        </w:rPr>
        <w:t xml:space="preserve"> </w:t>
      </w:r>
      <w:r>
        <w:t>means</w:t>
      </w:r>
      <w:r>
        <w:rPr>
          <w:spacing w:val="-6"/>
        </w:rPr>
        <w:t xml:space="preserve"> </w:t>
      </w:r>
      <w:r>
        <w:t>the</w:t>
      </w:r>
      <w:r>
        <w:rPr>
          <w:spacing w:val="-7"/>
        </w:rPr>
        <w:t xml:space="preserve"> </w:t>
      </w:r>
      <w:r>
        <w:t>short</w:t>
      </w:r>
      <w:r>
        <w:rPr>
          <w:spacing w:val="-8"/>
        </w:rPr>
        <w:t xml:space="preserve"> </w:t>
      </w:r>
      <w:r>
        <w:t>schedule</w:t>
      </w:r>
      <w:r>
        <w:rPr>
          <w:spacing w:val="-7"/>
        </w:rPr>
        <w:t xml:space="preserve"> </w:t>
      </w:r>
      <w:r>
        <w:t>of</w:t>
      </w:r>
      <w:r>
        <w:rPr>
          <w:spacing w:val="-8"/>
        </w:rPr>
        <w:t xml:space="preserve"> </w:t>
      </w:r>
      <w:r>
        <w:t>cost components which forms part of the Terms and Conditions;</w:t>
      </w:r>
    </w:p>
    <w:p w14:paraId="5D318707" w14:textId="77777777" w:rsidR="009C39A9" w:rsidRDefault="009C39A9">
      <w:pPr>
        <w:pStyle w:val="BodyText"/>
        <w:spacing w:before="10"/>
        <w:rPr>
          <w:sz w:val="20"/>
        </w:rPr>
      </w:pPr>
    </w:p>
    <w:p w14:paraId="5015F295" w14:textId="77777777" w:rsidR="009C39A9" w:rsidRDefault="008E1DDE">
      <w:pPr>
        <w:pStyle w:val="BodyText"/>
        <w:ind w:left="1699" w:right="538"/>
        <w:jc w:val="both"/>
      </w:pPr>
      <w:r>
        <w:t>“</w:t>
      </w:r>
      <w:r>
        <w:rPr>
          <w:b/>
        </w:rPr>
        <w:t>Sites</w:t>
      </w:r>
      <w:r>
        <w:t xml:space="preserve">” means the relevant sites in the Region as further identified at </w:t>
      </w:r>
      <w:hyperlink w:anchor="_bookmark43" w:history="1">
        <w:r>
          <w:t>Appendix 3</w:t>
        </w:r>
      </w:hyperlink>
      <w:r>
        <w:t xml:space="preserve"> and any further sites instructed by the Client to the Contractor;</w:t>
      </w:r>
    </w:p>
    <w:p w14:paraId="75080C34" w14:textId="77777777" w:rsidR="009C39A9" w:rsidRDefault="009C39A9">
      <w:pPr>
        <w:pStyle w:val="BodyText"/>
        <w:spacing w:before="10"/>
        <w:rPr>
          <w:sz w:val="20"/>
        </w:rPr>
      </w:pPr>
    </w:p>
    <w:p w14:paraId="50C90B12" w14:textId="77777777" w:rsidR="009C39A9" w:rsidRDefault="008E1DDE">
      <w:pPr>
        <w:pStyle w:val="BodyText"/>
        <w:ind w:left="1698" w:right="539"/>
        <w:jc w:val="both"/>
      </w:pPr>
      <w:r>
        <w:t>“</w:t>
      </w:r>
      <w:r>
        <w:rPr>
          <w:b/>
        </w:rPr>
        <w:t>SSCC</w:t>
      </w:r>
      <w:r>
        <w:rPr>
          <w:b/>
          <w:spacing w:val="-7"/>
        </w:rPr>
        <w:t xml:space="preserve"> </w:t>
      </w:r>
      <w:r>
        <w:rPr>
          <w:b/>
        </w:rPr>
        <w:t>Tender</w:t>
      </w:r>
      <w:r>
        <w:rPr>
          <w:b/>
          <w:spacing w:val="-7"/>
        </w:rPr>
        <w:t xml:space="preserve"> </w:t>
      </w:r>
      <w:r>
        <w:rPr>
          <w:b/>
        </w:rPr>
        <w:t>Rates</w:t>
      </w:r>
      <w:r>
        <w:rPr>
          <w:b/>
          <w:spacing w:val="-7"/>
        </w:rPr>
        <w:t xml:space="preserve"> </w:t>
      </w:r>
      <w:r>
        <w:rPr>
          <w:b/>
        </w:rPr>
        <w:t>and</w:t>
      </w:r>
      <w:r>
        <w:rPr>
          <w:b/>
          <w:spacing w:val="-7"/>
        </w:rPr>
        <w:t xml:space="preserve"> </w:t>
      </w:r>
      <w:r>
        <w:rPr>
          <w:b/>
        </w:rPr>
        <w:t>Prices</w:t>
      </w:r>
      <w:r>
        <w:t>”</w:t>
      </w:r>
      <w:r>
        <w:rPr>
          <w:spacing w:val="-8"/>
        </w:rPr>
        <w:t xml:space="preserve"> </w:t>
      </w:r>
      <w:r>
        <w:t>means</w:t>
      </w:r>
      <w:r>
        <w:rPr>
          <w:spacing w:val="-6"/>
        </w:rPr>
        <w:t xml:space="preserve"> </w:t>
      </w:r>
      <w:r>
        <w:t>any</w:t>
      </w:r>
      <w:r>
        <w:rPr>
          <w:spacing w:val="-6"/>
        </w:rPr>
        <w:t xml:space="preserve"> </w:t>
      </w:r>
      <w:r>
        <w:t>rates</w:t>
      </w:r>
      <w:r>
        <w:rPr>
          <w:spacing w:val="-6"/>
        </w:rPr>
        <w:t xml:space="preserve"> </w:t>
      </w:r>
      <w:r>
        <w:t>and</w:t>
      </w:r>
      <w:r>
        <w:rPr>
          <w:spacing w:val="-8"/>
        </w:rPr>
        <w:t xml:space="preserve"> </w:t>
      </w:r>
      <w:r>
        <w:t>prices</w:t>
      </w:r>
      <w:r>
        <w:rPr>
          <w:spacing w:val="-6"/>
        </w:rPr>
        <w:t xml:space="preserve"> </w:t>
      </w:r>
      <w:r>
        <w:t>in</w:t>
      </w:r>
      <w:r>
        <w:rPr>
          <w:spacing w:val="-7"/>
        </w:rPr>
        <w:t xml:space="preserve"> </w:t>
      </w:r>
      <w:r>
        <w:t>relation</w:t>
      </w:r>
      <w:r>
        <w:rPr>
          <w:spacing w:val="-7"/>
        </w:rPr>
        <w:t xml:space="preserve"> </w:t>
      </w:r>
      <w:r>
        <w:t>to</w:t>
      </w:r>
      <w:r>
        <w:rPr>
          <w:spacing w:val="-7"/>
        </w:rPr>
        <w:t xml:space="preserve"> </w:t>
      </w:r>
      <w:r>
        <w:t>the</w:t>
      </w:r>
      <w:r>
        <w:rPr>
          <w:spacing w:val="-8"/>
        </w:rPr>
        <w:t xml:space="preserve"> </w:t>
      </w:r>
      <w:r>
        <w:t xml:space="preserve">Short Schedule of Cost Components submitted by the Contractor as part of the Capital Works Tender Rates and Prices and/or the Life Cycle Tender Rates and Prices (as </w:t>
      </w:r>
      <w:r>
        <w:rPr>
          <w:spacing w:val="-2"/>
        </w:rPr>
        <w:t>appropriate);</w:t>
      </w:r>
    </w:p>
    <w:p w14:paraId="4BBA85D5" w14:textId="77777777" w:rsidR="009C39A9" w:rsidRDefault="009C39A9">
      <w:pPr>
        <w:pStyle w:val="BodyText"/>
        <w:spacing w:before="10"/>
        <w:rPr>
          <w:sz w:val="20"/>
        </w:rPr>
      </w:pPr>
    </w:p>
    <w:p w14:paraId="4DAD237B" w14:textId="77777777" w:rsidR="009C39A9" w:rsidRDefault="008E1DDE">
      <w:pPr>
        <w:ind w:left="1698"/>
        <w:jc w:val="both"/>
      </w:pPr>
      <w:r>
        <w:t>“</w:t>
      </w:r>
      <w:r>
        <w:rPr>
          <w:b/>
        </w:rPr>
        <w:t>Statutory</w:t>
      </w:r>
      <w:r>
        <w:rPr>
          <w:b/>
          <w:spacing w:val="-14"/>
        </w:rPr>
        <w:t xml:space="preserve"> </w:t>
      </w:r>
      <w:r>
        <w:rPr>
          <w:b/>
        </w:rPr>
        <w:t>Requirements</w:t>
      </w:r>
      <w:r>
        <w:t>”</w:t>
      </w:r>
      <w:r>
        <w:rPr>
          <w:spacing w:val="-14"/>
        </w:rPr>
        <w:t xml:space="preserve"> </w:t>
      </w:r>
      <w:r>
        <w:rPr>
          <w:spacing w:val="-2"/>
        </w:rPr>
        <w:t>means:</w:t>
      </w:r>
    </w:p>
    <w:p w14:paraId="0636FD21" w14:textId="77777777" w:rsidR="009C39A9" w:rsidRDefault="009C39A9">
      <w:pPr>
        <w:pStyle w:val="BodyText"/>
        <w:spacing w:before="10"/>
        <w:rPr>
          <w:sz w:val="31"/>
        </w:rPr>
      </w:pPr>
    </w:p>
    <w:p w14:paraId="06998D7E" w14:textId="77777777" w:rsidR="009C39A9" w:rsidRDefault="008E1DDE">
      <w:pPr>
        <w:pStyle w:val="ListParagraph"/>
        <w:numPr>
          <w:ilvl w:val="0"/>
          <w:numId w:val="17"/>
        </w:numPr>
        <w:tabs>
          <w:tab w:val="left" w:pos="2415"/>
          <w:tab w:val="left" w:pos="2418"/>
        </w:tabs>
        <w:ind w:right="540"/>
        <w:jc w:val="both"/>
      </w:pPr>
      <w:r>
        <w:t>any statute, regulation or subordinate legislation, the common law and any treaty</w:t>
      </w:r>
      <w:r>
        <w:rPr>
          <w:spacing w:val="-14"/>
        </w:rPr>
        <w:t xml:space="preserve"> </w:t>
      </w:r>
      <w:r>
        <w:t>or</w:t>
      </w:r>
      <w:r>
        <w:rPr>
          <w:spacing w:val="-14"/>
        </w:rPr>
        <w:t xml:space="preserve"> </w:t>
      </w:r>
      <w:r>
        <w:t>European</w:t>
      </w:r>
      <w:r>
        <w:rPr>
          <w:spacing w:val="-14"/>
        </w:rPr>
        <w:t xml:space="preserve"> </w:t>
      </w:r>
      <w:r>
        <w:t>Union</w:t>
      </w:r>
      <w:r>
        <w:rPr>
          <w:spacing w:val="-14"/>
        </w:rPr>
        <w:t xml:space="preserve"> </w:t>
      </w:r>
      <w:r>
        <w:t>law</w:t>
      </w:r>
      <w:r>
        <w:rPr>
          <w:spacing w:val="-14"/>
        </w:rPr>
        <w:t xml:space="preserve"> </w:t>
      </w:r>
      <w:r>
        <w:t>which</w:t>
      </w:r>
      <w:r>
        <w:rPr>
          <w:spacing w:val="-15"/>
        </w:rPr>
        <w:t xml:space="preserve"> </w:t>
      </w:r>
      <w:r>
        <w:t>relates</w:t>
      </w:r>
      <w:r>
        <w:rPr>
          <w:spacing w:val="-14"/>
        </w:rPr>
        <w:t xml:space="preserve"> </w:t>
      </w:r>
      <w:r>
        <w:t>to</w:t>
      </w:r>
      <w:r>
        <w:rPr>
          <w:spacing w:val="-14"/>
        </w:rPr>
        <w:t xml:space="preserve"> </w:t>
      </w:r>
      <w:r>
        <w:t>the</w:t>
      </w:r>
      <w:r>
        <w:rPr>
          <w:spacing w:val="-14"/>
        </w:rPr>
        <w:t xml:space="preserve"> </w:t>
      </w:r>
      <w:r>
        <w:t>protection</w:t>
      </w:r>
      <w:r>
        <w:rPr>
          <w:spacing w:val="-15"/>
        </w:rPr>
        <w:t xml:space="preserve"> </w:t>
      </w:r>
      <w:r>
        <w:t>of</w:t>
      </w:r>
      <w:r>
        <w:rPr>
          <w:spacing w:val="-14"/>
        </w:rPr>
        <w:t xml:space="preserve"> </w:t>
      </w:r>
      <w:r>
        <w:t>the</w:t>
      </w:r>
      <w:r>
        <w:rPr>
          <w:spacing w:val="-14"/>
        </w:rPr>
        <w:t xml:space="preserve"> </w:t>
      </w:r>
      <w:r>
        <w:t>environment or health and safety whether administrative, civil or criminal;</w:t>
      </w:r>
    </w:p>
    <w:p w14:paraId="4BD5DE95" w14:textId="77777777" w:rsidR="009C39A9" w:rsidRDefault="009C39A9">
      <w:pPr>
        <w:pStyle w:val="BodyText"/>
        <w:spacing w:before="11"/>
        <w:rPr>
          <w:sz w:val="20"/>
        </w:rPr>
      </w:pPr>
    </w:p>
    <w:p w14:paraId="66C8E2BA" w14:textId="77777777" w:rsidR="009C39A9" w:rsidRDefault="008E1DDE">
      <w:pPr>
        <w:pStyle w:val="ListParagraph"/>
        <w:numPr>
          <w:ilvl w:val="0"/>
          <w:numId w:val="17"/>
        </w:numPr>
        <w:tabs>
          <w:tab w:val="left" w:pos="2415"/>
          <w:tab w:val="left" w:pos="2418"/>
        </w:tabs>
        <w:ind w:right="538"/>
        <w:jc w:val="both"/>
      </w:pPr>
      <w:r>
        <w:t>any statute, statutory instrument, regulation, rule or order made under any statute or directive having the force of law which affects the Works or the performance of any of the obligations under this Delivery Contract and/or any Task Order;</w:t>
      </w:r>
    </w:p>
    <w:p w14:paraId="43AEE94A" w14:textId="77777777" w:rsidR="009C39A9" w:rsidRDefault="009C39A9">
      <w:pPr>
        <w:pStyle w:val="BodyText"/>
        <w:spacing w:before="9"/>
        <w:rPr>
          <w:sz w:val="20"/>
        </w:rPr>
      </w:pPr>
    </w:p>
    <w:p w14:paraId="28388F0E" w14:textId="77777777" w:rsidR="009C39A9" w:rsidRDefault="008E1DDE">
      <w:pPr>
        <w:pStyle w:val="ListParagraph"/>
        <w:numPr>
          <w:ilvl w:val="0"/>
          <w:numId w:val="17"/>
        </w:numPr>
        <w:tabs>
          <w:tab w:val="left" w:pos="2416"/>
          <w:tab w:val="left" w:pos="2418"/>
        </w:tabs>
        <w:spacing w:before="1"/>
        <w:ind w:right="540"/>
        <w:jc w:val="both"/>
      </w:pPr>
      <w:r>
        <w:t>any regulation or byelaw of any local authority, statutory undertaker or similar body</w:t>
      </w:r>
      <w:r>
        <w:rPr>
          <w:spacing w:val="-12"/>
        </w:rPr>
        <w:t xml:space="preserve"> </w:t>
      </w:r>
      <w:r>
        <w:t>or</w:t>
      </w:r>
      <w:r>
        <w:rPr>
          <w:spacing w:val="-13"/>
        </w:rPr>
        <w:t xml:space="preserve"> </w:t>
      </w:r>
      <w:r>
        <w:t>organisation</w:t>
      </w:r>
      <w:r>
        <w:rPr>
          <w:spacing w:val="-13"/>
        </w:rPr>
        <w:t xml:space="preserve"> </w:t>
      </w:r>
      <w:r>
        <w:t>which</w:t>
      </w:r>
      <w:r>
        <w:rPr>
          <w:spacing w:val="-13"/>
        </w:rPr>
        <w:t xml:space="preserve"> </w:t>
      </w:r>
      <w:r>
        <w:t>has</w:t>
      </w:r>
      <w:r>
        <w:rPr>
          <w:spacing w:val="-12"/>
        </w:rPr>
        <w:t xml:space="preserve"> </w:t>
      </w:r>
      <w:r>
        <w:t>any</w:t>
      </w:r>
      <w:r>
        <w:rPr>
          <w:spacing w:val="-12"/>
        </w:rPr>
        <w:t xml:space="preserve"> </w:t>
      </w:r>
      <w:r>
        <w:t>jurisdiction</w:t>
      </w:r>
      <w:r>
        <w:rPr>
          <w:spacing w:val="-13"/>
        </w:rPr>
        <w:t xml:space="preserve"> </w:t>
      </w:r>
      <w:r>
        <w:t>with</w:t>
      </w:r>
      <w:r>
        <w:rPr>
          <w:spacing w:val="-13"/>
        </w:rPr>
        <w:t xml:space="preserve"> </w:t>
      </w:r>
      <w:r>
        <w:t>regard</w:t>
      </w:r>
      <w:r>
        <w:rPr>
          <w:spacing w:val="-13"/>
        </w:rPr>
        <w:t xml:space="preserve"> </w:t>
      </w:r>
      <w:r>
        <w:t>to</w:t>
      </w:r>
      <w:r>
        <w:rPr>
          <w:spacing w:val="-12"/>
        </w:rPr>
        <w:t xml:space="preserve"> </w:t>
      </w:r>
      <w:r>
        <w:t>the</w:t>
      </w:r>
      <w:r>
        <w:rPr>
          <w:spacing w:val="-11"/>
        </w:rPr>
        <w:t xml:space="preserve"> </w:t>
      </w:r>
      <w:r>
        <w:t>Works</w:t>
      </w:r>
      <w:r>
        <w:rPr>
          <w:spacing w:val="-12"/>
        </w:rPr>
        <w:t xml:space="preserve"> </w:t>
      </w:r>
      <w:r>
        <w:t>or</w:t>
      </w:r>
      <w:r>
        <w:rPr>
          <w:spacing w:val="-13"/>
        </w:rPr>
        <w:t xml:space="preserve"> </w:t>
      </w:r>
      <w:r>
        <w:t>with whose</w:t>
      </w:r>
      <w:r>
        <w:rPr>
          <w:spacing w:val="-7"/>
        </w:rPr>
        <w:t xml:space="preserve"> </w:t>
      </w:r>
      <w:r>
        <w:t>systems</w:t>
      </w:r>
      <w:r>
        <w:rPr>
          <w:spacing w:val="-6"/>
        </w:rPr>
        <w:t xml:space="preserve"> </w:t>
      </w:r>
      <w:r>
        <w:t>the</w:t>
      </w:r>
      <w:r>
        <w:rPr>
          <w:spacing w:val="-7"/>
        </w:rPr>
        <w:t xml:space="preserve"> </w:t>
      </w:r>
      <w:r>
        <w:t>Works</w:t>
      </w:r>
      <w:r>
        <w:rPr>
          <w:spacing w:val="-6"/>
        </w:rPr>
        <w:t xml:space="preserve"> </w:t>
      </w:r>
      <w:r>
        <w:t>are,</w:t>
      </w:r>
      <w:r>
        <w:rPr>
          <w:spacing w:val="-7"/>
        </w:rPr>
        <w:t xml:space="preserve"> </w:t>
      </w:r>
      <w:r>
        <w:t>or</w:t>
      </w:r>
      <w:r>
        <w:rPr>
          <w:spacing w:val="-7"/>
        </w:rPr>
        <w:t xml:space="preserve"> </w:t>
      </w:r>
      <w:r>
        <w:t>are</w:t>
      </w:r>
      <w:r>
        <w:rPr>
          <w:spacing w:val="-8"/>
        </w:rPr>
        <w:t xml:space="preserve"> </w:t>
      </w:r>
      <w:r>
        <w:t>to</w:t>
      </w:r>
      <w:r>
        <w:rPr>
          <w:spacing w:val="-7"/>
        </w:rPr>
        <w:t xml:space="preserve"> </w:t>
      </w:r>
      <w:r>
        <w:t>be,</w:t>
      </w:r>
      <w:r>
        <w:rPr>
          <w:spacing w:val="-7"/>
        </w:rPr>
        <w:t xml:space="preserve"> </w:t>
      </w:r>
      <w:r>
        <w:t>connected,</w:t>
      </w:r>
      <w:r>
        <w:rPr>
          <w:spacing w:val="-7"/>
        </w:rPr>
        <w:t xml:space="preserve"> </w:t>
      </w:r>
      <w:r>
        <w:t>including</w:t>
      </w:r>
      <w:r>
        <w:rPr>
          <w:spacing w:val="-7"/>
        </w:rPr>
        <w:t xml:space="preserve"> </w:t>
      </w:r>
      <w:r>
        <w:t>any</w:t>
      </w:r>
      <w:r>
        <w:rPr>
          <w:spacing w:val="-6"/>
        </w:rPr>
        <w:t xml:space="preserve"> </w:t>
      </w:r>
      <w:r>
        <w:t>statutory provisions and any decision of a relevant authority under them which controls the right to develop any of the Sites; and</w:t>
      </w:r>
    </w:p>
    <w:p w14:paraId="1CD4D764" w14:textId="77777777" w:rsidR="009C39A9" w:rsidRDefault="009C39A9">
      <w:pPr>
        <w:pStyle w:val="BodyText"/>
        <w:spacing w:before="10"/>
        <w:rPr>
          <w:sz w:val="20"/>
        </w:rPr>
      </w:pPr>
    </w:p>
    <w:p w14:paraId="2C57DFDC" w14:textId="77777777" w:rsidR="009C39A9" w:rsidRDefault="008E1DDE">
      <w:pPr>
        <w:pStyle w:val="ListParagraph"/>
        <w:numPr>
          <w:ilvl w:val="0"/>
          <w:numId w:val="17"/>
        </w:numPr>
        <w:tabs>
          <w:tab w:val="left" w:pos="2415"/>
          <w:tab w:val="left" w:pos="2418"/>
        </w:tabs>
        <w:ind w:right="539"/>
        <w:jc w:val="both"/>
      </w:pPr>
      <w:r>
        <w:t>the</w:t>
      </w:r>
      <w:r>
        <w:rPr>
          <w:spacing w:val="-7"/>
        </w:rPr>
        <w:t xml:space="preserve"> </w:t>
      </w:r>
      <w:r>
        <w:t>consents</w:t>
      </w:r>
      <w:r>
        <w:rPr>
          <w:spacing w:val="-7"/>
        </w:rPr>
        <w:t xml:space="preserve"> </w:t>
      </w:r>
      <w:r>
        <w:t>of</w:t>
      </w:r>
      <w:r>
        <w:rPr>
          <w:spacing w:val="-7"/>
        </w:rPr>
        <w:t xml:space="preserve"> </w:t>
      </w:r>
      <w:r>
        <w:t>all</w:t>
      </w:r>
      <w:r>
        <w:rPr>
          <w:spacing w:val="-7"/>
        </w:rPr>
        <w:t xml:space="preserve"> </w:t>
      </w:r>
      <w:r>
        <w:t>persons</w:t>
      </w:r>
      <w:r>
        <w:rPr>
          <w:spacing w:val="-7"/>
        </w:rPr>
        <w:t xml:space="preserve"> </w:t>
      </w:r>
      <w:r>
        <w:t>who</w:t>
      </w:r>
      <w:r>
        <w:rPr>
          <w:spacing w:val="-7"/>
        </w:rPr>
        <w:t xml:space="preserve"> </w:t>
      </w:r>
      <w:r>
        <w:t>have</w:t>
      </w:r>
      <w:r>
        <w:rPr>
          <w:spacing w:val="-7"/>
        </w:rPr>
        <w:t xml:space="preserve"> </w:t>
      </w:r>
      <w:r>
        <w:t>rights</w:t>
      </w:r>
      <w:r>
        <w:rPr>
          <w:spacing w:val="-7"/>
        </w:rPr>
        <w:t xml:space="preserve"> </w:t>
      </w:r>
      <w:r>
        <w:t>or</w:t>
      </w:r>
      <w:r>
        <w:rPr>
          <w:spacing w:val="-7"/>
        </w:rPr>
        <w:t xml:space="preserve"> </w:t>
      </w:r>
      <w:r>
        <w:t>interests</w:t>
      </w:r>
      <w:r>
        <w:rPr>
          <w:spacing w:val="-7"/>
        </w:rPr>
        <w:t xml:space="preserve"> </w:t>
      </w:r>
      <w:r>
        <w:t>in</w:t>
      </w:r>
      <w:r>
        <w:rPr>
          <w:spacing w:val="-7"/>
        </w:rPr>
        <w:t xml:space="preserve"> </w:t>
      </w:r>
      <w:r>
        <w:t>or</w:t>
      </w:r>
      <w:r>
        <w:rPr>
          <w:spacing w:val="-8"/>
        </w:rPr>
        <w:t xml:space="preserve"> </w:t>
      </w:r>
      <w:r>
        <w:t>over</w:t>
      </w:r>
      <w:r>
        <w:rPr>
          <w:spacing w:val="-7"/>
        </w:rPr>
        <w:t xml:space="preserve"> </w:t>
      </w:r>
      <w:r>
        <w:t>the</w:t>
      </w:r>
      <w:r>
        <w:rPr>
          <w:spacing w:val="-7"/>
        </w:rPr>
        <w:t xml:space="preserve"> </w:t>
      </w:r>
      <w:r>
        <w:t>Works</w:t>
      </w:r>
      <w:r>
        <w:rPr>
          <w:spacing w:val="-7"/>
        </w:rPr>
        <w:t xml:space="preserve"> </w:t>
      </w:r>
      <w:r>
        <w:t>or the Sites who by the lawful exercise of their powers in the absence of such consents</w:t>
      </w:r>
      <w:r>
        <w:rPr>
          <w:spacing w:val="-11"/>
        </w:rPr>
        <w:t xml:space="preserve"> </w:t>
      </w:r>
      <w:r>
        <w:t>could</w:t>
      </w:r>
      <w:r>
        <w:rPr>
          <w:spacing w:val="-11"/>
        </w:rPr>
        <w:t xml:space="preserve"> </w:t>
      </w:r>
      <w:r>
        <w:t>delay</w:t>
      </w:r>
      <w:r>
        <w:rPr>
          <w:spacing w:val="-10"/>
        </w:rPr>
        <w:t xml:space="preserve"> </w:t>
      </w:r>
      <w:r>
        <w:t>or</w:t>
      </w:r>
      <w:r>
        <w:rPr>
          <w:spacing w:val="-12"/>
        </w:rPr>
        <w:t xml:space="preserve"> </w:t>
      </w:r>
      <w:r>
        <w:t>disrupt</w:t>
      </w:r>
      <w:r>
        <w:rPr>
          <w:spacing w:val="-11"/>
        </w:rPr>
        <w:t xml:space="preserve"> </w:t>
      </w:r>
      <w:r>
        <w:t>the</w:t>
      </w:r>
      <w:r>
        <w:rPr>
          <w:spacing w:val="-11"/>
        </w:rPr>
        <w:t xml:space="preserve"> </w:t>
      </w:r>
      <w:r>
        <w:t>carrying</w:t>
      </w:r>
      <w:r>
        <w:rPr>
          <w:spacing w:val="-11"/>
        </w:rPr>
        <w:t xml:space="preserve"> </w:t>
      </w:r>
      <w:r>
        <w:t>out</w:t>
      </w:r>
      <w:r>
        <w:rPr>
          <w:spacing w:val="-11"/>
        </w:rPr>
        <w:t xml:space="preserve"> </w:t>
      </w:r>
      <w:r>
        <w:t>or</w:t>
      </w:r>
      <w:r>
        <w:rPr>
          <w:spacing w:val="-11"/>
        </w:rPr>
        <w:t xml:space="preserve"> </w:t>
      </w:r>
      <w:r>
        <w:t>progress</w:t>
      </w:r>
      <w:r>
        <w:rPr>
          <w:spacing w:val="-10"/>
        </w:rPr>
        <w:t xml:space="preserve"> </w:t>
      </w:r>
      <w:r>
        <w:t>of</w:t>
      </w:r>
      <w:r>
        <w:rPr>
          <w:spacing w:val="-12"/>
        </w:rPr>
        <w:t xml:space="preserve"> </w:t>
      </w:r>
      <w:r>
        <w:t>the</w:t>
      </w:r>
      <w:r>
        <w:rPr>
          <w:spacing w:val="-11"/>
        </w:rPr>
        <w:t xml:space="preserve"> </w:t>
      </w:r>
      <w:r>
        <w:t>Works</w:t>
      </w:r>
      <w:r>
        <w:rPr>
          <w:spacing w:val="-10"/>
        </w:rPr>
        <w:t xml:space="preserve"> </w:t>
      </w:r>
      <w:r>
        <w:t>or</w:t>
      </w:r>
      <w:r>
        <w:rPr>
          <w:spacing w:val="-11"/>
        </w:rPr>
        <w:t xml:space="preserve"> </w:t>
      </w:r>
      <w:r>
        <w:t>the use or enjoyment of any of the Sites;</w:t>
      </w:r>
    </w:p>
    <w:p w14:paraId="4233CE2B" w14:textId="77777777" w:rsidR="009C39A9" w:rsidRDefault="009C39A9">
      <w:pPr>
        <w:pStyle w:val="BodyText"/>
        <w:spacing w:before="9"/>
        <w:rPr>
          <w:sz w:val="20"/>
        </w:rPr>
      </w:pPr>
    </w:p>
    <w:p w14:paraId="587919E4" w14:textId="77777777" w:rsidR="009C39A9" w:rsidRDefault="008E1DDE">
      <w:pPr>
        <w:pStyle w:val="BodyText"/>
        <w:spacing w:before="1"/>
        <w:ind w:left="1698" w:right="540"/>
        <w:jc w:val="both"/>
      </w:pPr>
      <w:r>
        <w:t>“</w:t>
      </w:r>
      <w:r>
        <w:rPr>
          <w:b/>
        </w:rPr>
        <w:t>Task Order</w:t>
      </w:r>
      <w:r>
        <w:t>” means an appointment on the terms of which the Contractor will carry out works and/or services at the Task Site(s) pursuant to this Delivery Contract and the terms of this Delivery Contract, the Terms and Conditions and the Contract Data shall be incorporated into the Task Order;</w:t>
      </w:r>
    </w:p>
    <w:p w14:paraId="38E32A9A" w14:textId="77777777" w:rsidR="009C39A9" w:rsidRDefault="009C39A9">
      <w:pPr>
        <w:pStyle w:val="BodyText"/>
        <w:spacing w:before="10"/>
        <w:rPr>
          <w:sz w:val="20"/>
        </w:rPr>
      </w:pPr>
    </w:p>
    <w:p w14:paraId="7DE62990" w14:textId="77777777" w:rsidR="009C39A9" w:rsidRDefault="008E1DDE">
      <w:pPr>
        <w:pStyle w:val="BodyText"/>
        <w:ind w:left="1698" w:right="540"/>
        <w:jc w:val="both"/>
      </w:pPr>
      <w:r>
        <w:t>“</w:t>
      </w:r>
      <w:r>
        <w:rPr>
          <w:b/>
        </w:rPr>
        <w:t>Task Order Proposal</w:t>
      </w:r>
      <w:r>
        <w:t>” means a proposal issued by the Contractor to the Client following</w:t>
      </w:r>
      <w:r>
        <w:rPr>
          <w:spacing w:val="-13"/>
        </w:rPr>
        <w:t xml:space="preserve"> </w:t>
      </w:r>
      <w:r>
        <w:t>issue</w:t>
      </w:r>
      <w:r>
        <w:rPr>
          <w:spacing w:val="-13"/>
        </w:rPr>
        <w:t xml:space="preserve"> </w:t>
      </w:r>
      <w:r>
        <w:t>by</w:t>
      </w:r>
      <w:r>
        <w:rPr>
          <w:spacing w:val="-12"/>
        </w:rPr>
        <w:t xml:space="preserve"> </w:t>
      </w:r>
      <w:r>
        <w:t>the</w:t>
      </w:r>
      <w:r>
        <w:rPr>
          <w:spacing w:val="-13"/>
        </w:rPr>
        <w:t xml:space="preserve"> </w:t>
      </w:r>
      <w:r>
        <w:t>Client</w:t>
      </w:r>
      <w:r>
        <w:rPr>
          <w:spacing w:val="-12"/>
        </w:rPr>
        <w:t xml:space="preserve"> </w:t>
      </w:r>
      <w:r>
        <w:t>of</w:t>
      </w:r>
      <w:r>
        <w:rPr>
          <w:spacing w:val="-13"/>
        </w:rPr>
        <w:t xml:space="preserve"> </w:t>
      </w:r>
      <w:r>
        <w:t>a</w:t>
      </w:r>
      <w:r>
        <w:rPr>
          <w:spacing w:val="-13"/>
        </w:rPr>
        <w:t xml:space="preserve"> </w:t>
      </w:r>
      <w:r>
        <w:t>Project</w:t>
      </w:r>
      <w:r>
        <w:rPr>
          <w:spacing w:val="-13"/>
        </w:rPr>
        <w:t xml:space="preserve"> </w:t>
      </w:r>
      <w:r>
        <w:t>Instruction</w:t>
      </w:r>
      <w:r>
        <w:rPr>
          <w:spacing w:val="-13"/>
        </w:rPr>
        <w:t xml:space="preserve"> </w:t>
      </w:r>
      <w:r>
        <w:t>in</w:t>
      </w:r>
      <w:r>
        <w:rPr>
          <w:spacing w:val="-13"/>
        </w:rPr>
        <w:t xml:space="preserve"> </w:t>
      </w:r>
      <w:r>
        <w:t>accordance</w:t>
      </w:r>
      <w:r>
        <w:rPr>
          <w:spacing w:val="-13"/>
        </w:rPr>
        <w:t xml:space="preserve"> </w:t>
      </w:r>
      <w:r>
        <w:t>with</w:t>
      </w:r>
      <w:r>
        <w:rPr>
          <w:spacing w:val="-13"/>
        </w:rPr>
        <w:t xml:space="preserve"> </w:t>
      </w:r>
      <w:r>
        <w:t>Appendix</w:t>
      </w:r>
      <w:r>
        <w:rPr>
          <w:spacing w:val="-12"/>
        </w:rPr>
        <w:t xml:space="preserve"> </w:t>
      </w:r>
      <w:r>
        <w:t>1</w:t>
      </w:r>
      <w:r>
        <w:rPr>
          <w:spacing w:val="-13"/>
        </w:rPr>
        <w:t xml:space="preserve"> </w:t>
      </w:r>
      <w:r>
        <w:t xml:space="preserve">and in the format set out in Annex 1 of </w:t>
      </w:r>
      <w:hyperlink w:anchor="_bookmark26" w:history="1">
        <w:r>
          <w:t>Appendix 1</w:t>
        </w:r>
      </w:hyperlink>
      <w:r>
        <w:t xml:space="preserve"> or such other format as notified by the </w:t>
      </w:r>
      <w:r>
        <w:rPr>
          <w:spacing w:val="-2"/>
        </w:rPr>
        <w:t>Client;</w:t>
      </w:r>
    </w:p>
    <w:p w14:paraId="01D56E6E" w14:textId="77777777" w:rsidR="009C39A9" w:rsidRDefault="009C39A9">
      <w:pPr>
        <w:pStyle w:val="BodyText"/>
      </w:pPr>
    </w:p>
    <w:p w14:paraId="73FA21D6" w14:textId="77777777" w:rsidR="009C39A9" w:rsidRDefault="008E1DDE">
      <w:pPr>
        <w:pStyle w:val="BodyText"/>
        <w:ind w:left="1698" w:right="538"/>
        <w:jc w:val="both"/>
      </w:pPr>
      <w:r>
        <w:t>“</w:t>
      </w:r>
      <w:r>
        <w:rPr>
          <w:b/>
        </w:rPr>
        <w:t>Task</w:t>
      </w:r>
      <w:r>
        <w:rPr>
          <w:b/>
          <w:spacing w:val="-4"/>
        </w:rPr>
        <w:t xml:space="preserve"> </w:t>
      </w:r>
      <w:r>
        <w:rPr>
          <w:b/>
        </w:rPr>
        <w:t>Site(s)</w:t>
      </w:r>
      <w:r>
        <w:t>”</w:t>
      </w:r>
      <w:r>
        <w:rPr>
          <w:spacing w:val="-3"/>
        </w:rPr>
        <w:t xml:space="preserve"> </w:t>
      </w:r>
      <w:r>
        <w:t>means</w:t>
      </w:r>
      <w:r>
        <w:rPr>
          <w:spacing w:val="-3"/>
        </w:rPr>
        <w:t xml:space="preserve"> </w:t>
      </w:r>
      <w:r>
        <w:t>the</w:t>
      </w:r>
      <w:r>
        <w:rPr>
          <w:spacing w:val="-3"/>
        </w:rPr>
        <w:t xml:space="preserve"> </w:t>
      </w:r>
      <w:r>
        <w:t>site(s),</w:t>
      </w:r>
      <w:r>
        <w:rPr>
          <w:spacing w:val="-3"/>
        </w:rPr>
        <w:t xml:space="preserve"> </w:t>
      </w:r>
      <w:r>
        <w:t>being</w:t>
      </w:r>
      <w:r>
        <w:rPr>
          <w:spacing w:val="-3"/>
        </w:rPr>
        <w:t xml:space="preserve"> </w:t>
      </w:r>
      <w:r>
        <w:t>any</w:t>
      </w:r>
      <w:r>
        <w:rPr>
          <w:spacing w:val="-4"/>
        </w:rPr>
        <w:t xml:space="preserve"> </w:t>
      </w:r>
      <w:r>
        <w:t>one</w:t>
      </w:r>
      <w:r>
        <w:rPr>
          <w:spacing w:val="-3"/>
        </w:rPr>
        <w:t xml:space="preserve"> </w:t>
      </w:r>
      <w:r>
        <w:t>or</w:t>
      </w:r>
      <w:r>
        <w:rPr>
          <w:spacing w:val="-3"/>
        </w:rPr>
        <w:t xml:space="preserve"> </w:t>
      </w:r>
      <w:r>
        <w:t>more</w:t>
      </w:r>
      <w:r>
        <w:rPr>
          <w:spacing w:val="-3"/>
        </w:rPr>
        <w:t xml:space="preserve"> </w:t>
      </w:r>
      <w:r>
        <w:t>of</w:t>
      </w:r>
      <w:r>
        <w:rPr>
          <w:spacing w:val="-4"/>
        </w:rPr>
        <w:t xml:space="preserve"> </w:t>
      </w:r>
      <w:r>
        <w:t>the</w:t>
      </w:r>
      <w:r>
        <w:rPr>
          <w:spacing w:val="-3"/>
        </w:rPr>
        <w:t xml:space="preserve"> </w:t>
      </w:r>
      <w:r>
        <w:t>Sites</w:t>
      </w:r>
      <w:r>
        <w:rPr>
          <w:spacing w:val="-3"/>
        </w:rPr>
        <w:t xml:space="preserve"> </w:t>
      </w:r>
      <w:r>
        <w:t>(in</w:t>
      </w:r>
      <w:r>
        <w:rPr>
          <w:spacing w:val="-4"/>
        </w:rPr>
        <w:t xml:space="preserve"> </w:t>
      </w:r>
      <w:r>
        <w:t>the</w:t>
      </w:r>
      <w:r>
        <w:rPr>
          <w:spacing w:val="-3"/>
        </w:rPr>
        <w:t xml:space="preserve"> </w:t>
      </w:r>
      <w:r>
        <w:t>event</w:t>
      </w:r>
      <w:r>
        <w:rPr>
          <w:spacing w:val="-3"/>
        </w:rPr>
        <w:t xml:space="preserve"> </w:t>
      </w:r>
      <w:r>
        <w:t>that Works at multiple Sites are bundled into the same Task Order), to which the Task Order relates;</w:t>
      </w:r>
    </w:p>
    <w:p w14:paraId="5DF11191" w14:textId="77777777" w:rsidR="009C39A9" w:rsidRDefault="009C39A9">
      <w:pPr>
        <w:pStyle w:val="BodyText"/>
        <w:spacing w:before="10"/>
        <w:rPr>
          <w:sz w:val="20"/>
        </w:rPr>
      </w:pPr>
    </w:p>
    <w:p w14:paraId="043BDE24" w14:textId="77777777" w:rsidR="009C39A9" w:rsidRDefault="008E1DDE">
      <w:pPr>
        <w:pStyle w:val="BodyText"/>
        <w:ind w:left="1698" w:right="539"/>
        <w:jc w:val="both"/>
      </w:pPr>
      <w:r>
        <w:t>“</w:t>
      </w:r>
      <w:r>
        <w:rPr>
          <w:b/>
        </w:rPr>
        <w:t>Tender Rates and Prices</w:t>
      </w:r>
      <w:r>
        <w:t xml:space="preserve">” means the Capital Works Tender Rates and Prices, Life Cycle Tender Rates and Prices and/or the SSCC Tender Rates and Prices (as </w:t>
      </w:r>
      <w:r>
        <w:rPr>
          <w:spacing w:val="-2"/>
        </w:rPr>
        <w:t>appropriate);</w:t>
      </w:r>
    </w:p>
    <w:p w14:paraId="07C5C53A" w14:textId="77777777" w:rsidR="009C39A9" w:rsidRDefault="009C39A9">
      <w:pPr>
        <w:jc w:val="both"/>
        <w:sectPr w:rsidR="009C39A9">
          <w:pgSz w:w="11910" w:h="16840"/>
          <w:pgMar w:top="1340" w:right="900" w:bottom="1240" w:left="460" w:header="0" w:footer="1056" w:gutter="0"/>
          <w:cols w:space="720"/>
        </w:sectPr>
      </w:pPr>
    </w:p>
    <w:p w14:paraId="492BF3BF" w14:textId="77777777" w:rsidR="009C39A9" w:rsidRDefault="008E1DDE">
      <w:pPr>
        <w:pStyle w:val="BodyText"/>
        <w:spacing w:before="81"/>
        <w:ind w:left="1700" w:right="539"/>
        <w:jc w:val="both"/>
      </w:pPr>
      <w:r>
        <w:lastRenderedPageBreak/>
        <w:t>“</w:t>
      </w:r>
      <w:r>
        <w:rPr>
          <w:b/>
        </w:rPr>
        <w:t>Terms and Conditions</w:t>
      </w:r>
      <w:r>
        <w:t>” means the NEC4 Engineering and Construction Contract (Option A) (June 2017 Edition with January 2019 amendments) and incorporating:</w:t>
      </w:r>
    </w:p>
    <w:p w14:paraId="3632D0A3" w14:textId="77777777" w:rsidR="009C39A9" w:rsidRDefault="009C39A9">
      <w:pPr>
        <w:pStyle w:val="BodyText"/>
        <w:spacing w:before="9"/>
        <w:rPr>
          <w:sz w:val="20"/>
        </w:rPr>
      </w:pPr>
    </w:p>
    <w:p w14:paraId="567AC66B" w14:textId="77777777" w:rsidR="009C39A9" w:rsidRDefault="008E1DDE">
      <w:pPr>
        <w:pStyle w:val="ListParagraph"/>
        <w:numPr>
          <w:ilvl w:val="0"/>
          <w:numId w:val="16"/>
        </w:numPr>
        <w:tabs>
          <w:tab w:val="left" w:pos="2420"/>
        </w:tabs>
        <w:spacing w:before="1"/>
        <w:ind w:right="539"/>
      </w:pPr>
      <w:r>
        <w:t>the schedule of amendments issued by the Crown Commercial Service under the framework agreement reference RM6088; and</w:t>
      </w:r>
    </w:p>
    <w:p w14:paraId="3F1AE278" w14:textId="77777777" w:rsidR="009C39A9" w:rsidRDefault="009C39A9">
      <w:pPr>
        <w:pStyle w:val="BodyText"/>
        <w:spacing w:before="10"/>
        <w:rPr>
          <w:sz w:val="20"/>
        </w:rPr>
      </w:pPr>
    </w:p>
    <w:p w14:paraId="056EE925" w14:textId="77777777" w:rsidR="009C39A9" w:rsidRDefault="008E1DDE">
      <w:pPr>
        <w:pStyle w:val="ListParagraph"/>
        <w:numPr>
          <w:ilvl w:val="0"/>
          <w:numId w:val="16"/>
        </w:numPr>
        <w:tabs>
          <w:tab w:val="left" w:pos="2419"/>
        </w:tabs>
        <w:ind w:left="2419" w:hanging="719"/>
      </w:pPr>
      <w:r>
        <w:t>those</w:t>
      </w:r>
      <w:r>
        <w:rPr>
          <w:spacing w:val="-7"/>
        </w:rPr>
        <w:t xml:space="preserve"> </w:t>
      </w:r>
      <w:r>
        <w:t>amendments</w:t>
      </w:r>
      <w:r>
        <w:rPr>
          <w:spacing w:val="-6"/>
        </w:rPr>
        <w:t xml:space="preserve"> </w:t>
      </w:r>
      <w:r>
        <w:t>set</w:t>
      </w:r>
      <w:r>
        <w:rPr>
          <w:spacing w:val="-6"/>
        </w:rPr>
        <w:t xml:space="preserve"> </w:t>
      </w:r>
      <w:r>
        <w:t>out</w:t>
      </w:r>
      <w:r>
        <w:rPr>
          <w:spacing w:val="-7"/>
        </w:rPr>
        <w:t xml:space="preserve"> </w:t>
      </w:r>
      <w:r>
        <w:t>in</w:t>
      </w:r>
      <w:r>
        <w:rPr>
          <w:spacing w:val="-6"/>
        </w:rPr>
        <w:t xml:space="preserve"> </w:t>
      </w:r>
      <w:hyperlink w:anchor="_bookmark26" w:history="1">
        <w:r>
          <w:t>Appendix</w:t>
        </w:r>
        <w:r>
          <w:rPr>
            <w:spacing w:val="-6"/>
          </w:rPr>
          <w:t xml:space="preserve"> </w:t>
        </w:r>
        <w:r>
          <w:rPr>
            <w:spacing w:val="-5"/>
          </w:rPr>
          <w:t>1</w:t>
        </w:r>
      </w:hyperlink>
      <w:r>
        <w:rPr>
          <w:spacing w:val="-5"/>
        </w:rPr>
        <w:t>;</w:t>
      </w:r>
    </w:p>
    <w:p w14:paraId="0AF2D1DD" w14:textId="77777777" w:rsidR="009C39A9" w:rsidRDefault="009C39A9">
      <w:pPr>
        <w:pStyle w:val="BodyText"/>
        <w:spacing w:before="10"/>
        <w:rPr>
          <w:sz w:val="20"/>
        </w:rPr>
      </w:pPr>
    </w:p>
    <w:p w14:paraId="2069BF36" w14:textId="77777777" w:rsidR="009C39A9" w:rsidRDefault="008E1DDE">
      <w:pPr>
        <w:pStyle w:val="BodyText"/>
        <w:ind w:left="1700"/>
        <w:jc w:val="both"/>
      </w:pPr>
      <w:r>
        <w:t>“</w:t>
      </w:r>
      <w:r>
        <w:rPr>
          <w:b/>
        </w:rPr>
        <w:t>Threshold</w:t>
      </w:r>
      <w:r>
        <w:t>”</w:t>
      </w:r>
      <w:r>
        <w:rPr>
          <w:spacing w:val="-8"/>
        </w:rPr>
        <w:t xml:space="preserve"> </w:t>
      </w:r>
      <w:r>
        <w:t>means</w:t>
      </w:r>
      <w:r>
        <w:rPr>
          <w:spacing w:val="-7"/>
        </w:rPr>
        <w:t xml:space="preserve"> </w:t>
      </w:r>
      <w:r>
        <w:t>the</w:t>
      </w:r>
      <w:r>
        <w:rPr>
          <w:spacing w:val="-8"/>
        </w:rPr>
        <w:t xml:space="preserve"> </w:t>
      </w:r>
      <w:r>
        <w:t>aggregate</w:t>
      </w:r>
      <w:r>
        <w:rPr>
          <w:spacing w:val="-7"/>
        </w:rPr>
        <w:t xml:space="preserve"> </w:t>
      </w:r>
      <w:r>
        <w:t>value</w:t>
      </w:r>
      <w:r>
        <w:rPr>
          <w:spacing w:val="-7"/>
        </w:rPr>
        <w:t xml:space="preserve"> </w:t>
      </w:r>
      <w:r>
        <w:t>across</w:t>
      </w:r>
      <w:r>
        <w:rPr>
          <w:spacing w:val="-8"/>
        </w:rPr>
        <w:t xml:space="preserve"> </w:t>
      </w:r>
      <w:r>
        <w:t>the</w:t>
      </w:r>
      <w:r>
        <w:rPr>
          <w:spacing w:val="-7"/>
        </w:rPr>
        <w:t xml:space="preserve"> </w:t>
      </w:r>
      <w:r>
        <w:t>Delivery</w:t>
      </w:r>
      <w:r>
        <w:rPr>
          <w:spacing w:val="-8"/>
        </w:rPr>
        <w:t xml:space="preserve"> </w:t>
      </w:r>
      <w:r>
        <w:t>Contract</w:t>
      </w:r>
      <w:r>
        <w:rPr>
          <w:spacing w:val="-7"/>
        </w:rPr>
        <w:t xml:space="preserve"> </w:t>
      </w:r>
      <w:r>
        <w:t>as</w:t>
      </w:r>
      <w:r>
        <w:rPr>
          <w:spacing w:val="-8"/>
        </w:rPr>
        <w:t xml:space="preserve"> </w:t>
      </w:r>
      <w:r>
        <w:rPr>
          <w:spacing w:val="-2"/>
        </w:rPr>
        <w:t>follows:</w:t>
      </w:r>
    </w:p>
    <w:p w14:paraId="13D94FBD" w14:textId="77777777" w:rsidR="009C39A9" w:rsidRDefault="009C39A9">
      <w:pPr>
        <w:pStyle w:val="BodyText"/>
        <w:spacing w:before="10"/>
        <w:rPr>
          <w:sz w:val="20"/>
        </w:rPr>
      </w:pPr>
    </w:p>
    <w:p w14:paraId="12D4C654" w14:textId="77777777" w:rsidR="009C39A9" w:rsidRDefault="008E1DDE">
      <w:pPr>
        <w:pStyle w:val="ListParagraph"/>
        <w:numPr>
          <w:ilvl w:val="0"/>
          <w:numId w:val="15"/>
        </w:numPr>
        <w:tabs>
          <w:tab w:val="left" w:pos="2419"/>
        </w:tabs>
        <w:spacing w:before="1"/>
        <w:ind w:left="2419" w:hanging="719"/>
      </w:pPr>
      <w:r>
        <w:t>for</w:t>
      </w:r>
      <w:r>
        <w:rPr>
          <w:spacing w:val="-3"/>
        </w:rPr>
        <w:t xml:space="preserve"> </w:t>
      </w:r>
      <w:r>
        <w:t>Lot</w:t>
      </w:r>
      <w:r>
        <w:rPr>
          <w:spacing w:val="-3"/>
        </w:rPr>
        <w:t xml:space="preserve"> </w:t>
      </w:r>
      <w:r>
        <w:t>A,</w:t>
      </w:r>
      <w:r>
        <w:rPr>
          <w:spacing w:val="-3"/>
        </w:rPr>
        <w:t xml:space="preserve"> </w:t>
      </w:r>
      <w:r>
        <w:rPr>
          <w:spacing w:val="-2"/>
        </w:rPr>
        <w:t>£3,000,000;</w:t>
      </w:r>
    </w:p>
    <w:p w14:paraId="07C92EA1" w14:textId="77777777" w:rsidR="009C39A9" w:rsidRDefault="009C39A9">
      <w:pPr>
        <w:pStyle w:val="BodyText"/>
        <w:spacing w:before="10"/>
        <w:rPr>
          <w:sz w:val="20"/>
        </w:rPr>
      </w:pPr>
    </w:p>
    <w:p w14:paraId="4C0E8D1C" w14:textId="77777777" w:rsidR="009C39A9" w:rsidRDefault="008E1DDE">
      <w:pPr>
        <w:pStyle w:val="ListParagraph"/>
        <w:numPr>
          <w:ilvl w:val="0"/>
          <w:numId w:val="15"/>
        </w:numPr>
        <w:tabs>
          <w:tab w:val="left" w:pos="2419"/>
        </w:tabs>
        <w:ind w:left="2419" w:hanging="719"/>
      </w:pPr>
      <w:r>
        <w:t>for</w:t>
      </w:r>
      <w:r>
        <w:rPr>
          <w:spacing w:val="-6"/>
        </w:rPr>
        <w:t xml:space="preserve"> </w:t>
      </w:r>
      <w:r>
        <w:t>Lot</w:t>
      </w:r>
      <w:r>
        <w:rPr>
          <w:spacing w:val="-5"/>
        </w:rPr>
        <w:t xml:space="preserve"> </w:t>
      </w:r>
      <w:r>
        <w:t>B,</w:t>
      </w:r>
      <w:r>
        <w:rPr>
          <w:spacing w:val="-5"/>
        </w:rPr>
        <w:t xml:space="preserve"> </w:t>
      </w:r>
      <w:r>
        <w:t>£3,000,000;</w:t>
      </w:r>
      <w:r>
        <w:rPr>
          <w:spacing w:val="-5"/>
        </w:rPr>
        <w:t xml:space="preserve"> and</w:t>
      </w:r>
    </w:p>
    <w:p w14:paraId="654854F8" w14:textId="77777777" w:rsidR="009C39A9" w:rsidRDefault="009C39A9">
      <w:pPr>
        <w:pStyle w:val="BodyText"/>
        <w:spacing w:before="9"/>
        <w:rPr>
          <w:sz w:val="20"/>
        </w:rPr>
      </w:pPr>
    </w:p>
    <w:p w14:paraId="22F09A38" w14:textId="77777777" w:rsidR="009C39A9" w:rsidRDefault="008E1DDE">
      <w:pPr>
        <w:pStyle w:val="ListParagraph"/>
        <w:numPr>
          <w:ilvl w:val="0"/>
          <w:numId w:val="15"/>
        </w:numPr>
        <w:tabs>
          <w:tab w:val="left" w:pos="2420"/>
        </w:tabs>
        <w:ind w:hanging="720"/>
      </w:pPr>
      <w:r>
        <w:t>for</w:t>
      </w:r>
      <w:r>
        <w:rPr>
          <w:spacing w:val="-3"/>
        </w:rPr>
        <w:t xml:space="preserve"> </w:t>
      </w:r>
      <w:r>
        <w:t>Lot</w:t>
      </w:r>
      <w:r>
        <w:rPr>
          <w:spacing w:val="-3"/>
        </w:rPr>
        <w:t xml:space="preserve"> </w:t>
      </w:r>
      <w:r>
        <w:t>C,</w:t>
      </w:r>
      <w:r>
        <w:rPr>
          <w:spacing w:val="-3"/>
        </w:rPr>
        <w:t xml:space="preserve"> </w:t>
      </w:r>
      <w:r>
        <w:rPr>
          <w:spacing w:val="-2"/>
        </w:rPr>
        <w:t>£10,000,000,</w:t>
      </w:r>
    </w:p>
    <w:p w14:paraId="03590DF2" w14:textId="77777777" w:rsidR="009C39A9" w:rsidRDefault="009C39A9">
      <w:pPr>
        <w:pStyle w:val="BodyText"/>
        <w:spacing w:before="10"/>
        <w:rPr>
          <w:sz w:val="20"/>
        </w:rPr>
      </w:pPr>
    </w:p>
    <w:p w14:paraId="0A78A7DA" w14:textId="77777777" w:rsidR="009C39A9" w:rsidRDefault="008E1DDE">
      <w:pPr>
        <w:pStyle w:val="BodyText"/>
        <w:ind w:left="1700" w:right="539"/>
        <w:jc w:val="both"/>
      </w:pPr>
      <w:r>
        <w:t>or such other amount for the relevant Lot as may be notified by the Client to the Contractor during the Delivery Term, provide that such notification complies with the CWAS Framework and the applicable law at the relevant time of notification;</w:t>
      </w:r>
    </w:p>
    <w:p w14:paraId="51CC0CBE" w14:textId="77777777" w:rsidR="009C39A9" w:rsidRDefault="009C39A9">
      <w:pPr>
        <w:pStyle w:val="BodyText"/>
        <w:spacing w:before="10"/>
        <w:rPr>
          <w:sz w:val="20"/>
        </w:rPr>
      </w:pPr>
    </w:p>
    <w:p w14:paraId="1C11B7DB" w14:textId="77777777" w:rsidR="009C39A9" w:rsidRDefault="008E1DDE">
      <w:pPr>
        <w:pStyle w:val="BodyText"/>
        <w:spacing w:before="1"/>
        <w:ind w:left="1700" w:right="539"/>
        <w:jc w:val="both"/>
      </w:pPr>
      <w:r>
        <w:t>“</w:t>
      </w:r>
      <w:r>
        <w:rPr>
          <w:b/>
        </w:rPr>
        <w:t>Threshold Notice</w:t>
      </w:r>
      <w:r>
        <w:t xml:space="preserve">” means a notice in the form set out in </w:t>
      </w:r>
      <w:hyperlink w:anchor="_bookmark76" w:history="1">
        <w:r>
          <w:t>Appendix 14</w:t>
        </w:r>
      </w:hyperlink>
      <w:r>
        <w:t xml:space="preserve"> issued by the Client to the Contractor in accordance with Clause </w:t>
      </w:r>
      <w:hyperlink w:anchor="_bookmark4" w:history="1">
        <w:r>
          <w:t>10</w:t>
        </w:r>
      </w:hyperlink>
      <w:r>
        <w:t xml:space="preserve"> of this Delivery Contract;</w:t>
      </w:r>
    </w:p>
    <w:p w14:paraId="6EC7166F" w14:textId="77777777" w:rsidR="009C39A9" w:rsidRDefault="009C39A9">
      <w:pPr>
        <w:pStyle w:val="BodyText"/>
        <w:spacing w:before="9"/>
        <w:rPr>
          <w:sz w:val="20"/>
        </w:rPr>
      </w:pPr>
    </w:p>
    <w:p w14:paraId="66B4A445" w14:textId="77777777" w:rsidR="009C39A9" w:rsidRDefault="008E1DDE">
      <w:pPr>
        <w:pStyle w:val="BodyText"/>
        <w:ind w:left="1700" w:right="538"/>
        <w:jc w:val="both"/>
      </w:pPr>
      <w:r>
        <w:t>“</w:t>
      </w:r>
      <w:r>
        <w:rPr>
          <w:b/>
        </w:rPr>
        <w:t>Transparency Information</w:t>
      </w:r>
      <w:r>
        <w:t>” means the content of this Delivery Contract and any Task</w:t>
      </w:r>
      <w:r>
        <w:rPr>
          <w:spacing w:val="-16"/>
        </w:rPr>
        <w:t xml:space="preserve"> </w:t>
      </w:r>
      <w:r>
        <w:t>Order</w:t>
      </w:r>
      <w:r>
        <w:rPr>
          <w:spacing w:val="-15"/>
        </w:rPr>
        <w:t xml:space="preserve"> </w:t>
      </w:r>
      <w:r>
        <w:t>in</w:t>
      </w:r>
      <w:r>
        <w:rPr>
          <w:spacing w:val="-15"/>
        </w:rPr>
        <w:t xml:space="preserve"> </w:t>
      </w:r>
      <w:r>
        <w:t>their</w:t>
      </w:r>
      <w:r>
        <w:rPr>
          <w:spacing w:val="-16"/>
        </w:rPr>
        <w:t xml:space="preserve"> </w:t>
      </w:r>
      <w:r>
        <w:t>entirety</w:t>
      </w:r>
      <w:r>
        <w:rPr>
          <w:spacing w:val="-15"/>
        </w:rPr>
        <w:t xml:space="preserve"> </w:t>
      </w:r>
      <w:r>
        <w:t>but</w:t>
      </w:r>
      <w:r>
        <w:rPr>
          <w:spacing w:val="-15"/>
        </w:rPr>
        <w:t xml:space="preserve"> </w:t>
      </w:r>
      <w:r>
        <w:t>excluding</w:t>
      </w:r>
      <w:r>
        <w:rPr>
          <w:spacing w:val="-15"/>
        </w:rPr>
        <w:t xml:space="preserve"> </w:t>
      </w:r>
      <w:r>
        <w:t>the</w:t>
      </w:r>
      <w:r>
        <w:rPr>
          <w:spacing w:val="-16"/>
        </w:rPr>
        <w:t xml:space="preserve"> </w:t>
      </w:r>
      <w:r>
        <w:t>Contractor’s</w:t>
      </w:r>
      <w:r>
        <w:rPr>
          <w:spacing w:val="-15"/>
        </w:rPr>
        <w:t xml:space="preserve"> </w:t>
      </w:r>
      <w:r>
        <w:t>Confidential</w:t>
      </w:r>
      <w:r>
        <w:rPr>
          <w:spacing w:val="-15"/>
        </w:rPr>
        <w:t xml:space="preserve"> </w:t>
      </w:r>
      <w:r>
        <w:t>Information,</w:t>
      </w:r>
      <w:r>
        <w:rPr>
          <w:spacing w:val="-16"/>
        </w:rPr>
        <w:t xml:space="preserve"> </w:t>
      </w:r>
      <w:r>
        <w:t>and any other information that would be exempt from disclosure:</w:t>
      </w:r>
    </w:p>
    <w:p w14:paraId="3B0EE653" w14:textId="77777777" w:rsidR="009C39A9" w:rsidRDefault="009C39A9">
      <w:pPr>
        <w:pStyle w:val="BodyText"/>
        <w:spacing w:before="11"/>
        <w:rPr>
          <w:sz w:val="20"/>
        </w:rPr>
      </w:pPr>
    </w:p>
    <w:p w14:paraId="45A6D046" w14:textId="77777777" w:rsidR="009C39A9" w:rsidRDefault="008E1DDE">
      <w:pPr>
        <w:pStyle w:val="ListParagraph"/>
        <w:numPr>
          <w:ilvl w:val="0"/>
          <w:numId w:val="14"/>
        </w:numPr>
        <w:tabs>
          <w:tab w:val="left" w:pos="2420"/>
        </w:tabs>
        <w:ind w:hanging="720"/>
      </w:pPr>
      <w:r>
        <w:t>under</w:t>
      </w:r>
      <w:r>
        <w:rPr>
          <w:spacing w:val="-8"/>
        </w:rPr>
        <w:t xml:space="preserve"> </w:t>
      </w:r>
      <w:r>
        <w:t>the</w:t>
      </w:r>
      <w:r>
        <w:rPr>
          <w:spacing w:val="-7"/>
        </w:rPr>
        <w:t xml:space="preserve"> </w:t>
      </w:r>
      <w:r>
        <w:t>CWAS</w:t>
      </w:r>
      <w:r>
        <w:rPr>
          <w:spacing w:val="-8"/>
        </w:rPr>
        <w:t xml:space="preserve"> </w:t>
      </w:r>
      <w:r>
        <w:t>Framework;</w:t>
      </w:r>
      <w:r>
        <w:rPr>
          <w:spacing w:val="-7"/>
        </w:rPr>
        <w:t xml:space="preserve"> </w:t>
      </w:r>
      <w:r>
        <w:rPr>
          <w:spacing w:val="-2"/>
        </w:rPr>
        <w:t>and/or</w:t>
      </w:r>
    </w:p>
    <w:p w14:paraId="2B90EA44" w14:textId="77777777" w:rsidR="009C39A9" w:rsidRDefault="009C39A9">
      <w:pPr>
        <w:pStyle w:val="BodyText"/>
        <w:spacing w:before="9"/>
        <w:rPr>
          <w:sz w:val="20"/>
        </w:rPr>
      </w:pPr>
    </w:p>
    <w:p w14:paraId="71780E90" w14:textId="77777777" w:rsidR="009C39A9" w:rsidRDefault="008E1DDE">
      <w:pPr>
        <w:pStyle w:val="ListParagraph"/>
        <w:numPr>
          <w:ilvl w:val="0"/>
          <w:numId w:val="14"/>
        </w:numPr>
        <w:tabs>
          <w:tab w:val="left" w:pos="2420"/>
        </w:tabs>
        <w:ind w:hanging="720"/>
      </w:pPr>
      <w:r>
        <w:t>under</w:t>
      </w:r>
      <w:r>
        <w:rPr>
          <w:spacing w:val="-6"/>
        </w:rPr>
        <w:t xml:space="preserve"> </w:t>
      </w:r>
      <w:r>
        <w:t>the</w:t>
      </w:r>
      <w:r>
        <w:rPr>
          <w:spacing w:val="-5"/>
        </w:rPr>
        <w:t xml:space="preserve"> </w:t>
      </w:r>
      <w:r>
        <w:t>FOIA</w:t>
      </w:r>
      <w:r>
        <w:rPr>
          <w:spacing w:val="-5"/>
        </w:rPr>
        <w:t xml:space="preserve"> </w:t>
      </w:r>
      <w:r>
        <w:t>and/or</w:t>
      </w:r>
      <w:r>
        <w:rPr>
          <w:spacing w:val="-5"/>
        </w:rPr>
        <w:t xml:space="preserve"> </w:t>
      </w:r>
      <w:r>
        <w:t>the</w:t>
      </w:r>
      <w:r>
        <w:rPr>
          <w:spacing w:val="-5"/>
        </w:rPr>
        <w:t xml:space="preserve"> </w:t>
      </w:r>
      <w:r>
        <w:t>EIR;</w:t>
      </w:r>
      <w:r>
        <w:rPr>
          <w:spacing w:val="-5"/>
        </w:rPr>
        <w:t xml:space="preserve"> and</w:t>
      </w:r>
    </w:p>
    <w:p w14:paraId="25D39EAE" w14:textId="77777777" w:rsidR="009C39A9" w:rsidRDefault="009C39A9">
      <w:pPr>
        <w:pStyle w:val="BodyText"/>
        <w:spacing w:before="10"/>
        <w:rPr>
          <w:sz w:val="20"/>
        </w:rPr>
      </w:pPr>
    </w:p>
    <w:p w14:paraId="427B3022" w14:textId="77777777" w:rsidR="009C39A9" w:rsidRDefault="008E1DDE">
      <w:pPr>
        <w:pStyle w:val="BodyText"/>
        <w:ind w:left="1700" w:right="537"/>
        <w:jc w:val="both"/>
      </w:pPr>
      <w:r>
        <w:t>“</w:t>
      </w:r>
      <w:r>
        <w:rPr>
          <w:b/>
        </w:rPr>
        <w:t>Works</w:t>
      </w:r>
      <w:r>
        <w:t>”</w:t>
      </w:r>
      <w:r>
        <w:rPr>
          <w:spacing w:val="-6"/>
        </w:rPr>
        <w:t xml:space="preserve"> </w:t>
      </w:r>
      <w:r>
        <w:t>means</w:t>
      </w:r>
      <w:r>
        <w:rPr>
          <w:spacing w:val="-5"/>
        </w:rPr>
        <w:t xml:space="preserve"> </w:t>
      </w:r>
      <w:r>
        <w:t>the</w:t>
      </w:r>
      <w:r>
        <w:rPr>
          <w:spacing w:val="-6"/>
        </w:rPr>
        <w:t xml:space="preserve"> </w:t>
      </w:r>
      <w:r>
        <w:t>works</w:t>
      </w:r>
      <w:r>
        <w:rPr>
          <w:spacing w:val="-5"/>
        </w:rPr>
        <w:t xml:space="preserve"> </w:t>
      </w:r>
      <w:r>
        <w:t>and/or</w:t>
      </w:r>
      <w:r>
        <w:rPr>
          <w:spacing w:val="-7"/>
        </w:rPr>
        <w:t xml:space="preserve"> </w:t>
      </w:r>
      <w:r>
        <w:t>services</w:t>
      </w:r>
      <w:r>
        <w:rPr>
          <w:spacing w:val="-6"/>
        </w:rPr>
        <w:t xml:space="preserve"> </w:t>
      </w:r>
      <w:r>
        <w:t>subsequently</w:t>
      </w:r>
      <w:r>
        <w:rPr>
          <w:spacing w:val="-5"/>
        </w:rPr>
        <w:t xml:space="preserve"> </w:t>
      </w:r>
      <w:r>
        <w:t>referred</w:t>
      </w:r>
      <w:r>
        <w:rPr>
          <w:spacing w:val="-6"/>
        </w:rPr>
        <w:t xml:space="preserve"> </w:t>
      </w:r>
      <w:r>
        <w:t>to</w:t>
      </w:r>
      <w:r>
        <w:rPr>
          <w:spacing w:val="-6"/>
        </w:rPr>
        <w:t xml:space="preserve"> </w:t>
      </w:r>
      <w:r>
        <w:t>in</w:t>
      </w:r>
      <w:r>
        <w:rPr>
          <w:spacing w:val="-7"/>
        </w:rPr>
        <w:t xml:space="preserve"> </w:t>
      </w:r>
      <w:r>
        <w:t>any</w:t>
      </w:r>
      <w:r>
        <w:rPr>
          <w:spacing w:val="-6"/>
        </w:rPr>
        <w:t xml:space="preserve"> </w:t>
      </w:r>
      <w:r>
        <w:t>Task</w:t>
      </w:r>
      <w:r>
        <w:rPr>
          <w:spacing w:val="-5"/>
        </w:rPr>
        <w:t xml:space="preserve"> </w:t>
      </w:r>
      <w:r>
        <w:t>Order (to include any works procured on a design and build basis).</w:t>
      </w:r>
    </w:p>
    <w:p w14:paraId="0AF267AA" w14:textId="77777777" w:rsidR="009C39A9" w:rsidRDefault="009C39A9">
      <w:pPr>
        <w:pStyle w:val="BodyText"/>
        <w:spacing w:before="10"/>
        <w:rPr>
          <w:sz w:val="20"/>
        </w:rPr>
      </w:pPr>
    </w:p>
    <w:p w14:paraId="107F9A09" w14:textId="77777777" w:rsidR="009C39A9" w:rsidRDefault="008E1DDE">
      <w:pPr>
        <w:pStyle w:val="ListParagraph"/>
        <w:numPr>
          <w:ilvl w:val="3"/>
          <w:numId w:val="22"/>
        </w:numPr>
        <w:tabs>
          <w:tab w:val="left" w:pos="1698"/>
          <w:tab w:val="left" w:pos="1700"/>
        </w:tabs>
        <w:ind w:left="1700" w:right="539"/>
        <w:jc w:val="both"/>
      </w:pPr>
      <w:bookmarkStart w:id="2" w:name="1.2_Words_importing_the_singular_only_sh"/>
      <w:bookmarkEnd w:id="2"/>
      <w:r>
        <w:t xml:space="preserve">Words importing the singular only shall also include the plural and vice versa, and where the context requires, words importing persons shall include firms and </w:t>
      </w:r>
      <w:r>
        <w:rPr>
          <w:spacing w:val="-2"/>
        </w:rPr>
        <w:t>corporations.</w:t>
      </w:r>
    </w:p>
    <w:p w14:paraId="0A45045E" w14:textId="77777777" w:rsidR="009C39A9" w:rsidRDefault="009C39A9">
      <w:pPr>
        <w:pStyle w:val="BodyText"/>
        <w:spacing w:before="10"/>
        <w:rPr>
          <w:sz w:val="20"/>
        </w:rPr>
      </w:pPr>
    </w:p>
    <w:p w14:paraId="14C54D5D" w14:textId="77777777" w:rsidR="009C39A9" w:rsidRDefault="008E1DDE">
      <w:pPr>
        <w:pStyle w:val="ListParagraph"/>
        <w:numPr>
          <w:ilvl w:val="3"/>
          <w:numId w:val="22"/>
        </w:numPr>
        <w:tabs>
          <w:tab w:val="left" w:pos="1700"/>
        </w:tabs>
        <w:ind w:left="1700" w:hanging="720"/>
      </w:pPr>
      <w:bookmarkStart w:id="3" w:name="1.3_The_headings_to_the_clauses_of_this_"/>
      <w:bookmarkStart w:id="4" w:name="1.4_In_this_Delivery_Contract,_save_as_w"/>
      <w:bookmarkEnd w:id="3"/>
      <w:bookmarkEnd w:id="4"/>
      <w:r>
        <w:t>The</w:t>
      </w:r>
      <w:r>
        <w:rPr>
          <w:spacing w:val="-7"/>
        </w:rPr>
        <w:t xml:space="preserve"> </w:t>
      </w:r>
      <w:r>
        <w:t>headings</w:t>
      </w:r>
      <w:r>
        <w:rPr>
          <w:spacing w:val="-6"/>
        </w:rPr>
        <w:t xml:space="preserve"> </w:t>
      </w:r>
      <w:r>
        <w:t>to</w:t>
      </w:r>
      <w:r>
        <w:rPr>
          <w:spacing w:val="-6"/>
        </w:rPr>
        <w:t xml:space="preserve"> </w:t>
      </w:r>
      <w:r>
        <w:t>the</w:t>
      </w:r>
      <w:r>
        <w:rPr>
          <w:spacing w:val="-6"/>
        </w:rPr>
        <w:t xml:space="preserve"> </w:t>
      </w:r>
      <w:r>
        <w:t>clauses</w:t>
      </w:r>
      <w:r>
        <w:rPr>
          <w:spacing w:val="-6"/>
        </w:rPr>
        <w:t xml:space="preserve"> </w:t>
      </w:r>
      <w:r>
        <w:t>of</w:t>
      </w:r>
      <w:r>
        <w:rPr>
          <w:spacing w:val="-6"/>
        </w:rPr>
        <w:t xml:space="preserve"> </w:t>
      </w:r>
      <w:r>
        <w:t>this</w:t>
      </w:r>
      <w:r>
        <w:rPr>
          <w:spacing w:val="-6"/>
        </w:rPr>
        <w:t xml:space="preserve"> </w:t>
      </w:r>
      <w:r>
        <w:t>Delivery</w:t>
      </w:r>
      <w:r>
        <w:rPr>
          <w:spacing w:val="-6"/>
        </w:rPr>
        <w:t xml:space="preserve"> </w:t>
      </w:r>
      <w:r>
        <w:t>Contract</w:t>
      </w:r>
      <w:r>
        <w:rPr>
          <w:spacing w:val="-5"/>
        </w:rPr>
        <w:t xml:space="preserve"> </w:t>
      </w:r>
      <w:r>
        <w:t>shall</w:t>
      </w:r>
      <w:r>
        <w:rPr>
          <w:spacing w:val="-6"/>
        </w:rPr>
        <w:t xml:space="preserve"> </w:t>
      </w:r>
      <w:r>
        <w:t>not</w:t>
      </w:r>
      <w:r>
        <w:rPr>
          <w:spacing w:val="-6"/>
        </w:rPr>
        <w:t xml:space="preserve"> </w:t>
      </w:r>
      <w:r>
        <w:t>affect</w:t>
      </w:r>
      <w:r>
        <w:rPr>
          <w:spacing w:val="-6"/>
        </w:rPr>
        <w:t xml:space="preserve"> </w:t>
      </w:r>
      <w:r>
        <w:t>its</w:t>
      </w:r>
      <w:r>
        <w:rPr>
          <w:spacing w:val="-6"/>
        </w:rPr>
        <w:t xml:space="preserve"> </w:t>
      </w:r>
      <w:r>
        <w:rPr>
          <w:spacing w:val="-2"/>
        </w:rPr>
        <w:t>interpretation.</w:t>
      </w:r>
    </w:p>
    <w:p w14:paraId="703599A3" w14:textId="77777777" w:rsidR="009C39A9" w:rsidRDefault="009C39A9">
      <w:pPr>
        <w:pStyle w:val="BodyText"/>
        <w:spacing w:before="10"/>
        <w:rPr>
          <w:sz w:val="20"/>
        </w:rPr>
      </w:pPr>
    </w:p>
    <w:p w14:paraId="5353EC8A" w14:textId="77777777" w:rsidR="009C39A9" w:rsidRDefault="008E1DDE">
      <w:pPr>
        <w:pStyle w:val="ListParagraph"/>
        <w:numPr>
          <w:ilvl w:val="3"/>
          <w:numId w:val="22"/>
        </w:numPr>
        <w:tabs>
          <w:tab w:val="left" w:pos="1698"/>
          <w:tab w:val="left" w:pos="1700"/>
        </w:tabs>
        <w:ind w:left="1700" w:right="538"/>
        <w:jc w:val="both"/>
      </w:pPr>
      <w:r>
        <w:t>In this Delivery Contract, save as where set out in this Delivery Contract, words and expressions</w:t>
      </w:r>
      <w:r>
        <w:rPr>
          <w:spacing w:val="-5"/>
        </w:rPr>
        <w:t xml:space="preserve"> </w:t>
      </w:r>
      <w:r>
        <w:t>shall</w:t>
      </w:r>
      <w:r>
        <w:rPr>
          <w:spacing w:val="-5"/>
        </w:rPr>
        <w:t xml:space="preserve"> </w:t>
      </w:r>
      <w:r>
        <w:t>have</w:t>
      </w:r>
      <w:r>
        <w:rPr>
          <w:spacing w:val="-6"/>
        </w:rPr>
        <w:t xml:space="preserve"> </w:t>
      </w:r>
      <w:r>
        <w:t>the</w:t>
      </w:r>
      <w:r>
        <w:rPr>
          <w:spacing w:val="-4"/>
        </w:rPr>
        <w:t xml:space="preserve"> </w:t>
      </w:r>
      <w:r>
        <w:t>same</w:t>
      </w:r>
      <w:r>
        <w:rPr>
          <w:spacing w:val="-4"/>
        </w:rPr>
        <w:t xml:space="preserve"> </w:t>
      </w:r>
      <w:r>
        <w:t>meanings</w:t>
      </w:r>
      <w:r>
        <w:rPr>
          <w:spacing w:val="-4"/>
        </w:rPr>
        <w:t xml:space="preserve"> </w:t>
      </w:r>
      <w:r>
        <w:t>as</w:t>
      </w:r>
      <w:r>
        <w:rPr>
          <w:spacing w:val="-4"/>
        </w:rPr>
        <w:t xml:space="preserve"> </w:t>
      </w:r>
      <w:r>
        <w:t>are</w:t>
      </w:r>
      <w:r>
        <w:rPr>
          <w:spacing w:val="-4"/>
        </w:rPr>
        <w:t xml:space="preserve"> </w:t>
      </w:r>
      <w:r>
        <w:t>assigned</w:t>
      </w:r>
      <w:r>
        <w:rPr>
          <w:spacing w:val="-4"/>
        </w:rPr>
        <w:t xml:space="preserve"> </w:t>
      </w:r>
      <w:r>
        <w:t>to</w:t>
      </w:r>
      <w:r>
        <w:rPr>
          <w:spacing w:val="-4"/>
        </w:rPr>
        <w:t xml:space="preserve"> </w:t>
      </w:r>
      <w:r>
        <w:t>them</w:t>
      </w:r>
      <w:r>
        <w:rPr>
          <w:spacing w:val="-5"/>
        </w:rPr>
        <w:t xml:space="preserve"> </w:t>
      </w:r>
      <w:r>
        <w:t>in</w:t>
      </w:r>
      <w:r>
        <w:rPr>
          <w:spacing w:val="-4"/>
        </w:rPr>
        <w:t xml:space="preserve"> </w:t>
      </w:r>
      <w:r>
        <w:t>the</w:t>
      </w:r>
      <w:r>
        <w:rPr>
          <w:spacing w:val="-4"/>
        </w:rPr>
        <w:t xml:space="preserve"> </w:t>
      </w:r>
      <w:r>
        <w:t>Terms</w:t>
      </w:r>
      <w:r>
        <w:rPr>
          <w:spacing w:val="-4"/>
        </w:rPr>
        <w:t xml:space="preserve"> </w:t>
      </w:r>
      <w:r>
        <w:t xml:space="preserve">and </w:t>
      </w:r>
      <w:bookmarkStart w:id="5" w:name="1.5_Reference_in_this_Delivery_Contract_"/>
      <w:bookmarkEnd w:id="5"/>
      <w:r>
        <w:rPr>
          <w:spacing w:val="-2"/>
        </w:rPr>
        <w:t>Conditions.</w:t>
      </w:r>
    </w:p>
    <w:p w14:paraId="55A63A61" w14:textId="77777777" w:rsidR="009C39A9" w:rsidRDefault="009C39A9">
      <w:pPr>
        <w:pStyle w:val="BodyText"/>
        <w:spacing w:before="11"/>
        <w:rPr>
          <w:sz w:val="20"/>
        </w:rPr>
      </w:pPr>
    </w:p>
    <w:p w14:paraId="651A89AE" w14:textId="77777777" w:rsidR="009C39A9" w:rsidRDefault="008E1DDE">
      <w:pPr>
        <w:pStyle w:val="ListParagraph"/>
        <w:numPr>
          <w:ilvl w:val="3"/>
          <w:numId w:val="22"/>
        </w:numPr>
        <w:tabs>
          <w:tab w:val="left" w:pos="1698"/>
          <w:tab w:val="left" w:pos="1700"/>
        </w:tabs>
        <w:ind w:left="1700" w:right="538"/>
        <w:jc w:val="both"/>
      </w:pPr>
      <w:r>
        <w:t>Reference in this Delivery Contract to any Act of Parliament, statute or statutory instrument shall include and refer to any statutory amendment thereto from time to time and for the time being in force and any successor to such Act of Parliament, statute and statutory instrument.</w:t>
      </w:r>
    </w:p>
    <w:p w14:paraId="4620CE5F" w14:textId="77777777" w:rsidR="009C39A9" w:rsidRDefault="009C39A9">
      <w:pPr>
        <w:pStyle w:val="BodyText"/>
        <w:spacing w:before="9"/>
        <w:rPr>
          <w:sz w:val="20"/>
        </w:rPr>
      </w:pPr>
    </w:p>
    <w:p w14:paraId="7399FD82" w14:textId="77777777" w:rsidR="009C39A9" w:rsidRDefault="008E1DDE">
      <w:pPr>
        <w:pStyle w:val="ListParagraph"/>
        <w:numPr>
          <w:ilvl w:val="3"/>
          <w:numId w:val="22"/>
        </w:numPr>
        <w:tabs>
          <w:tab w:val="left" w:pos="1698"/>
          <w:tab w:val="left" w:pos="1700"/>
        </w:tabs>
        <w:spacing w:before="1"/>
        <w:ind w:left="1700" w:right="539"/>
        <w:jc w:val="both"/>
      </w:pPr>
      <w:bookmarkStart w:id="6" w:name="1.6_Defined_terms_set_out_in_the_NEC4_En"/>
      <w:bookmarkEnd w:id="6"/>
      <w:r>
        <w:t xml:space="preserve">Defined terms set out in the NEC4 Engineering and Construction Contract shall have </w:t>
      </w:r>
      <w:bookmarkStart w:id="7" w:name="2_Condition_precedent_and_conditions"/>
      <w:bookmarkEnd w:id="7"/>
      <w:r>
        <w:t>effect in this Delivery Contract save where expressly set out.</w:t>
      </w:r>
    </w:p>
    <w:p w14:paraId="759F4CC0" w14:textId="77777777" w:rsidR="009C39A9" w:rsidRDefault="009C39A9">
      <w:pPr>
        <w:pStyle w:val="BodyText"/>
        <w:spacing w:before="10"/>
        <w:rPr>
          <w:sz w:val="20"/>
        </w:rPr>
      </w:pPr>
    </w:p>
    <w:p w14:paraId="7B504A92" w14:textId="77777777" w:rsidR="009C39A9" w:rsidRDefault="008E1DDE">
      <w:pPr>
        <w:pStyle w:val="Heading1"/>
        <w:numPr>
          <w:ilvl w:val="2"/>
          <w:numId w:val="22"/>
        </w:numPr>
        <w:tabs>
          <w:tab w:val="left" w:pos="1700"/>
        </w:tabs>
        <w:ind w:left="1700"/>
        <w:rPr>
          <w:u w:val="none"/>
        </w:rPr>
      </w:pPr>
      <w:bookmarkStart w:id="8" w:name="_TOC_250041"/>
      <w:r>
        <w:t>Condition</w:t>
      </w:r>
      <w:r>
        <w:rPr>
          <w:spacing w:val="-9"/>
        </w:rPr>
        <w:t xml:space="preserve"> </w:t>
      </w:r>
      <w:r>
        <w:t>precedent</w:t>
      </w:r>
      <w:r>
        <w:rPr>
          <w:spacing w:val="-9"/>
        </w:rPr>
        <w:t xml:space="preserve"> </w:t>
      </w:r>
      <w:r>
        <w:t>and</w:t>
      </w:r>
      <w:r>
        <w:rPr>
          <w:spacing w:val="-9"/>
        </w:rPr>
        <w:t xml:space="preserve"> </w:t>
      </w:r>
      <w:bookmarkEnd w:id="8"/>
      <w:r>
        <w:rPr>
          <w:spacing w:val="-2"/>
        </w:rPr>
        <w:t>conditions</w:t>
      </w:r>
    </w:p>
    <w:p w14:paraId="5249C7BC" w14:textId="77777777" w:rsidR="009C39A9" w:rsidRDefault="009C39A9">
      <w:pPr>
        <w:pStyle w:val="BodyText"/>
        <w:spacing w:before="8"/>
        <w:rPr>
          <w:b/>
          <w:sz w:val="12"/>
        </w:rPr>
      </w:pPr>
    </w:p>
    <w:p w14:paraId="73806B82" w14:textId="77777777" w:rsidR="009C39A9" w:rsidRDefault="008E1DDE">
      <w:pPr>
        <w:pStyle w:val="ListParagraph"/>
        <w:numPr>
          <w:ilvl w:val="3"/>
          <w:numId w:val="22"/>
        </w:numPr>
        <w:tabs>
          <w:tab w:val="left" w:pos="1700"/>
        </w:tabs>
        <w:spacing w:before="93"/>
        <w:ind w:left="1700" w:right="538"/>
      </w:pPr>
      <w:bookmarkStart w:id="9" w:name="2.1_The_provisions_of_Appendix_1_and_rel"/>
      <w:bookmarkEnd w:id="9"/>
      <w:r>
        <w:t xml:space="preserve">The provisions of </w:t>
      </w:r>
      <w:hyperlink w:anchor="_bookmark26" w:history="1">
        <w:r>
          <w:t>Appendix 1</w:t>
        </w:r>
      </w:hyperlink>
      <w:r>
        <w:t xml:space="preserve"> and related provisions set out in this Delivery Contract shall take effect following the issue of a Notice to Proceed to the Contractor.</w:t>
      </w:r>
    </w:p>
    <w:p w14:paraId="20A94FDE" w14:textId="77777777" w:rsidR="009C39A9" w:rsidRDefault="009C39A9">
      <w:pPr>
        <w:sectPr w:rsidR="009C39A9">
          <w:pgSz w:w="11910" w:h="16840"/>
          <w:pgMar w:top="1340" w:right="900" w:bottom="1240" w:left="460" w:header="0" w:footer="1056" w:gutter="0"/>
          <w:cols w:space="720"/>
        </w:sectPr>
      </w:pPr>
    </w:p>
    <w:p w14:paraId="1A69B205" w14:textId="77777777" w:rsidR="009C39A9" w:rsidRDefault="008E1DDE">
      <w:pPr>
        <w:pStyle w:val="ListParagraph"/>
        <w:numPr>
          <w:ilvl w:val="3"/>
          <w:numId w:val="22"/>
        </w:numPr>
        <w:tabs>
          <w:tab w:val="left" w:pos="1698"/>
          <w:tab w:val="left" w:pos="1700"/>
        </w:tabs>
        <w:spacing w:before="81"/>
        <w:ind w:left="1700" w:right="539"/>
        <w:jc w:val="both"/>
      </w:pPr>
      <w:bookmarkStart w:id="10" w:name="2.2_The_terms_and_conditions_of_the_NEC4"/>
      <w:bookmarkEnd w:id="10"/>
      <w:r>
        <w:lastRenderedPageBreak/>
        <w:t>The</w:t>
      </w:r>
      <w:r>
        <w:rPr>
          <w:spacing w:val="-2"/>
        </w:rPr>
        <w:t xml:space="preserve"> </w:t>
      </w:r>
      <w:r>
        <w:t>terms</w:t>
      </w:r>
      <w:r>
        <w:rPr>
          <w:spacing w:val="-1"/>
        </w:rPr>
        <w:t xml:space="preserve"> </w:t>
      </w:r>
      <w:r>
        <w:t>and</w:t>
      </w:r>
      <w:r>
        <w:rPr>
          <w:spacing w:val="-2"/>
        </w:rPr>
        <w:t xml:space="preserve"> </w:t>
      </w:r>
      <w:r>
        <w:t>conditions</w:t>
      </w:r>
      <w:r>
        <w:rPr>
          <w:spacing w:val="-2"/>
        </w:rPr>
        <w:t xml:space="preserve"> </w:t>
      </w:r>
      <w:r>
        <w:t>of</w:t>
      </w:r>
      <w:r>
        <w:rPr>
          <w:spacing w:val="-2"/>
        </w:rPr>
        <w:t xml:space="preserve"> </w:t>
      </w:r>
      <w:r>
        <w:t>the</w:t>
      </w:r>
      <w:r>
        <w:rPr>
          <w:spacing w:val="-2"/>
        </w:rPr>
        <w:t xml:space="preserve"> </w:t>
      </w:r>
      <w:r>
        <w:t>NEC4</w:t>
      </w:r>
      <w:r>
        <w:rPr>
          <w:spacing w:val="-2"/>
        </w:rPr>
        <w:t xml:space="preserve"> </w:t>
      </w:r>
      <w:r>
        <w:t>Engineering</w:t>
      </w:r>
      <w:r>
        <w:rPr>
          <w:spacing w:val="-2"/>
        </w:rPr>
        <w:t xml:space="preserve"> </w:t>
      </w:r>
      <w:r>
        <w:t>and</w:t>
      </w:r>
      <w:r>
        <w:rPr>
          <w:spacing w:val="-2"/>
        </w:rPr>
        <w:t xml:space="preserve"> </w:t>
      </w:r>
      <w:r>
        <w:t>Construction</w:t>
      </w:r>
      <w:r>
        <w:rPr>
          <w:spacing w:val="-2"/>
        </w:rPr>
        <w:t xml:space="preserve"> </w:t>
      </w:r>
      <w:r>
        <w:t>Contract</w:t>
      </w:r>
      <w:r>
        <w:rPr>
          <w:spacing w:val="-2"/>
        </w:rPr>
        <w:t xml:space="preserve"> </w:t>
      </w:r>
      <w:r>
        <w:t>Option A</w:t>
      </w:r>
      <w:r>
        <w:rPr>
          <w:spacing w:val="-5"/>
        </w:rPr>
        <w:t xml:space="preserve"> </w:t>
      </w:r>
      <w:r>
        <w:t>(June</w:t>
      </w:r>
      <w:r>
        <w:rPr>
          <w:spacing w:val="-4"/>
        </w:rPr>
        <w:t xml:space="preserve"> </w:t>
      </w:r>
      <w:r>
        <w:t>2017</w:t>
      </w:r>
      <w:r>
        <w:rPr>
          <w:spacing w:val="-4"/>
        </w:rPr>
        <w:t xml:space="preserve"> </w:t>
      </w:r>
      <w:r>
        <w:t>Edition</w:t>
      </w:r>
      <w:r>
        <w:rPr>
          <w:spacing w:val="-4"/>
        </w:rPr>
        <w:t xml:space="preserve"> </w:t>
      </w:r>
      <w:r>
        <w:t>with</w:t>
      </w:r>
      <w:r>
        <w:rPr>
          <w:spacing w:val="-4"/>
        </w:rPr>
        <w:t xml:space="preserve"> </w:t>
      </w:r>
      <w:r>
        <w:t>January</w:t>
      </w:r>
      <w:r>
        <w:rPr>
          <w:spacing w:val="-4"/>
        </w:rPr>
        <w:t xml:space="preserve"> </w:t>
      </w:r>
      <w:r>
        <w:t>2019</w:t>
      </w:r>
      <w:r>
        <w:rPr>
          <w:spacing w:val="-4"/>
        </w:rPr>
        <w:t xml:space="preserve"> </w:t>
      </w:r>
      <w:r>
        <w:t>amendments)</w:t>
      </w:r>
      <w:r>
        <w:rPr>
          <w:spacing w:val="-5"/>
        </w:rPr>
        <w:t xml:space="preserve"> </w:t>
      </w:r>
      <w:r>
        <w:t>have</w:t>
      </w:r>
      <w:r>
        <w:rPr>
          <w:spacing w:val="-2"/>
        </w:rPr>
        <w:t xml:space="preserve"> </w:t>
      </w:r>
      <w:r>
        <w:t>effect</w:t>
      </w:r>
      <w:r>
        <w:rPr>
          <w:spacing w:val="-4"/>
        </w:rPr>
        <w:t xml:space="preserve"> </w:t>
      </w:r>
      <w:r>
        <w:t>as</w:t>
      </w:r>
      <w:r>
        <w:rPr>
          <w:spacing w:val="-4"/>
        </w:rPr>
        <w:t xml:space="preserve"> </w:t>
      </w:r>
      <w:r>
        <w:t>modified</w:t>
      </w:r>
      <w:r>
        <w:rPr>
          <w:spacing w:val="-4"/>
        </w:rPr>
        <w:t xml:space="preserve"> </w:t>
      </w:r>
      <w:r>
        <w:t>by</w:t>
      </w:r>
      <w:r>
        <w:rPr>
          <w:spacing w:val="-4"/>
        </w:rPr>
        <w:t xml:space="preserve"> </w:t>
      </w:r>
      <w:r>
        <w:t>this Delivery Contract, the Terms and Conditions and the Appendices.</w:t>
      </w:r>
    </w:p>
    <w:p w14:paraId="63DF3066" w14:textId="77777777" w:rsidR="009C39A9" w:rsidRDefault="009C39A9">
      <w:pPr>
        <w:pStyle w:val="BodyText"/>
        <w:spacing w:before="10"/>
        <w:rPr>
          <w:sz w:val="20"/>
        </w:rPr>
      </w:pPr>
    </w:p>
    <w:p w14:paraId="045096F2" w14:textId="77777777" w:rsidR="009C39A9" w:rsidRDefault="008E1DDE">
      <w:pPr>
        <w:pStyle w:val="ListParagraph"/>
        <w:numPr>
          <w:ilvl w:val="3"/>
          <w:numId w:val="22"/>
        </w:numPr>
        <w:tabs>
          <w:tab w:val="left" w:pos="1698"/>
          <w:tab w:val="left" w:pos="1700"/>
        </w:tabs>
        <w:ind w:left="1700" w:right="535"/>
        <w:jc w:val="both"/>
      </w:pPr>
      <w:bookmarkStart w:id="11" w:name="2.3_Where_a_reference_is_made_to_a_claus"/>
      <w:bookmarkEnd w:id="11"/>
      <w:r>
        <w:t>Where a reference is made to a clause of the NEC4 Engineering and Construction Contract</w:t>
      </w:r>
      <w:r>
        <w:rPr>
          <w:spacing w:val="-13"/>
        </w:rPr>
        <w:t xml:space="preserve"> </w:t>
      </w:r>
      <w:r>
        <w:t>Option</w:t>
      </w:r>
      <w:r>
        <w:rPr>
          <w:spacing w:val="-13"/>
        </w:rPr>
        <w:t xml:space="preserve"> </w:t>
      </w:r>
      <w:r>
        <w:t>A</w:t>
      </w:r>
      <w:r>
        <w:rPr>
          <w:spacing w:val="-13"/>
        </w:rPr>
        <w:t xml:space="preserve"> </w:t>
      </w:r>
      <w:r>
        <w:t>(June</w:t>
      </w:r>
      <w:r>
        <w:rPr>
          <w:spacing w:val="-15"/>
        </w:rPr>
        <w:t xml:space="preserve"> </w:t>
      </w:r>
      <w:r>
        <w:t>2017</w:t>
      </w:r>
      <w:r>
        <w:rPr>
          <w:spacing w:val="-13"/>
        </w:rPr>
        <w:t xml:space="preserve"> </w:t>
      </w:r>
      <w:r>
        <w:t>Edition</w:t>
      </w:r>
      <w:r>
        <w:rPr>
          <w:spacing w:val="-13"/>
        </w:rPr>
        <w:t xml:space="preserve"> </w:t>
      </w:r>
      <w:r>
        <w:t>with</w:t>
      </w:r>
      <w:r>
        <w:rPr>
          <w:spacing w:val="-13"/>
        </w:rPr>
        <w:t xml:space="preserve"> </w:t>
      </w:r>
      <w:r>
        <w:t>January</w:t>
      </w:r>
      <w:r>
        <w:rPr>
          <w:spacing w:val="-12"/>
        </w:rPr>
        <w:t xml:space="preserve"> </w:t>
      </w:r>
      <w:r>
        <w:t>2019</w:t>
      </w:r>
      <w:r>
        <w:rPr>
          <w:spacing w:val="-13"/>
        </w:rPr>
        <w:t xml:space="preserve"> </w:t>
      </w:r>
      <w:r>
        <w:t>amendments)</w:t>
      </w:r>
      <w:r>
        <w:rPr>
          <w:spacing w:val="-13"/>
        </w:rPr>
        <w:t xml:space="preserve"> </w:t>
      </w:r>
      <w:r>
        <w:t>contract</w:t>
      </w:r>
      <w:r>
        <w:rPr>
          <w:spacing w:val="-13"/>
        </w:rPr>
        <w:t xml:space="preserve"> </w:t>
      </w:r>
      <w:r>
        <w:t>it</w:t>
      </w:r>
      <w:r>
        <w:rPr>
          <w:spacing w:val="-14"/>
        </w:rPr>
        <w:t xml:space="preserve"> </w:t>
      </w:r>
      <w:r>
        <w:t xml:space="preserve">shall be read and construed to be a reference to that clause as amended by this Delivery Contract, the Terms and Conditions and </w:t>
      </w:r>
      <w:hyperlink w:anchor="_bookmark26" w:history="1">
        <w:r>
          <w:t>Appendix 1</w:t>
        </w:r>
      </w:hyperlink>
      <w:r>
        <w:t>.</w:t>
      </w:r>
    </w:p>
    <w:p w14:paraId="22BB65E2" w14:textId="77777777" w:rsidR="009C39A9" w:rsidRDefault="009C39A9">
      <w:pPr>
        <w:pStyle w:val="BodyText"/>
        <w:spacing w:before="11"/>
        <w:rPr>
          <w:sz w:val="20"/>
        </w:rPr>
      </w:pPr>
    </w:p>
    <w:p w14:paraId="0A4049C6" w14:textId="77777777" w:rsidR="009C39A9" w:rsidRDefault="008E1DDE">
      <w:pPr>
        <w:pStyle w:val="ListParagraph"/>
        <w:numPr>
          <w:ilvl w:val="3"/>
          <w:numId w:val="22"/>
        </w:numPr>
        <w:tabs>
          <w:tab w:val="left" w:pos="1699"/>
        </w:tabs>
        <w:ind w:right="536" w:hanging="720"/>
        <w:jc w:val="both"/>
      </w:pPr>
      <w:bookmarkStart w:id="12" w:name="2.4_The_Client_may_appoint_the_Contracto"/>
      <w:bookmarkEnd w:id="12"/>
      <w:r>
        <w:t>The</w:t>
      </w:r>
      <w:r>
        <w:rPr>
          <w:spacing w:val="-12"/>
        </w:rPr>
        <w:t xml:space="preserve"> </w:t>
      </w:r>
      <w:r>
        <w:t>Client</w:t>
      </w:r>
      <w:r>
        <w:rPr>
          <w:spacing w:val="-12"/>
        </w:rPr>
        <w:t xml:space="preserve"> </w:t>
      </w:r>
      <w:r>
        <w:t>may</w:t>
      </w:r>
      <w:r>
        <w:rPr>
          <w:spacing w:val="-11"/>
        </w:rPr>
        <w:t xml:space="preserve"> </w:t>
      </w:r>
      <w:r>
        <w:t>appoint</w:t>
      </w:r>
      <w:r>
        <w:rPr>
          <w:spacing w:val="-12"/>
        </w:rPr>
        <w:t xml:space="preserve"> </w:t>
      </w:r>
      <w:r>
        <w:t>the</w:t>
      </w:r>
      <w:r>
        <w:rPr>
          <w:spacing w:val="-12"/>
        </w:rPr>
        <w:t xml:space="preserve"> </w:t>
      </w:r>
      <w:r>
        <w:t>Contractor</w:t>
      </w:r>
      <w:r>
        <w:rPr>
          <w:spacing w:val="-12"/>
        </w:rPr>
        <w:t xml:space="preserve"> </w:t>
      </w:r>
      <w:r>
        <w:t>to</w:t>
      </w:r>
      <w:r>
        <w:rPr>
          <w:spacing w:val="-12"/>
        </w:rPr>
        <w:t xml:space="preserve"> </w:t>
      </w:r>
      <w:r>
        <w:t>carry</w:t>
      </w:r>
      <w:r>
        <w:rPr>
          <w:spacing w:val="-11"/>
        </w:rPr>
        <w:t xml:space="preserve"> </w:t>
      </w:r>
      <w:r>
        <w:t>out</w:t>
      </w:r>
      <w:r>
        <w:rPr>
          <w:spacing w:val="-12"/>
        </w:rPr>
        <w:t xml:space="preserve"> </w:t>
      </w:r>
      <w:r>
        <w:t>certain</w:t>
      </w:r>
      <w:r>
        <w:rPr>
          <w:spacing w:val="-12"/>
        </w:rPr>
        <w:t xml:space="preserve"> </w:t>
      </w:r>
      <w:r>
        <w:t>services</w:t>
      </w:r>
      <w:r>
        <w:rPr>
          <w:spacing w:val="-11"/>
        </w:rPr>
        <w:t xml:space="preserve"> </w:t>
      </w:r>
      <w:r>
        <w:t>under</w:t>
      </w:r>
      <w:r>
        <w:rPr>
          <w:spacing w:val="-13"/>
        </w:rPr>
        <w:t xml:space="preserve"> </w:t>
      </w:r>
      <w:r>
        <w:t>a</w:t>
      </w:r>
      <w:r>
        <w:rPr>
          <w:spacing w:val="-12"/>
        </w:rPr>
        <w:t xml:space="preserve"> </w:t>
      </w:r>
      <w:r>
        <w:t>Task</w:t>
      </w:r>
      <w:r>
        <w:rPr>
          <w:spacing w:val="-11"/>
        </w:rPr>
        <w:t xml:space="preserve"> </w:t>
      </w:r>
      <w:r>
        <w:t>Order for a Site (a “</w:t>
      </w:r>
      <w:r>
        <w:rPr>
          <w:b/>
        </w:rPr>
        <w:t>Services Task Order</w:t>
      </w:r>
      <w:r>
        <w:t>”).</w:t>
      </w:r>
      <w:r>
        <w:rPr>
          <w:spacing w:val="40"/>
        </w:rPr>
        <w:t xml:space="preserve"> </w:t>
      </w:r>
      <w:r>
        <w:t>For any Services Task Order, where the Client issues</w:t>
      </w:r>
      <w:r>
        <w:rPr>
          <w:spacing w:val="-16"/>
        </w:rPr>
        <w:t xml:space="preserve"> </w:t>
      </w:r>
      <w:r>
        <w:t>to</w:t>
      </w:r>
      <w:r>
        <w:rPr>
          <w:spacing w:val="-15"/>
        </w:rPr>
        <w:t xml:space="preserve"> </w:t>
      </w:r>
      <w:r>
        <w:t>the</w:t>
      </w:r>
      <w:r>
        <w:rPr>
          <w:spacing w:val="-15"/>
        </w:rPr>
        <w:t xml:space="preserve"> </w:t>
      </w:r>
      <w:r>
        <w:t>Contractor</w:t>
      </w:r>
      <w:r>
        <w:rPr>
          <w:spacing w:val="-16"/>
        </w:rPr>
        <w:t xml:space="preserve"> </w:t>
      </w:r>
      <w:r>
        <w:t>a</w:t>
      </w:r>
      <w:r>
        <w:rPr>
          <w:spacing w:val="-15"/>
        </w:rPr>
        <w:t xml:space="preserve"> </w:t>
      </w:r>
      <w:r>
        <w:t>Task</w:t>
      </w:r>
      <w:r>
        <w:rPr>
          <w:spacing w:val="-15"/>
        </w:rPr>
        <w:t xml:space="preserve"> </w:t>
      </w:r>
      <w:r>
        <w:t>Order</w:t>
      </w:r>
      <w:r>
        <w:rPr>
          <w:spacing w:val="-15"/>
        </w:rPr>
        <w:t xml:space="preserve"> </w:t>
      </w:r>
      <w:r>
        <w:t>or</w:t>
      </w:r>
      <w:r>
        <w:rPr>
          <w:spacing w:val="-16"/>
        </w:rPr>
        <w:t xml:space="preserve"> </w:t>
      </w:r>
      <w:r>
        <w:t>an</w:t>
      </w:r>
      <w:r>
        <w:rPr>
          <w:spacing w:val="-15"/>
        </w:rPr>
        <w:t xml:space="preserve"> </w:t>
      </w:r>
      <w:r>
        <w:t>Other</w:t>
      </w:r>
      <w:r>
        <w:rPr>
          <w:spacing w:val="-15"/>
        </w:rPr>
        <w:t xml:space="preserve"> </w:t>
      </w:r>
      <w:r>
        <w:t>Task</w:t>
      </w:r>
      <w:r>
        <w:rPr>
          <w:spacing w:val="-16"/>
        </w:rPr>
        <w:t xml:space="preserve"> </w:t>
      </w:r>
      <w:r>
        <w:t>Order</w:t>
      </w:r>
      <w:r>
        <w:rPr>
          <w:spacing w:val="-15"/>
        </w:rPr>
        <w:t xml:space="preserve"> </w:t>
      </w:r>
      <w:r>
        <w:t>(as</w:t>
      </w:r>
      <w:r>
        <w:rPr>
          <w:spacing w:val="-15"/>
        </w:rPr>
        <w:t xml:space="preserve"> </w:t>
      </w:r>
      <w:r>
        <w:t>applicable)</w:t>
      </w:r>
      <w:r>
        <w:rPr>
          <w:spacing w:val="-15"/>
        </w:rPr>
        <w:t xml:space="preserve"> </w:t>
      </w:r>
      <w:r>
        <w:t>in</w:t>
      </w:r>
      <w:r>
        <w:rPr>
          <w:spacing w:val="-16"/>
        </w:rPr>
        <w:t xml:space="preserve"> </w:t>
      </w:r>
      <w:r>
        <w:t>relation to</w:t>
      </w:r>
      <w:r>
        <w:rPr>
          <w:spacing w:val="-6"/>
        </w:rPr>
        <w:t xml:space="preserve"> </w:t>
      </w:r>
      <w:r>
        <w:t>the</w:t>
      </w:r>
      <w:r>
        <w:rPr>
          <w:spacing w:val="-6"/>
        </w:rPr>
        <w:t xml:space="preserve"> </w:t>
      </w:r>
      <w:r>
        <w:t>works</w:t>
      </w:r>
      <w:r>
        <w:rPr>
          <w:spacing w:val="-7"/>
        </w:rPr>
        <w:t xml:space="preserve"> </w:t>
      </w:r>
      <w:r>
        <w:t>that</w:t>
      </w:r>
      <w:r>
        <w:rPr>
          <w:spacing w:val="-6"/>
        </w:rPr>
        <w:t xml:space="preserve"> </w:t>
      </w:r>
      <w:r>
        <w:t>the</w:t>
      </w:r>
      <w:r>
        <w:rPr>
          <w:spacing w:val="-7"/>
        </w:rPr>
        <w:t xml:space="preserve"> </w:t>
      </w:r>
      <w:r>
        <w:t>Services</w:t>
      </w:r>
      <w:r>
        <w:rPr>
          <w:spacing w:val="-7"/>
        </w:rPr>
        <w:t xml:space="preserve"> </w:t>
      </w:r>
      <w:r>
        <w:t>Task</w:t>
      </w:r>
      <w:r>
        <w:rPr>
          <w:spacing w:val="-7"/>
        </w:rPr>
        <w:t xml:space="preserve"> </w:t>
      </w:r>
      <w:r>
        <w:t>Order</w:t>
      </w:r>
      <w:r>
        <w:rPr>
          <w:spacing w:val="-6"/>
        </w:rPr>
        <w:t xml:space="preserve"> </w:t>
      </w:r>
      <w:r>
        <w:t>relates</w:t>
      </w:r>
      <w:r>
        <w:rPr>
          <w:spacing w:val="-5"/>
        </w:rPr>
        <w:t xml:space="preserve"> </w:t>
      </w:r>
      <w:r>
        <w:t>to</w:t>
      </w:r>
      <w:r>
        <w:rPr>
          <w:spacing w:val="-6"/>
        </w:rPr>
        <w:t xml:space="preserve"> </w:t>
      </w:r>
      <w:r>
        <w:t>(a</w:t>
      </w:r>
      <w:r>
        <w:rPr>
          <w:spacing w:val="-7"/>
        </w:rPr>
        <w:t xml:space="preserve"> </w:t>
      </w:r>
      <w:r>
        <w:t>“</w:t>
      </w:r>
      <w:r>
        <w:rPr>
          <w:b/>
        </w:rPr>
        <w:t>Related</w:t>
      </w:r>
      <w:r>
        <w:rPr>
          <w:b/>
          <w:spacing w:val="-6"/>
        </w:rPr>
        <w:t xml:space="preserve"> </w:t>
      </w:r>
      <w:r>
        <w:rPr>
          <w:b/>
        </w:rPr>
        <w:t>Works</w:t>
      </w:r>
      <w:r>
        <w:rPr>
          <w:b/>
          <w:spacing w:val="-7"/>
        </w:rPr>
        <w:t xml:space="preserve"> </w:t>
      </w:r>
      <w:r>
        <w:rPr>
          <w:b/>
        </w:rPr>
        <w:t>Task</w:t>
      </w:r>
      <w:r>
        <w:rPr>
          <w:b/>
          <w:spacing w:val="-7"/>
        </w:rPr>
        <w:t xml:space="preserve"> </w:t>
      </w:r>
      <w:r>
        <w:rPr>
          <w:b/>
        </w:rPr>
        <w:t>Order</w:t>
      </w:r>
      <w:r>
        <w:t>”), the Services Task Order shall be subsumed into that Related Works Task Order and any monies paid to the Contractor in respect of the Services Task Order shall be treated</w:t>
      </w:r>
      <w:r>
        <w:rPr>
          <w:spacing w:val="-4"/>
        </w:rPr>
        <w:t xml:space="preserve"> </w:t>
      </w:r>
      <w:r>
        <w:t>as</w:t>
      </w:r>
      <w:r>
        <w:rPr>
          <w:spacing w:val="-5"/>
        </w:rPr>
        <w:t xml:space="preserve"> </w:t>
      </w:r>
      <w:r>
        <w:t>payments</w:t>
      </w:r>
      <w:r>
        <w:rPr>
          <w:spacing w:val="-4"/>
        </w:rPr>
        <w:t xml:space="preserve"> </w:t>
      </w:r>
      <w:r>
        <w:t>on</w:t>
      </w:r>
      <w:r>
        <w:rPr>
          <w:spacing w:val="-6"/>
        </w:rPr>
        <w:t xml:space="preserve"> </w:t>
      </w:r>
      <w:r>
        <w:t>account</w:t>
      </w:r>
      <w:r>
        <w:rPr>
          <w:spacing w:val="-6"/>
        </w:rPr>
        <w:t xml:space="preserve"> </w:t>
      </w:r>
      <w:r>
        <w:t>in</w:t>
      </w:r>
      <w:r>
        <w:rPr>
          <w:spacing w:val="-4"/>
        </w:rPr>
        <w:t xml:space="preserve"> </w:t>
      </w:r>
      <w:r>
        <w:t>respect</w:t>
      </w:r>
      <w:r>
        <w:rPr>
          <w:spacing w:val="-4"/>
        </w:rPr>
        <w:t xml:space="preserve"> </w:t>
      </w:r>
      <w:r>
        <w:t>of</w:t>
      </w:r>
      <w:r>
        <w:rPr>
          <w:spacing w:val="-6"/>
        </w:rPr>
        <w:t xml:space="preserve"> </w:t>
      </w:r>
      <w:r>
        <w:t>the</w:t>
      </w:r>
      <w:r>
        <w:rPr>
          <w:spacing w:val="-4"/>
        </w:rPr>
        <w:t xml:space="preserve"> </w:t>
      </w:r>
      <w:r>
        <w:t>relevant</w:t>
      </w:r>
      <w:r>
        <w:rPr>
          <w:spacing w:val="-4"/>
        </w:rPr>
        <w:t xml:space="preserve"> </w:t>
      </w:r>
      <w:r>
        <w:t>Related</w:t>
      </w:r>
      <w:r>
        <w:rPr>
          <w:spacing w:val="-4"/>
        </w:rPr>
        <w:t xml:space="preserve"> </w:t>
      </w:r>
      <w:r>
        <w:t>Works</w:t>
      </w:r>
      <w:r>
        <w:rPr>
          <w:spacing w:val="-4"/>
        </w:rPr>
        <w:t xml:space="preserve"> </w:t>
      </w:r>
      <w:r>
        <w:t>Task</w:t>
      </w:r>
      <w:r>
        <w:rPr>
          <w:spacing w:val="-4"/>
        </w:rPr>
        <w:t xml:space="preserve"> </w:t>
      </w:r>
      <w:r>
        <w:t>Order. The Contractor agrees that it does not have any entitlement to any extension of time, compensation and/or any relief whatsoever under or pursuant to the Related Works Task</w:t>
      </w:r>
      <w:r>
        <w:rPr>
          <w:spacing w:val="-4"/>
        </w:rPr>
        <w:t xml:space="preserve"> </w:t>
      </w:r>
      <w:r>
        <w:t>Order</w:t>
      </w:r>
      <w:r>
        <w:rPr>
          <w:spacing w:val="-4"/>
        </w:rPr>
        <w:t xml:space="preserve"> </w:t>
      </w:r>
      <w:r>
        <w:t>in</w:t>
      </w:r>
      <w:r>
        <w:rPr>
          <w:spacing w:val="-4"/>
        </w:rPr>
        <w:t xml:space="preserve"> </w:t>
      </w:r>
      <w:r>
        <w:t>relation</w:t>
      </w:r>
      <w:r>
        <w:rPr>
          <w:spacing w:val="-4"/>
        </w:rPr>
        <w:t xml:space="preserve"> </w:t>
      </w:r>
      <w:r>
        <w:t>to</w:t>
      </w:r>
      <w:r>
        <w:rPr>
          <w:spacing w:val="-6"/>
        </w:rPr>
        <w:t xml:space="preserve"> </w:t>
      </w:r>
      <w:r>
        <w:t>any</w:t>
      </w:r>
      <w:r>
        <w:rPr>
          <w:spacing w:val="-4"/>
        </w:rPr>
        <w:t xml:space="preserve"> </w:t>
      </w:r>
      <w:r>
        <w:t>of</w:t>
      </w:r>
      <w:r>
        <w:rPr>
          <w:spacing w:val="-4"/>
        </w:rPr>
        <w:t xml:space="preserve"> </w:t>
      </w:r>
      <w:r>
        <w:t>the</w:t>
      </w:r>
      <w:r>
        <w:rPr>
          <w:spacing w:val="-5"/>
        </w:rPr>
        <w:t xml:space="preserve"> </w:t>
      </w:r>
      <w:r>
        <w:t>services</w:t>
      </w:r>
      <w:r>
        <w:rPr>
          <w:spacing w:val="-5"/>
        </w:rPr>
        <w:t xml:space="preserve"> </w:t>
      </w:r>
      <w:r>
        <w:t>carried</w:t>
      </w:r>
      <w:r>
        <w:rPr>
          <w:spacing w:val="-4"/>
        </w:rPr>
        <w:t xml:space="preserve"> </w:t>
      </w:r>
      <w:r>
        <w:t>out</w:t>
      </w:r>
      <w:r>
        <w:rPr>
          <w:spacing w:val="-4"/>
        </w:rPr>
        <w:t xml:space="preserve"> </w:t>
      </w:r>
      <w:r>
        <w:t>pursuant</w:t>
      </w:r>
      <w:r>
        <w:rPr>
          <w:spacing w:val="-4"/>
        </w:rPr>
        <w:t xml:space="preserve"> </w:t>
      </w:r>
      <w:r>
        <w:t>to</w:t>
      </w:r>
      <w:r>
        <w:rPr>
          <w:spacing w:val="-4"/>
        </w:rPr>
        <w:t xml:space="preserve"> </w:t>
      </w:r>
      <w:r>
        <w:t>the</w:t>
      </w:r>
      <w:r>
        <w:rPr>
          <w:spacing w:val="-4"/>
        </w:rPr>
        <w:t xml:space="preserve"> </w:t>
      </w:r>
      <w:r>
        <w:t>Services</w:t>
      </w:r>
      <w:r>
        <w:rPr>
          <w:spacing w:val="-5"/>
        </w:rPr>
        <w:t xml:space="preserve"> </w:t>
      </w:r>
      <w:r>
        <w:t>Task Order</w:t>
      </w:r>
      <w:r>
        <w:rPr>
          <w:spacing w:val="-16"/>
        </w:rPr>
        <w:t xml:space="preserve"> </w:t>
      </w:r>
      <w:r>
        <w:t>and</w:t>
      </w:r>
      <w:r>
        <w:rPr>
          <w:spacing w:val="-15"/>
        </w:rPr>
        <w:t xml:space="preserve"> </w:t>
      </w:r>
      <w:r>
        <w:t>the</w:t>
      </w:r>
      <w:r>
        <w:rPr>
          <w:spacing w:val="-15"/>
        </w:rPr>
        <w:t xml:space="preserve"> </w:t>
      </w:r>
      <w:r>
        <w:t>Contractor</w:t>
      </w:r>
      <w:r>
        <w:rPr>
          <w:spacing w:val="-16"/>
        </w:rPr>
        <w:t xml:space="preserve"> </w:t>
      </w:r>
      <w:r>
        <w:t>waives</w:t>
      </w:r>
      <w:r>
        <w:rPr>
          <w:spacing w:val="-15"/>
        </w:rPr>
        <w:t xml:space="preserve"> </w:t>
      </w:r>
      <w:r>
        <w:t>its</w:t>
      </w:r>
      <w:r>
        <w:rPr>
          <w:spacing w:val="-15"/>
        </w:rPr>
        <w:t xml:space="preserve"> </w:t>
      </w:r>
      <w:r>
        <w:t>entitlement</w:t>
      </w:r>
      <w:r>
        <w:rPr>
          <w:spacing w:val="-15"/>
        </w:rPr>
        <w:t xml:space="preserve"> </w:t>
      </w:r>
      <w:r>
        <w:t>to</w:t>
      </w:r>
      <w:r>
        <w:rPr>
          <w:spacing w:val="-16"/>
        </w:rPr>
        <w:t xml:space="preserve"> </w:t>
      </w:r>
      <w:r>
        <w:t>any</w:t>
      </w:r>
      <w:r>
        <w:rPr>
          <w:spacing w:val="-15"/>
        </w:rPr>
        <w:t xml:space="preserve"> </w:t>
      </w:r>
      <w:r>
        <w:t>extension</w:t>
      </w:r>
      <w:r>
        <w:rPr>
          <w:spacing w:val="-15"/>
        </w:rPr>
        <w:t xml:space="preserve"> </w:t>
      </w:r>
      <w:r>
        <w:t>of</w:t>
      </w:r>
      <w:r>
        <w:rPr>
          <w:spacing w:val="-16"/>
        </w:rPr>
        <w:t xml:space="preserve"> </w:t>
      </w:r>
      <w:r>
        <w:t>time,</w:t>
      </w:r>
      <w:r>
        <w:rPr>
          <w:spacing w:val="-15"/>
        </w:rPr>
        <w:t xml:space="preserve"> </w:t>
      </w:r>
      <w:r>
        <w:t xml:space="preserve">compensation and/or any relief whatsoever in relation to the Services Task Order once the Related </w:t>
      </w:r>
      <w:bookmarkStart w:id="13" w:name="2.5_Where_the_Client_appoints_the_Contra"/>
      <w:bookmarkEnd w:id="13"/>
      <w:r>
        <w:t>Works Task Order has been instructed in accordance with this Delivery Contract.</w:t>
      </w:r>
    </w:p>
    <w:p w14:paraId="5F5AED05" w14:textId="77777777" w:rsidR="009C39A9" w:rsidRDefault="009C39A9">
      <w:pPr>
        <w:pStyle w:val="BodyText"/>
        <w:spacing w:before="9"/>
        <w:rPr>
          <w:sz w:val="20"/>
        </w:rPr>
      </w:pPr>
    </w:p>
    <w:p w14:paraId="3E43CC95" w14:textId="77777777" w:rsidR="009C39A9" w:rsidRDefault="008E1DDE">
      <w:pPr>
        <w:pStyle w:val="ListParagraph"/>
        <w:numPr>
          <w:ilvl w:val="3"/>
          <w:numId w:val="22"/>
        </w:numPr>
        <w:tabs>
          <w:tab w:val="left" w:pos="1699"/>
        </w:tabs>
        <w:ind w:right="539" w:hanging="720"/>
        <w:jc w:val="both"/>
      </w:pPr>
      <w:r>
        <w:t>Where</w:t>
      </w:r>
      <w:r>
        <w:rPr>
          <w:spacing w:val="-12"/>
        </w:rPr>
        <w:t xml:space="preserve"> </w:t>
      </w:r>
      <w:r>
        <w:t>the</w:t>
      </w:r>
      <w:r>
        <w:rPr>
          <w:spacing w:val="-11"/>
        </w:rPr>
        <w:t xml:space="preserve"> </w:t>
      </w:r>
      <w:r>
        <w:t>Client</w:t>
      </w:r>
      <w:r>
        <w:rPr>
          <w:spacing w:val="-12"/>
        </w:rPr>
        <w:t xml:space="preserve"> </w:t>
      </w:r>
      <w:r>
        <w:t>appoints</w:t>
      </w:r>
      <w:r>
        <w:rPr>
          <w:spacing w:val="-11"/>
        </w:rPr>
        <w:t xml:space="preserve"> </w:t>
      </w:r>
      <w:r>
        <w:t>the</w:t>
      </w:r>
      <w:r>
        <w:rPr>
          <w:spacing w:val="-12"/>
        </w:rPr>
        <w:t xml:space="preserve"> </w:t>
      </w:r>
      <w:r>
        <w:t>Contractor</w:t>
      </w:r>
      <w:r>
        <w:rPr>
          <w:spacing w:val="-12"/>
        </w:rPr>
        <w:t xml:space="preserve"> </w:t>
      </w:r>
      <w:r>
        <w:t>in</w:t>
      </w:r>
      <w:r>
        <w:rPr>
          <w:spacing w:val="-12"/>
        </w:rPr>
        <w:t xml:space="preserve"> </w:t>
      </w:r>
      <w:r>
        <w:t>relation</w:t>
      </w:r>
      <w:r>
        <w:rPr>
          <w:spacing w:val="-12"/>
        </w:rPr>
        <w:t xml:space="preserve"> </w:t>
      </w:r>
      <w:r>
        <w:t>to</w:t>
      </w:r>
      <w:r>
        <w:rPr>
          <w:spacing w:val="-12"/>
        </w:rPr>
        <w:t xml:space="preserve"> </w:t>
      </w:r>
      <w:r>
        <w:t>the</w:t>
      </w:r>
      <w:r>
        <w:rPr>
          <w:spacing w:val="-12"/>
        </w:rPr>
        <w:t xml:space="preserve"> </w:t>
      </w:r>
      <w:r>
        <w:t>Works</w:t>
      </w:r>
      <w:r>
        <w:rPr>
          <w:spacing w:val="-11"/>
        </w:rPr>
        <w:t xml:space="preserve"> </w:t>
      </w:r>
      <w:r>
        <w:t>which</w:t>
      </w:r>
      <w:r>
        <w:rPr>
          <w:spacing w:val="-12"/>
        </w:rPr>
        <w:t xml:space="preserve"> </w:t>
      </w:r>
      <w:r>
        <w:t>are</w:t>
      </w:r>
      <w:r>
        <w:rPr>
          <w:spacing w:val="-12"/>
        </w:rPr>
        <w:t xml:space="preserve"> </w:t>
      </w:r>
      <w:r>
        <w:t>the</w:t>
      </w:r>
      <w:r>
        <w:rPr>
          <w:spacing w:val="-12"/>
        </w:rPr>
        <w:t xml:space="preserve"> </w:t>
      </w:r>
      <w:r>
        <w:t>subject of</w:t>
      </w:r>
      <w:r>
        <w:rPr>
          <w:spacing w:val="-4"/>
        </w:rPr>
        <w:t xml:space="preserve"> </w:t>
      </w:r>
      <w:r>
        <w:t>a</w:t>
      </w:r>
      <w:r>
        <w:rPr>
          <w:spacing w:val="-4"/>
        </w:rPr>
        <w:t xml:space="preserve"> </w:t>
      </w:r>
      <w:r>
        <w:t>Services</w:t>
      </w:r>
      <w:r>
        <w:rPr>
          <w:spacing w:val="-4"/>
        </w:rPr>
        <w:t xml:space="preserve"> </w:t>
      </w:r>
      <w:r>
        <w:t>Task</w:t>
      </w:r>
      <w:r>
        <w:rPr>
          <w:spacing w:val="-5"/>
        </w:rPr>
        <w:t xml:space="preserve"> </w:t>
      </w:r>
      <w:r>
        <w:t>Order,</w:t>
      </w:r>
      <w:r>
        <w:rPr>
          <w:spacing w:val="-4"/>
        </w:rPr>
        <w:t xml:space="preserve"> </w:t>
      </w:r>
      <w:r>
        <w:t>the</w:t>
      </w:r>
      <w:r>
        <w:rPr>
          <w:spacing w:val="-4"/>
        </w:rPr>
        <w:t xml:space="preserve"> </w:t>
      </w:r>
      <w:r>
        <w:t>Parties</w:t>
      </w:r>
      <w:r>
        <w:rPr>
          <w:spacing w:val="-4"/>
        </w:rPr>
        <w:t xml:space="preserve"> </w:t>
      </w:r>
      <w:r>
        <w:t>agrees</w:t>
      </w:r>
      <w:r>
        <w:rPr>
          <w:spacing w:val="-4"/>
        </w:rPr>
        <w:t xml:space="preserve"> </w:t>
      </w:r>
      <w:r>
        <w:t>that</w:t>
      </w:r>
      <w:r>
        <w:rPr>
          <w:spacing w:val="-4"/>
        </w:rPr>
        <w:t xml:space="preserve"> </w:t>
      </w:r>
      <w:r>
        <w:t>the</w:t>
      </w:r>
      <w:r>
        <w:rPr>
          <w:spacing w:val="-4"/>
        </w:rPr>
        <w:t xml:space="preserve"> </w:t>
      </w:r>
      <w:r>
        <w:t>provisions</w:t>
      </w:r>
      <w:r>
        <w:rPr>
          <w:spacing w:val="-4"/>
        </w:rPr>
        <w:t xml:space="preserve"> </w:t>
      </w:r>
      <w:r>
        <w:t>of</w:t>
      </w:r>
      <w:r>
        <w:rPr>
          <w:spacing w:val="-4"/>
        </w:rPr>
        <w:t xml:space="preserve"> </w:t>
      </w:r>
      <w:r>
        <w:t>Part</w:t>
      </w:r>
      <w:r>
        <w:rPr>
          <w:spacing w:val="-6"/>
        </w:rPr>
        <w:t xml:space="preserve"> </w:t>
      </w:r>
      <w:r>
        <w:t>A</w:t>
      </w:r>
      <w:r>
        <w:rPr>
          <w:spacing w:val="-5"/>
        </w:rPr>
        <w:t xml:space="preserve"> </w:t>
      </w:r>
      <w:r>
        <w:t>of</w:t>
      </w:r>
      <w:r>
        <w:rPr>
          <w:spacing w:val="-4"/>
        </w:rPr>
        <w:t xml:space="preserve"> </w:t>
      </w:r>
      <w:hyperlink w:anchor="_bookmark26" w:history="1">
        <w:r>
          <w:t>Appendix</w:t>
        </w:r>
      </w:hyperlink>
      <w:r>
        <w:t xml:space="preserve"> </w:t>
      </w:r>
      <w:hyperlink w:anchor="_bookmark26" w:history="1">
        <w:r>
          <w:t>1</w:t>
        </w:r>
      </w:hyperlink>
      <w:r>
        <w:rPr>
          <w:spacing w:val="-9"/>
        </w:rPr>
        <w:t xml:space="preserve"> </w:t>
      </w:r>
      <w:r>
        <w:t>of</w:t>
      </w:r>
      <w:r>
        <w:rPr>
          <w:spacing w:val="-9"/>
        </w:rPr>
        <w:t xml:space="preserve"> </w:t>
      </w:r>
      <w:r>
        <w:t>this</w:t>
      </w:r>
      <w:r>
        <w:rPr>
          <w:spacing w:val="-9"/>
        </w:rPr>
        <w:t xml:space="preserve"> </w:t>
      </w:r>
      <w:r>
        <w:t>Delivery</w:t>
      </w:r>
      <w:r>
        <w:rPr>
          <w:spacing w:val="-9"/>
        </w:rPr>
        <w:t xml:space="preserve"> </w:t>
      </w:r>
      <w:r>
        <w:t>Contract</w:t>
      </w:r>
      <w:r>
        <w:rPr>
          <w:spacing w:val="-9"/>
        </w:rPr>
        <w:t xml:space="preserve"> </w:t>
      </w:r>
      <w:r>
        <w:t>or</w:t>
      </w:r>
      <w:r>
        <w:rPr>
          <w:spacing w:val="-10"/>
        </w:rPr>
        <w:t xml:space="preserve"> </w:t>
      </w:r>
      <w:r>
        <w:t>an</w:t>
      </w:r>
      <w:r>
        <w:rPr>
          <w:spacing w:val="-9"/>
        </w:rPr>
        <w:t xml:space="preserve"> </w:t>
      </w:r>
      <w:r>
        <w:t>Other</w:t>
      </w:r>
      <w:r>
        <w:rPr>
          <w:spacing w:val="-10"/>
        </w:rPr>
        <w:t xml:space="preserve"> </w:t>
      </w:r>
      <w:r>
        <w:t>Delivery</w:t>
      </w:r>
      <w:r>
        <w:rPr>
          <w:spacing w:val="-9"/>
        </w:rPr>
        <w:t xml:space="preserve"> </w:t>
      </w:r>
      <w:r>
        <w:t>Contract</w:t>
      </w:r>
      <w:r>
        <w:rPr>
          <w:spacing w:val="-9"/>
        </w:rPr>
        <w:t xml:space="preserve"> </w:t>
      </w:r>
      <w:r>
        <w:t>(as</w:t>
      </w:r>
      <w:r>
        <w:rPr>
          <w:spacing w:val="-9"/>
        </w:rPr>
        <w:t xml:space="preserve"> </w:t>
      </w:r>
      <w:r>
        <w:t>applicable)</w:t>
      </w:r>
      <w:r>
        <w:rPr>
          <w:spacing w:val="-10"/>
        </w:rPr>
        <w:t xml:space="preserve"> </w:t>
      </w:r>
      <w:r>
        <w:t>shall</w:t>
      </w:r>
      <w:r>
        <w:rPr>
          <w:spacing w:val="-9"/>
        </w:rPr>
        <w:t xml:space="preserve"> </w:t>
      </w:r>
      <w:r>
        <w:t>not</w:t>
      </w:r>
      <w:r>
        <w:rPr>
          <w:spacing w:val="-9"/>
        </w:rPr>
        <w:t xml:space="preserve"> </w:t>
      </w:r>
      <w:r>
        <w:t xml:space="preserve">apply to the appointment of the Contractor in relation to the relevant Related Works Task </w:t>
      </w:r>
      <w:bookmarkStart w:id="14" w:name="2.6_In_all_matters_in_connection_with_th"/>
      <w:bookmarkEnd w:id="14"/>
      <w:r>
        <w:rPr>
          <w:spacing w:val="-2"/>
        </w:rPr>
        <w:t>Order.</w:t>
      </w:r>
    </w:p>
    <w:p w14:paraId="4A0C3BF5" w14:textId="77777777" w:rsidR="009C39A9" w:rsidRDefault="009C39A9">
      <w:pPr>
        <w:pStyle w:val="BodyText"/>
        <w:spacing w:before="10"/>
        <w:rPr>
          <w:sz w:val="20"/>
        </w:rPr>
      </w:pPr>
    </w:p>
    <w:p w14:paraId="5264F8F3" w14:textId="77777777" w:rsidR="009C39A9" w:rsidRDefault="008E1DDE">
      <w:pPr>
        <w:pStyle w:val="ListParagraph"/>
        <w:numPr>
          <w:ilvl w:val="3"/>
          <w:numId w:val="22"/>
        </w:numPr>
        <w:tabs>
          <w:tab w:val="left" w:pos="1699"/>
        </w:tabs>
        <w:spacing w:before="1"/>
        <w:ind w:right="538" w:hanging="720"/>
        <w:jc w:val="both"/>
      </w:pPr>
      <w:r>
        <w:t>In all matters in connection with this Delivery Contract, the Contractor and the Client shall act in good faith with due regard to the provisions of this Delivery Contract and the delivery of the Services and shall act reasonably and fairly with honest intention and without any intention to act maliciously or to defraud.</w:t>
      </w:r>
    </w:p>
    <w:p w14:paraId="06AF5F0B" w14:textId="77777777" w:rsidR="009C39A9" w:rsidRDefault="009C39A9">
      <w:pPr>
        <w:pStyle w:val="BodyText"/>
        <w:spacing w:before="9"/>
        <w:rPr>
          <w:sz w:val="20"/>
        </w:rPr>
      </w:pPr>
    </w:p>
    <w:p w14:paraId="10DDD788" w14:textId="77777777" w:rsidR="009C39A9" w:rsidRDefault="008E1DDE">
      <w:pPr>
        <w:pStyle w:val="Heading1"/>
        <w:numPr>
          <w:ilvl w:val="2"/>
          <w:numId w:val="22"/>
        </w:numPr>
        <w:tabs>
          <w:tab w:val="left" w:pos="1699"/>
        </w:tabs>
        <w:rPr>
          <w:u w:val="none"/>
        </w:rPr>
      </w:pPr>
      <w:bookmarkStart w:id="15" w:name="_TOC_250040"/>
      <w:r>
        <w:t>Delivery</w:t>
      </w:r>
      <w:r>
        <w:rPr>
          <w:spacing w:val="-7"/>
        </w:rPr>
        <w:t xml:space="preserve"> </w:t>
      </w:r>
      <w:r>
        <w:t>of</w:t>
      </w:r>
      <w:r>
        <w:rPr>
          <w:spacing w:val="-6"/>
        </w:rPr>
        <w:t xml:space="preserve"> </w:t>
      </w:r>
      <w:bookmarkEnd w:id="15"/>
      <w:r>
        <w:rPr>
          <w:spacing w:val="-2"/>
        </w:rPr>
        <w:t>Works</w:t>
      </w:r>
    </w:p>
    <w:p w14:paraId="29A2282B" w14:textId="77777777" w:rsidR="009C39A9" w:rsidRDefault="009C39A9">
      <w:pPr>
        <w:pStyle w:val="BodyText"/>
        <w:spacing w:before="9"/>
        <w:rPr>
          <w:b/>
          <w:sz w:val="12"/>
        </w:rPr>
      </w:pPr>
    </w:p>
    <w:p w14:paraId="4CEBB018" w14:textId="77777777" w:rsidR="009C39A9" w:rsidRDefault="008E1DDE">
      <w:pPr>
        <w:pStyle w:val="ListParagraph"/>
        <w:numPr>
          <w:ilvl w:val="3"/>
          <w:numId w:val="22"/>
        </w:numPr>
        <w:tabs>
          <w:tab w:val="left" w:pos="1698"/>
          <w:tab w:val="left" w:pos="1700"/>
        </w:tabs>
        <w:spacing w:before="93"/>
        <w:ind w:left="1700" w:right="540"/>
        <w:jc w:val="both"/>
      </w:pPr>
      <w:bookmarkStart w:id="16" w:name="3.1_The_Contractor_shall_carry_out_and_c"/>
      <w:bookmarkEnd w:id="16"/>
      <w:r>
        <w:t>The Contractor shall carry out and complete the</w:t>
      </w:r>
      <w:r>
        <w:rPr>
          <w:spacing w:val="-1"/>
        </w:rPr>
        <w:t xml:space="preserve"> </w:t>
      </w:r>
      <w:r>
        <w:t>Works in</w:t>
      </w:r>
      <w:r>
        <w:rPr>
          <w:spacing w:val="-1"/>
        </w:rPr>
        <w:t xml:space="preserve"> </w:t>
      </w:r>
      <w:r>
        <w:t>accordance with the Terms and Conditions.</w:t>
      </w:r>
    </w:p>
    <w:p w14:paraId="08CF6496" w14:textId="77777777" w:rsidR="009C39A9" w:rsidRDefault="009C39A9">
      <w:pPr>
        <w:pStyle w:val="BodyText"/>
        <w:spacing w:before="10"/>
        <w:rPr>
          <w:sz w:val="20"/>
        </w:rPr>
      </w:pPr>
    </w:p>
    <w:p w14:paraId="17527622" w14:textId="77777777" w:rsidR="009C39A9" w:rsidRDefault="008E1DDE">
      <w:pPr>
        <w:pStyle w:val="ListParagraph"/>
        <w:numPr>
          <w:ilvl w:val="3"/>
          <w:numId w:val="22"/>
        </w:numPr>
        <w:tabs>
          <w:tab w:val="left" w:pos="1698"/>
          <w:tab w:val="left" w:pos="1700"/>
        </w:tabs>
        <w:ind w:left="1700" w:right="540"/>
        <w:jc w:val="both"/>
      </w:pPr>
      <w:bookmarkStart w:id="17" w:name="3.2_The_Parties’_obligations_in_relation"/>
      <w:bookmarkEnd w:id="17"/>
      <w:r>
        <w:t xml:space="preserve">The Parties’ obligations in relation to the identification, approval and delivery of the </w:t>
      </w:r>
      <w:bookmarkStart w:id="18" w:name="3.3_All_Task_Order_Proposals_shall_by_pr"/>
      <w:bookmarkEnd w:id="18"/>
      <w:r>
        <w:t xml:space="preserve">Works are contained in </w:t>
      </w:r>
      <w:hyperlink w:anchor="_bookmark26" w:history="1">
        <w:r>
          <w:t>Appendix 1</w:t>
        </w:r>
      </w:hyperlink>
      <w:r>
        <w:t>.</w:t>
      </w:r>
    </w:p>
    <w:p w14:paraId="518AAD33" w14:textId="77777777" w:rsidR="009C39A9" w:rsidRDefault="009C39A9">
      <w:pPr>
        <w:pStyle w:val="BodyText"/>
        <w:spacing w:before="11"/>
        <w:rPr>
          <w:sz w:val="20"/>
        </w:rPr>
      </w:pPr>
    </w:p>
    <w:p w14:paraId="502355DE" w14:textId="77777777" w:rsidR="009C39A9" w:rsidRDefault="008E1DDE">
      <w:pPr>
        <w:pStyle w:val="ListParagraph"/>
        <w:numPr>
          <w:ilvl w:val="3"/>
          <w:numId w:val="22"/>
        </w:numPr>
        <w:tabs>
          <w:tab w:val="left" w:pos="1698"/>
          <w:tab w:val="left" w:pos="1700"/>
        </w:tabs>
        <w:ind w:left="1700" w:right="539"/>
        <w:jc w:val="both"/>
      </w:pPr>
      <w:r>
        <w:t xml:space="preserve">All Task Order Proposals shall by proposed by the Contractor in accordance with the </w:t>
      </w:r>
      <w:bookmarkStart w:id="19" w:name="3.4_Where_a_Task_Order_Proposal_has_been"/>
      <w:bookmarkEnd w:id="19"/>
      <w:r>
        <w:t xml:space="preserve">provisions of </w:t>
      </w:r>
      <w:hyperlink w:anchor="_bookmark26" w:history="1">
        <w:r>
          <w:t>Appendix 1</w:t>
        </w:r>
      </w:hyperlink>
      <w:r>
        <w:t>.</w:t>
      </w:r>
    </w:p>
    <w:p w14:paraId="76A20567" w14:textId="77777777" w:rsidR="009C39A9" w:rsidRDefault="009C39A9">
      <w:pPr>
        <w:pStyle w:val="BodyText"/>
        <w:spacing w:before="9"/>
        <w:rPr>
          <w:sz w:val="20"/>
        </w:rPr>
      </w:pPr>
    </w:p>
    <w:p w14:paraId="40B645DE" w14:textId="77777777" w:rsidR="009C39A9" w:rsidRDefault="008E1DDE">
      <w:pPr>
        <w:pStyle w:val="ListParagraph"/>
        <w:numPr>
          <w:ilvl w:val="3"/>
          <w:numId w:val="22"/>
        </w:numPr>
        <w:tabs>
          <w:tab w:val="left" w:pos="1698"/>
          <w:tab w:val="left" w:pos="1700"/>
        </w:tabs>
        <w:ind w:left="1700" w:right="539"/>
        <w:jc w:val="both"/>
      </w:pPr>
      <w:r>
        <w:t>Where</w:t>
      </w:r>
      <w:r>
        <w:rPr>
          <w:spacing w:val="-2"/>
        </w:rPr>
        <w:t xml:space="preserve"> </w:t>
      </w:r>
      <w:r>
        <w:t>a</w:t>
      </w:r>
      <w:r>
        <w:rPr>
          <w:spacing w:val="-2"/>
        </w:rPr>
        <w:t xml:space="preserve"> </w:t>
      </w:r>
      <w:r>
        <w:t>Task</w:t>
      </w:r>
      <w:r>
        <w:rPr>
          <w:spacing w:val="-2"/>
        </w:rPr>
        <w:t xml:space="preserve"> </w:t>
      </w:r>
      <w:r>
        <w:t>Order</w:t>
      </w:r>
      <w:r>
        <w:rPr>
          <w:spacing w:val="-2"/>
        </w:rPr>
        <w:t xml:space="preserve"> </w:t>
      </w:r>
      <w:r>
        <w:t>Proposal</w:t>
      </w:r>
      <w:r>
        <w:rPr>
          <w:spacing w:val="-2"/>
        </w:rPr>
        <w:t xml:space="preserve"> </w:t>
      </w:r>
      <w:r>
        <w:t>has</w:t>
      </w:r>
      <w:r>
        <w:rPr>
          <w:spacing w:val="-3"/>
        </w:rPr>
        <w:t xml:space="preserve"> </w:t>
      </w:r>
      <w:r>
        <w:t>been</w:t>
      </w:r>
      <w:r>
        <w:rPr>
          <w:spacing w:val="-2"/>
        </w:rPr>
        <w:t xml:space="preserve"> </w:t>
      </w:r>
      <w:r>
        <w:t>approved</w:t>
      </w:r>
      <w:r>
        <w:rPr>
          <w:spacing w:val="-2"/>
        </w:rPr>
        <w:t xml:space="preserve"> </w:t>
      </w:r>
      <w:r>
        <w:t>by</w:t>
      </w:r>
      <w:r>
        <w:rPr>
          <w:spacing w:val="-2"/>
        </w:rPr>
        <w:t xml:space="preserve"> </w:t>
      </w:r>
      <w:r>
        <w:t>the</w:t>
      </w:r>
      <w:r>
        <w:rPr>
          <w:spacing w:val="-2"/>
        </w:rPr>
        <w:t xml:space="preserve"> </w:t>
      </w:r>
      <w:r>
        <w:t>Client</w:t>
      </w:r>
      <w:r>
        <w:rPr>
          <w:spacing w:val="-2"/>
        </w:rPr>
        <w:t xml:space="preserve"> </w:t>
      </w:r>
      <w:r>
        <w:t>pursuant</w:t>
      </w:r>
      <w:r>
        <w:rPr>
          <w:spacing w:val="-3"/>
        </w:rPr>
        <w:t xml:space="preserve"> </w:t>
      </w:r>
      <w:r>
        <w:t>to</w:t>
      </w:r>
      <w:r>
        <w:rPr>
          <w:spacing w:val="-2"/>
        </w:rPr>
        <w:t xml:space="preserve"> </w:t>
      </w:r>
      <w:hyperlink w:anchor="_bookmark26" w:history="1">
        <w:r>
          <w:t>Appendix</w:t>
        </w:r>
      </w:hyperlink>
      <w:r>
        <w:t xml:space="preserve"> </w:t>
      </w:r>
      <w:hyperlink w:anchor="_bookmark26" w:history="1">
        <w:r>
          <w:t>1</w:t>
        </w:r>
      </w:hyperlink>
      <w:r>
        <w:t xml:space="preserve">, then the Client and the Contractor shall enter into a Task Order in respect of those </w:t>
      </w:r>
      <w:bookmarkStart w:id="20" w:name="3.5_The_Client_has_no_obligation_to_issu"/>
      <w:bookmarkEnd w:id="20"/>
      <w:r>
        <w:t>Works on the basis of the Terms and Conditions.</w:t>
      </w:r>
    </w:p>
    <w:p w14:paraId="2BA31C75" w14:textId="77777777" w:rsidR="009C39A9" w:rsidRDefault="009C39A9">
      <w:pPr>
        <w:pStyle w:val="BodyText"/>
        <w:spacing w:before="11"/>
        <w:rPr>
          <w:sz w:val="20"/>
        </w:rPr>
      </w:pPr>
    </w:p>
    <w:p w14:paraId="2B8780EF" w14:textId="77777777" w:rsidR="009C39A9" w:rsidRDefault="008E1DDE">
      <w:pPr>
        <w:pStyle w:val="ListParagraph"/>
        <w:numPr>
          <w:ilvl w:val="3"/>
          <w:numId w:val="22"/>
        </w:numPr>
        <w:tabs>
          <w:tab w:val="left" w:pos="1698"/>
          <w:tab w:val="left" w:pos="1700"/>
        </w:tabs>
        <w:ind w:left="1700" w:right="538"/>
        <w:jc w:val="both"/>
      </w:pPr>
      <w:r>
        <w:t>The Client has no obligation to issue Task Orders to the Contractor and reserves the right</w:t>
      </w:r>
      <w:r>
        <w:rPr>
          <w:spacing w:val="-12"/>
        </w:rPr>
        <w:t xml:space="preserve"> </w:t>
      </w:r>
      <w:r>
        <w:t>to</w:t>
      </w:r>
      <w:r>
        <w:rPr>
          <w:spacing w:val="-12"/>
        </w:rPr>
        <w:t xml:space="preserve"> </w:t>
      </w:r>
      <w:r>
        <w:t>have</w:t>
      </w:r>
      <w:r>
        <w:rPr>
          <w:spacing w:val="-13"/>
        </w:rPr>
        <w:t xml:space="preserve"> </w:t>
      </w:r>
      <w:r>
        <w:t>any</w:t>
      </w:r>
      <w:r>
        <w:rPr>
          <w:spacing w:val="-11"/>
        </w:rPr>
        <w:t xml:space="preserve"> </w:t>
      </w:r>
      <w:r>
        <w:t>Works</w:t>
      </w:r>
      <w:r>
        <w:rPr>
          <w:spacing w:val="-13"/>
        </w:rPr>
        <w:t xml:space="preserve"> </w:t>
      </w:r>
      <w:r>
        <w:t>carried</w:t>
      </w:r>
      <w:r>
        <w:rPr>
          <w:spacing w:val="-12"/>
        </w:rPr>
        <w:t xml:space="preserve"> </w:t>
      </w:r>
      <w:r>
        <w:t>out</w:t>
      </w:r>
      <w:r>
        <w:rPr>
          <w:spacing w:val="-12"/>
        </w:rPr>
        <w:t xml:space="preserve"> </w:t>
      </w:r>
      <w:r>
        <w:t>or</w:t>
      </w:r>
      <w:r>
        <w:rPr>
          <w:spacing w:val="-12"/>
        </w:rPr>
        <w:t xml:space="preserve"> </w:t>
      </w:r>
      <w:r>
        <w:t>supplied</w:t>
      </w:r>
      <w:r>
        <w:rPr>
          <w:spacing w:val="-12"/>
        </w:rPr>
        <w:t xml:space="preserve"> </w:t>
      </w:r>
      <w:r>
        <w:t>by</w:t>
      </w:r>
      <w:r>
        <w:rPr>
          <w:spacing w:val="-11"/>
        </w:rPr>
        <w:t xml:space="preserve"> </w:t>
      </w:r>
      <w:r>
        <w:t>other</w:t>
      </w:r>
      <w:r>
        <w:rPr>
          <w:spacing w:val="-12"/>
        </w:rPr>
        <w:t xml:space="preserve"> </w:t>
      </w:r>
      <w:r>
        <w:t>contractors.</w:t>
      </w:r>
      <w:r>
        <w:rPr>
          <w:spacing w:val="38"/>
        </w:rPr>
        <w:t xml:space="preserve"> </w:t>
      </w:r>
      <w:r>
        <w:t>The</w:t>
      </w:r>
      <w:r>
        <w:rPr>
          <w:spacing w:val="-13"/>
        </w:rPr>
        <w:t xml:space="preserve"> </w:t>
      </w:r>
      <w:r>
        <w:t>Client</w:t>
      </w:r>
      <w:r>
        <w:rPr>
          <w:spacing w:val="-12"/>
        </w:rPr>
        <w:t xml:space="preserve"> </w:t>
      </w:r>
      <w:r>
        <w:t>makes no</w:t>
      </w:r>
      <w:r>
        <w:rPr>
          <w:spacing w:val="-3"/>
        </w:rPr>
        <w:t xml:space="preserve"> </w:t>
      </w:r>
      <w:r>
        <w:t>representations</w:t>
      </w:r>
      <w:r>
        <w:rPr>
          <w:spacing w:val="-3"/>
        </w:rPr>
        <w:t xml:space="preserve"> </w:t>
      </w:r>
      <w:r>
        <w:t>regarding</w:t>
      </w:r>
      <w:r>
        <w:rPr>
          <w:spacing w:val="-3"/>
        </w:rPr>
        <w:t xml:space="preserve"> </w:t>
      </w:r>
      <w:r>
        <w:t>the</w:t>
      </w:r>
      <w:r>
        <w:rPr>
          <w:spacing w:val="-3"/>
        </w:rPr>
        <w:t xml:space="preserve"> </w:t>
      </w:r>
      <w:r>
        <w:t>level</w:t>
      </w:r>
      <w:r>
        <w:rPr>
          <w:spacing w:val="-3"/>
        </w:rPr>
        <w:t xml:space="preserve"> </w:t>
      </w:r>
      <w:r>
        <w:t>of</w:t>
      </w:r>
      <w:r>
        <w:rPr>
          <w:spacing w:val="-3"/>
        </w:rPr>
        <w:t xml:space="preserve"> </w:t>
      </w:r>
      <w:r>
        <w:t>Works</w:t>
      </w:r>
      <w:r>
        <w:rPr>
          <w:spacing w:val="-3"/>
        </w:rPr>
        <w:t xml:space="preserve"> </w:t>
      </w:r>
      <w:r>
        <w:t>it</w:t>
      </w:r>
      <w:r>
        <w:rPr>
          <w:spacing w:val="-3"/>
        </w:rPr>
        <w:t xml:space="preserve"> </w:t>
      </w:r>
      <w:r>
        <w:t>may</w:t>
      </w:r>
      <w:r>
        <w:rPr>
          <w:spacing w:val="-3"/>
        </w:rPr>
        <w:t xml:space="preserve"> </w:t>
      </w:r>
      <w:r>
        <w:t>appoint</w:t>
      </w:r>
      <w:r>
        <w:rPr>
          <w:spacing w:val="-3"/>
        </w:rPr>
        <w:t xml:space="preserve"> </w:t>
      </w:r>
      <w:r>
        <w:t>the</w:t>
      </w:r>
      <w:r>
        <w:rPr>
          <w:spacing w:val="-3"/>
        </w:rPr>
        <w:t xml:space="preserve"> </w:t>
      </w:r>
      <w:r>
        <w:t>Contractor</w:t>
      </w:r>
      <w:r>
        <w:rPr>
          <w:spacing w:val="-3"/>
        </w:rPr>
        <w:t xml:space="preserve"> </w:t>
      </w:r>
      <w:r>
        <w:t>to</w:t>
      </w:r>
      <w:r>
        <w:rPr>
          <w:spacing w:val="-3"/>
        </w:rPr>
        <w:t xml:space="preserve"> </w:t>
      </w:r>
      <w:r>
        <w:t>carry out</w:t>
      </w:r>
      <w:r>
        <w:rPr>
          <w:spacing w:val="-2"/>
        </w:rPr>
        <w:t xml:space="preserve"> </w:t>
      </w:r>
      <w:r>
        <w:t>during</w:t>
      </w:r>
      <w:r>
        <w:rPr>
          <w:spacing w:val="-2"/>
        </w:rPr>
        <w:t xml:space="preserve"> </w:t>
      </w:r>
      <w:r>
        <w:t>the</w:t>
      </w:r>
      <w:r>
        <w:rPr>
          <w:spacing w:val="-2"/>
        </w:rPr>
        <w:t xml:space="preserve"> </w:t>
      </w:r>
      <w:r>
        <w:t>Delivery</w:t>
      </w:r>
      <w:r>
        <w:rPr>
          <w:spacing w:val="-2"/>
        </w:rPr>
        <w:t xml:space="preserve"> </w:t>
      </w:r>
      <w:r>
        <w:t>Term</w:t>
      </w:r>
      <w:r>
        <w:rPr>
          <w:spacing w:val="-3"/>
        </w:rPr>
        <w:t xml:space="preserve"> </w:t>
      </w:r>
      <w:r>
        <w:t>and</w:t>
      </w:r>
      <w:r>
        <w:rPr>
          <w:spacing w:val="-2"/>
        </w:rPr>
        <w:t xml:space="preserve"> </w:t>
      </w:r>
      <w:r>
        <w:t>does</w:t>
      </w:r>
      <w:r>
        <w:rPr>
          <w:spacing w:val="-2"/>
        </w:rPr>
        <w:t xml:space="preserve"> </w:t>
      </w:r>
      <w:r>
        <w:t>not</w:t>
      </w:r>
      <w:r>
        <w:rPr>
          <w:spacing w:val="-2"/>
        </w:rPr>
        <w:t xml:space="preserve"> </w:t>
      </w:r>
      <w:r>
        <w:t>guarantee</w:t>
      </w:r>
      <w:r>
        <w:rPr>
          <w:spacing w:val="-2"/>
        </w:rPr>
        <w:t xml:space="preserve"> </w:t>
      </w:r>
      <w:r>
        <w:t>minimum</w:t>
      </w:r>
      <w:r>
        <w:rPr>
          <w:spacing w:val="-3"/>
        </w:rPr>
        <w:t xml:space="preserve"> </w:t>
      </w:r>
      <w:r>
        <w:t>or</w:t>
      </w:r>
      <w:r>
        <w:rPr>
          <w:spacing w:val="-2"/>
        </w:rPr>
        <w:t xml:space="preserve"> </w:t>
      </w:r>
      <w:r>
        <w:t>maximum</w:t>
      </w:r>
      <w:r>
        <w:rPr>
          <w:spacing w:val="-3"/>
        </w:rPr>
        <w:t xml:space="preserve"> </w:t>
      </w:r>
      <w:r>
        <w:t>amounts of work under a particular Task Order or in total and no form of exclusivity is granted by the Client to the Contractor in relation to the Works.</w:t>
      </w:r>
    </w:p>
    <w:p w14:paraId="086A0ECB" w14:textId="77777777" w:rsidR="009C39A9" w:rsidRDefault="009C39A9">
      <w:pPr>
        <w:jc w:val="both"/>
        <w:sectPr w:rsidR="009C39A9">
          <w:pgSz w:w="11910" w:h="16840"/>
          <w:pgMar w:top="1340" w:right="900" w:bottom="1240" w:left="460" w:header="0" w:footer="1056" w:gutter="0"/>
          <w:cols w:space="720"/>
        </w:sectPr>
      </w:pPr>
    </w:p>
    <w:p w14:paraId="67C63D89" w14:textId="77777777" w:rsidR="009C39A9" w:rsidRDefault="008E1DDE">
      <w:pPr>
        <w:pStyle w:val="Heading1"/>
        <w:numPr>
          <w:ilvl w:val="2"/>
          <w:numId w:val="22"/>
        </w:numPr>
        <w:tabs>
          <w:tab w:val="left" w:pos="1699"/>
        </w:tabs>
        <w:spacing w:before="81"/>
        <w:ind w:hanging="719"/>
        <w:rPr>
          <w:u w:val="none"/>
        </w:rPr>
      </w:pPr>
      <w:bookmarkStart w:id="21" w:name="_TOC_250039"/>
      <w:r>
        <w:lastRenderedPageBreak/>
        <w:t>Contractor’s</w:t>
      </w:r>
      <w:r>
        <w:rPr>
          <w:spacing w:val="-16"/>
        </w:rPr>
        <w:t xml:space="preserve"> </w:t>
      </w:r>
      <w:bookmarkEnd w:id="21"/>
      <w:r>
        <w:rPr>
          <w:spacing w:val="-2"/>
        </w:rPr>
        <w:t>Duties</w:t>
      </w:r>
    </w:p>
    <w:p w14:paraId="3B33AF06" w14:textId="77777777" w:rsidR="009C39A9" w:rsidRDefault="009C39A9">
      <w:pPr>
        <w:pStyle w:val="BodyText"/>
        <w:spacing w:before="10"/>
        <w:rPr>
          <w:b/>
          <w:sz w:val="12"/>
        </w:rPr>
      </w:pPr>
    </w:p>
    <w:p w14:paraId="48CE557E" w14:textId="77777777" w:rsidR="009C39A9" w:rsidRDefault="008E1DDE">
      <w:pPr>
        <w:pStyle w:val="ListParagraph"/>
        <w:numPr>
          <w:ilvl w:val="3"/>
          <w:numId w:val="22"/>
        </w:numPr>
        <w:tabs>
          <w:tab w:val="left" w:pos="1699"/>
        </w:tabs>
        <w:spacing w:before="93"/>
        <w:ind w:right="538" w:hanging="720"/>
        <w:jc w:val="both"/>
      </w:pPr>
      <w:bookmarkStart w:id="22" w:name="4.1_The_Contractor_shall_perform_the_Wor"/>
      <w:bookmarkEnd w:id="22"/>
      <w:r>
        <w:t>The Contractor shall perform the Works in accordance with each Task Order (as relevant),</w:t>
      </w:r>
      <w:r>
        <w:rPr>
          <w:spacing w:val="-2"/>
        </w:rPr>
        <w:t xml:space="preserve"> </w:t>
      </w:r>
      <w:r>
        <w:t>all</w:t>
      </w:r>
      <w:r>
        <w:rPr>
          <w:spacing w:val="-3"/>
        </w:rPr>
        <w:t xml:space="preserve"> </w:t>
      </w:r>
      <w:r>
        <w:t>Law</w:t>
      </w:r>
      <w:r>
        <w:rPr>
          <w:spacing w:val="-2"/>
        </w:rPr>
        <w:t xml:space="preserve"> </w:t>
      </w:r>
      <w:r>
        <w:t>and</w:t>
      </w:r>
      <w:r>
        <w:rPr>
          <w:spacing w:val="-2"/>
        </w:rPr>
        <w:t xml:space="preserve"> </w:t>
      </w:r>
      <w:r>
        <w:t>good</w:t>
      </w:r>
      <w:r>
        <w:rPr>
          <w:spacing w:val="-2"/>
        </w:rPr>
        <w:t xml:space="preserve"> </w:t>
      </w:r>
      <w:r>
        <w:t>industry</w:t>
      </w:r>
      <w:r>
        <w:rPr>
          <w:spacing w:val="-4"/>
        </w:rPr>
        <w:t xml:space="preserve"> </w:t>
      </w:r>
      <w:r>
        <w:t>practice</w:t>
      </w:r>
      <w:r>
        <w:rPr>
          <w:spacing w:val="-1"/>
        </w:rPr>
        <w:t xml:space="preserve"> </w:t>
      </w:r>
      <w:r>
        <w:t>having</w:t>
      </w:r>
      <w:r>
        <w:rPr>
          <w:spacing w:val="-2"/>
        </w:rPr>
        <w:t xml:space="preserve"> </w:t>
      </w:r>
      <w:r>
        <w:t>at</w:t>
      </w:r>
      <w:r>
        <w:rPr>
          <w:spacing w:val="-2"/>
        </w:rPr>
        <w:t xml:space="preserve"> </w:t>
      </w:r>
      <w:r>
        <w:t>all</w:t>
      </w:r>
      <w:r>
        <w:rPr>
          <w:spacing w:val="-2"/>
        </w:rPr>
        <w:t xml:space="preserve"> </w:t>
      </w:r>
      <w:r>
        <w:t>times</w:t>
      </w:r>
      <w:r>
        <w:rPr>
          <w:spacing w:val="-2"/>
        </w:rPr>
        <w:t xml:space="preserve"> </w:t>
      </w:r>
      <w:r>
        <w:t>due</w:t>
      </w:r>
      <w:r>
        <w:rPr>
          <w:spacing w:val="-2"/>
        </w:rPr>
        <w:t xml:space="preserve"> </w:t>
      </w:r>
      <w:r>
        <w:t>regard</w:t>
      </w:r>
      <w:r>
        <w:rPr>
          <w:spacing w:val="-2"/>
        </w:rPr>
        <w:t xml:space="preserve"> </w:t>
      </w:r>
      <w:r>
        <w:t>and</w:t>
      </w:r>
      <w:r>
        <w:rPr>
          <w:spacing w:val="-2"/>
        </w:rPr>
        <w:t xml:space="preserve"> </w:t>
      </w:r>
      <w:r>
        <w:t>so</w:t>
      </w:r>
      <w:r>
        <w:rPr>
          <w:spacing w:val="-2"/>
        </w:rPr>
        <w:t xml:space="preserve"> </w:t>
      </w:r>
      <w:r>
        <w:t xml:space="preserve">far as is reasonably practical to comply with any Pipeline Programme as may be issued </w:t>
      </w:r>
      <w:bookmarkStart w:id="23" w:name="4.2_The_Contractor_shall_support_the_Cli"/>
      <w:bookmarkEnd w:id="23"/>
      <w:r>
        <w:t>by the Client to the Contractor from time to time.</w:t>
      </w:r>
    </w:p>
    <w:p w14:paraId="2EB29439" w14:textId="77777777" w:rsidR="009C39A9" w:rsidRDefault="009C39A9">
      <w:pPr>
        <w:pStyle w:val="BodyText"/>
        <w:spacing w:before="9"/>
        <w:rPr>
          <w:sz w:val="20"/>
        </w:rPr>
      </w:pPr>
    </w:p>
    <w:p w14:paraId="13ED1332" w14:textId="77777777" w:rsidR="009C39A9" w:rsidRDefault="008E1DDE">
      <w:pPr>
        <w:pStyle w:val="ListParagraph"/>
        <w:numPr>
          <w:ilvl w:val="3"/>
          <w:numId w:val="22"/>
        </w:numPr>
        <w:tabs>
          <w:tab w:val="left" w:pos="1697"/>
          <w:tab w:val="left" w:pos="1699"/>
        </w:tabs>
        <w:ind w:right="540"/>
        <w:jc w:val="both"/>
      </w:pPr>
      <w:r>
        <w:t>The</w:t>
      </w:r>
      <w:r>
        <w:rPr>
          <w:spacing w:val="-13"/>
        </w:rPr>
        <w:t xml:space="preserve"> </w:t>
      </w:r>
      <w:r>
        <w:t>Contractor</w:t>
      </w:r>
      <w:r>
        <w:rPr>
          <w:spacing w:val="-13"/>
        </w:rPr>
        <w:t xml:space="preserve"> </w:t>
      </w:r>
      <w:r>
        <w:t>shall</w:t>
      </w:r>
      <w:r>
        <w:rPr>
          <w:spacing w:val="-13"/>
        </w:rPr>
        <w:t xml:space="preserve"> </w:t>
      </w:r>
      <w:r>
        <w:t>support</w:t>
      </w:r>
      <w:r>
        <w:rPr>
          <w:spacing w:val="-13"/>
        </w:rPr>
        <w:t xml:space="preserve"> </w:t>
      </w:r>
      <w:r>
        <w:t>the</w:t>
      </w:r>
      <w:r>
        <w:rPr>
          <w:spacing w:val="-13"/>
        </w:rPr>
        <w:t xml:space="preserve"> </w:t>
      </w:r>
      <w:r>
        <w:t>Client</w:t>
      </w:r>
      <w:r>
        <w:rPr>
          <w:spacing w:val="-13"/>
        </w:rPr>
        <w:t xml:space="preserve"> </w:t>
      </w:r>
      <w:r>
        <w:t>to</w:t>
      </w:r>
      <w:r>
        <w:rPr>
          <w:spacing w:val="-13"/>
        </w:rPr>
        <w:t xml:space="preserve"> </w:t>
      </w:r>
      <w:r>
        <w:t>ensure</w:t>
      </w:r>
      <w:r>
        <w:rPr>
          <w:spacing w:val="-14"/>
        </w:rPr>
        <w:t xml:space="preserve"> </w:t>
      </w:r>
      <w:r>
        <w:t>that</w:t>
      </w:r>
      <w:r>
        <w:rPr>
          <w:spacing w:val="-13"/>
        </w:rPr>
        <w:t xml:space="preserve"> </w:t>
      </w:r>
      <w:r>
        <w:t>all</w:t>
      </w:r>
      <w:r>
        <w:rPr>
          <w:spacing w:val="-14"/>
        </w:rPr>
        <w:t xml:space="preserve"> </w:t>
      </w:r>
      <w:r>
        <w:t>applicable</w:t>
      </w:r>
      <w:r>
        <w:rPr>
          <w:spacing w:val="-13"/>
        </w:rPr>
        <w:t xml:space="preserve"> </w:t>
      </w:r>
      <w:r>
        <w:t>parties</w:t>
      </w:r>
      <w:r>
        <w:rPr>
          <w:spacing w:val="-12"/>
        </w:rPr>
        <w:t xml:space="preserve"> </w:t>
      </w:r>
      <w:r>
        <w:t>comply</w:t>
      </w:r>
      <w:r>
        <w:rPr>
          <w:spacing w:val="-14"/>
        </w:rPr>
        <w:t xml:space="preserve"> </w:t>
      </w:r>
      <w:r>
        <w:t xml:space="preserve">with all Statutory Requirements and Necessary Consents in relation to health and safety </w:t>
      </w:r>
      <w:bookmarkStart w:id="24" w:name="4.3_The_Contractor_shall_obtain_and_main"/>
      <w:bookmarkEnd w:id="24"/>
      <w:r>
        <w:t>across the Sites.</w:t>
      </w:r>
    </w:p>
    <w:p w14:paraId="09061965" w14:textId="77777777" w:rsidR="009C39A9" w:rsidRDefault="009C39A9">
      <w:pPr>
        <w:pStyle w:val="BodyText"/>
        <w:spacing w:before="10"/>
        <w:rPr>
          <w:sz w:val="20"/>
        </w:rPr>
      </w:pPr>
    </w:p>
    <w:p w14:paraId="4A08DBF5" w14:textId="77777777" w:rsidR="009C39A9" w:rsidRDefault="008E1DDE">
      <w:pPr>
        <w:pStyle w:val="ListParagraph"/>
        <w:numPr>
          <w:ilvl w:val="3"/>
          <w:numId w:val="22"/>
        </w:numPr>
        <w:tabs>
          <w:tab w:val="left" w:pos="1697"/>
          <w:tab w:val="left" w:pos="1699"/>
        </w:tabs>
        <w:ind w:right="538"/>
        <w:jc w:val="both"/>
      </w:pPr>
      <w:r>
        <w:t>The</w:t>
      </w:r>
      <w:r>
        <w:rPr>
          <w:spacing w:val="-1"/>
        </w:rPr>
        <w:t xml:space="preserve"> </w:t>
      </w:r>
      <w:r>
        <w:t>Contractor</w:t>
      </w:r>
      <w:r>
        <w:rPr>
          <w:spacing w:val="-1"/>
        </w:rPr>
        <w:t xml:space="preserve"> </w:t>
      </w:r>
      <w:r>
        <w:t>shall</w:t>
      </w:r>
      <w:r>
        <w:rPr>
          <w:spacing w:val="-1"/>
        </w:rPr>
        <w:t xml:space="preserve"> </w:t>
      </w:r>
      <w:r>
        <w:t>obtain</w:t>
      </w:r>
      <w:r>
        <w:rPr>
          <w:spacing w:val="-1"/>
        </w:rPr>
        <w:t xml:space="preserve"> </w:t>
      </w:r>
      <w:r>
        <w:t>and</w:t>
      </w:r>
      <w:r>
        <w:rPr>
          <w:spacing w:val="-1"/>
        </w:rPr>
        <w:t xml:space="preserve"> </w:t>
      </w:r>
      <w:r>
        <w:t>maintain</w:t>
      </w:r>
      <w:r>
        <w:rPr>
          <w:spacing w:val="-1"/>
        </w:rPr>
        <w:t xml:space="preserve"> </w:t>
      </w:r>
      <w:r>
        <w:t>all</w:t>
      </w:r>
      <w:r>
        <w:rPr>
          <w:spacing w:val="-1"/>
        </w:rPr>
        <w:t xml:space="preserve"> </w:t>
      </w:r>
      <w:r>
        <w:t>relevant</w:t>
      </w:r>
      <w:r>
        <w:rPr>
          <w:spacing w:val="-1"/>
        </w:rPr>
        <w:t xml:space="preserve"> </w:t>
      </w:r>
      <w:r>
        <w:t>Necessary Consents required</w:t>
      </w:r>
      <w:r>
        <w:rPr>
          <w:spacing w:val="-1"/>
        </w:rPr>
        <w:t xml:space="preserve"> </w:t>
      </w:r>
      <w:r>
        <w:t>in order to carry out and complete the Works.</w:t>
      </w:r>
    </w:p>
    <w:p w14:paraId="50EB1C8C" w14:textId="77777777" w:rsidR="009C39A9" w:rsidRDefault="009C39A9">
      <w:pPr>
        <w:pStyle w:val="BodyText"/>
        <w:spacing w:before="10"/>
        <w:rPr>
          <w:sz w:val="20"/>
        </w:rPr>
      </w:pPr>
    </w:p>
    <w:p w14:paraId="66B2F8D4" w14:textId="77777777" w:rsidR="009C39A9" w:rsidRDefault="008E1DDE">
      <w:pPr>
        <w:pStyle w:val="ListParagraph"/>
        <w:numPr>
          <w:ilvl w:val="3"/>
          <w:numId w:val="22"/>
        </w:numPr>
        <w:tabs>
          <w:tab w:val="left" w:pos="1697"/>
          <w:tab w:val="left" w:pos="1699"/>
        </w:tabs>
        <w:ind w:right="540"/>
        <w:jc w:val="both"/>
      </w:pPr>
      <w:bookmarkStart w:id="25" w:name="4.4_The_Contractor_shall_carry_out_the_M"/>
      <w:bookmarkEnd w:id="25"/>
      <w:r>
        <w:t xml:space="preserve">The Contractor shall carry out the Management Services in accordance with the provisions of </w:t>
      </w:r>
      <w:hyperlink w:anchor="_bookmark44" w:history="1">
        <w:r>
          <w:t>Appendix 4</w:t>
        </w:r>
      </w:hyperlink>
      <w:r>
        <w:t>.</w:t>
      </w:r>
    </w:p>
    <w:p w14:paraId="7B00D246" w14:textId="77777777" w:rsidR="009C39A9" w:rsidRDefault="009C39A9">
      <w:pPr>
        <w:pStyle w:val="BodyText"/>
        <w:spacing w:before="11"/>
        <w:rPr>
          <w:sz w:val="20"/>
        </w:rPr>
      </w:pPr>
    </w:p>
    <w:p w14:paraId="698FD1E5" w14:textId="77777777" w:rsidR="009C39A9" w:rsidRDefault="008E1DDE">
      <w:pPr>
        <w:pStyle w:val="ListParagraph"/>
        <w:numPr>
          <w:ilvl w:val="3"/>
          <w:numId w:val="22"/>
        </w:numPr>
        <w:tabs>
          <w:tab w:val="left" w:pos="1698"/>
          <w:tab w:val="left" w:pos="1700"/>
        </w:tabs>
        <w:ind w:left="1700" w:right="539"/>
        <w:jc w:val="both"/>
      </w:pPr>
      <w:bookmarkStart w:id="26" w:name="4.5_Without_prejudice_to_any_other_or_re"/>
      <w:bookmarkEnd w:id="26"/>
      <w:r>
        <w:t>Without prejudice to any other or related obligations in a Task Order, the Contractor shall,</w:t>
      </w:r>
      <w:r>
        <w:rPr>
          <w:spacing w:val="-2"/>
        </w:rPr>
        <w:t xml:space="preserve"> </w:t>
      </w:r>
      <w:r>
        <w:t>in</w:t>
      </w:r>
      <w:r>
        <w:rPr>
          <w:spacing w:val="-3"/>
        </w:rPr>
        <w:t xml:space="preserve"> </w:t>
      </w:r>
      <w:r>
        <w:t>complying</w:t>
      </w:r>
      <w:r>
        <w:rPr>
          <w:spacing w:val="-2"/>
        </w:rPr>
        <w:t xml:space="preserve"> </w:t>
      </w:r>
      <w:r>
        <w:t>with</w:t>
      </w:r>
      <w:r>
        <w:rPr>
          <w:spacing w:val="-2"/>
        </w:rPr>
        <w:t xml:space="preserve"> </w:t>
      </w:r>
      <w:r>
        <w:t>this</w:t>
      </w:r>
      <w:r>
        <w:rPr>
          <w:spacing w:val="-2"/>
        </w:rPr>
        <w:t xml:space="preserve"> </w:t>
      </w:r>
      <w:r>
        <w:t>Delivery</w:t>
      </w:r>
      <w:r>
        <w:rPr>
          <w:spacing w:val="-3"/>
        </w:rPr>
        <w:t xml:space="preserve"> </w:t>
      </w:r>
      <w:r>
        <w:t>Contract,</w:t>
      </w:r>
      <w:r>
        <w:rPr>
          <w:spacing w:val="-2"/>
        </w:rPr>
        <w:t xml:space="preserve"> </w:t>
      </w:r>
      <w:r>
        <w:t>any</w:t>
      </w:r>
      <w:r>
        <w:rPr>
          <w:spacing w:val="-2"/>
        </w:rPr>
        <w:t xml:space="preserve"> </w:t>
      </w:r>
      <w:r>
        <w:t>Task</w:t>
      </w:r>
      <w:r>
        <w:rPr>
          <w:spacing w:val="-2"/>
        </w:rPr>
        <w:t xml:space="preserve"> </w:t>
      </w:r>
      <w:r>
        <w:t>Order</w:t>
      </w:r>
      <w:r>
        <w:rPr>
          <w:spacing w:val="-2"/>
        </w:rPr>
        <w:t xml:space="preserve"> </w:t>
      </w:r>
      <w:r>
        <w:t>and</w:t>
      </w:r>
      <w:r>
        <w:rPr>
          <w:spacing w:val="-2"/>
        </w:rPr>
        <w:t xml:space="preserve"> </w:t>
      </w:r>
      <w:r>
        <w:t>its</w:t>
      </w:r>
      <w:r>
        <w:rPr>
          <w:spacing w:val="-2"/>
        </w:rPr>
        <w:t xml:space="preserve"> </w:t>
      </w:r>
      <w:r>
        <w:t>performance</w:t>
      </w:r>
      <w:r>
        <w:rPr>
          <w:spacing w:val="-2"/>
        </w:rPr>
        <w:t xml:space="preserve"> </w:t>
      </w:r>
      <w:r>
        <w:t>of the</w:t>
      </w:r>
      <w:r>
        <w:rPr>
          <w:spacing w:val="-9"/>
        </w:rPr>
        <w:t xml:space="preserve"> </w:t>
      </w:r>
      <w:r>
        <w:t>Works,</w:t>
      </w:r>
      <w:r>
        <w:rPr>
          <w:spacing w:val="-10"/>
        </w:rPr>
        <w:t xml:space="preserve"> </w:t>
      </w:r>
      <w:r>
        <w:t>act</w:t>
      </w:r>
      <w:r>
        <w:rPr>
          <w:spacing w:val="-9"/>
        </w:rPr>
        <w:t xml:space="preserve"> </w:t>
      </w:r>
      <w:r>
        <w:t>in</w:t>
      </w:r>
      <w:r>
        <w:rPr>
          <w:spacing w:val="-9"/>
        </w:rPr>
        <w:t xml:space="preserve"> </w:t>
      </w:r>
      <w:r>
        <w:t>a</w:t>
      </w:r>
      <w:r>
        <w:rPr>
          <w:spacing w:val="-10"/>
        </w:rPr>
        <w:t xml:space="preserve"> </w:t>
      </w:r>
      <w:r>
        <w:t>way</w:t>
      </w:r>
      <w:r>
        <w:rPr>
          <w:spacing w:val="-10"/>
        </w:rPr>
        <w:t xml:space="preserve"> </w:t>
      </w:r>
      <w:r>
        <w:t>which</w:t>
      </w:r>
      <w:r>
        <w:rPr>
          <w:spacing w:val="-9"/>
        </w:rPr>
        <w:t xml:space="preserve"> </w:t>
      </w:r>
      <w:r>
        <w:t>promotes</w:t>
      </w:r>
      <w:r>
        <w:rPr>
          <w:spacing w:val="-9"/>
        </w:rPr>
        <w:t xml:space="preserve"> </w:t>
      </w:r>
      <w:r>
        <w:t>the</w:t>
      </w:r>
      <w:r>
        <w:rPr>
          <w:spacing w:val="-9"/>
        </w:rPr>
        <w:t xml:space="preserve"> </w:t>
      </w:r>
      <w:r>
        <w:t>protection</w:t>
      </w:r>
      <w:r>
        <w:rPr>
          <w:spacing w:val="-9"/>
        </w:rPr>
        <w:t xml:space="preserve"> </w:t>
      </w:r>
      <w:r>
        <w:t>of</w:t>
      </w:r>
      <w:r>
        <w:rPr>
          <w:spacing w:val="-10"/>
        </w:rPr>
        <w:t xml:space="preserve"> </w:t>
      </w:r>
      <w:r>
        <w:t>the</w:t>
      </w:r>
      <w:r>
        <w:rPr>
          <w:spacing w:val="-10"/>
        </w:rPr>
        <w:t xml:space="preserve"> </w:t>
      </w:r>
      <w:r>
        <w:t>environment,</w:t>
      </w:r>
      <w:r>
        <w:rPr>
          <w:spacing w:val="-9"/>
        </w:rPr>
        <w:t xml:space="preserve"> </w:t>
      </w:r>
      <w:r>
        <w:t xml:space="preserve">sustainable </w:t>
      </w:r>
      <w:bookmarkStart w:id="27" w:name="4.6_Without_prejudice_to_any_other_or_re"/>
      <w:bookmarkEnd w:id="27"/>
      <w:r>
        <w:t>construction and development and energy efficiency.</w:t>
      </w:r>
    </w:p>
    <w:p w14:paraId="4D7431CE" w14:textId="77777777" w:rsidR="009C39A9" w:rsidRDefault="009C39A9">
      <w:pPr>
        <w:pStyle w:val="BodyText"/>
        <w:spacing w:before="9"/>
        <w:rPr>
          <w:sz w:val="20"/>
        </w:rPr>
      </w:pPr>
    </w:p>
    <w:p w14:paraId="7DA79016" w14:textId="77777777" w:rsidR="009C39A9" w:rsidRDefault="008E1DDE">
      <w:pPr>
        <w:pStyle w:val="ListParagraph"/>
        <w:numPr>
          <w:ilvl w:val="3"/>
          <w:numId w:val="22"/>
        </w:numPr>
        <w:tabs>
          <w:tab w:val="left" w:pos="1699"/>
        </w:tabs>
        <w:spacing w:before="1"/>
        <w:ind w:right="539" w:hanging="720"/>
        <w:jc w:val="both"/>
      </w:pPr>
      <w:r>
        <w:t>Without prejudice to any other or related obligations in a Task Order, the Contractor shall,</w:t>
      </w:r>
      <w:r>
        <w:rPr>
          <w:spacing w:val="-2"/>
        </w:rPr>
        <w:t xml:space="preserve"> </w:t>
      </w:r>
      <w:r>
        <w:t>in</w:t>
      </w:r>
      <w:r>
        <w:rPr>
          <w:spacing w:val="-3"/>
        </w:rPr>
        <w:t xml:space="preserve"> </w:t>
      </w:r>
      <w:r>
        <w:t>complying</w:t>
      </w:r>
      <w:r>
        <w:rPr>
          <w:spacing w:val="-2"/>
        </w:rPr>
        <w:t xml:space="preserve"> </w:t>
      </w:r>
      <w:r>
        <w:t>with</w:t>
      </w:r>
      <w:r>
        <w:rPr>
          <w:spacing w:val="-2"/>
        </w:rPr>
        <w:t xml:space="preserve"> </w:t>
      </w:r>
      <w:r>
        <w:t>this</w:t>
      </w:r>
      <w:r>
        <w:rPr>
          <w:spacing w:val="-2"/>
        </w:rPr>
        <w:t xml:space="preserve"> </w:t>
      </w:r>
      <w:r>
        <w:t>Delivery</w:t>
      </w:r>
      <w:r>
        <w:rPr>
          <w:spacing w:val="-3"/>
        </w:rPr>
        <w:t xml:space="preserve"> </w:t>
      </w:r>
      <w:r>
        <w:t>Contract,</w:t>
      </w:r>
      <w:r>
        <w:rPr>
          <w:spacing w:val="-2"/>
        </w:rPr>
        <w:t xml:space="preserve"> </w:t>
      </w:r>
      <w:r>
        <w:t>any</w:t>
      </w:r>
      <w:r>
        <w:rPr>
          <w:spacing w:val="-2"/>
        </w:rPr>
        <w:t xml:space="preserve"> </w:t>
      </w:r>
      <w:r>
        <w:t>Task</w:t>
      </w:r>
      <w:r>
        <w:rPr>
          <w:spacing w:val="-2"/>
        </w:rPr>
        <w:t xml:space="preserve"> </w:t>
      </w:r>
      <w:r>
        <w:t>Order</w:t>
      </w:r>
      <w:r>
        <w:rPr>
          <w:spacing w:val="-2"/>
        </w:rPr>
        <w:t xml:space="preserve"> </w:t>
      </w:r>
      <w:r>
        <w:t>and</w:t>
      </w:r>
      <w:r>
        <w:rPr>
          <w:spacing w:val="-2"/>
        </w:rPr>
        <w:t xml:space="preserve"> </w:t>
      </w:r>
      <w:r>
        <w:t>its</w:t>
      </w:r>
      <w:r>
        <w:rPr>
          <w:spacing w:val="-2"/>
        </w:rPr>
        <w:t xml:space="preserve"> </w:t>
      </w:r>
      <w:r>
        <w:t>performance</w:t>
      </w:r>
      <w:r>
        <w:rPr>
          <w:spacing w:val="-2"/>
        </w:rPr>
        <w:t xml:space="preserve"> </w:t>
      </w:r>
      <w:r>
        <w:t xml:space="preserve">of </w:t>
      </w:r>
      <w:bookmarkStart w:id="28" w:name="4.7_The_Contractor_shall_comply_with_App"/>
      <w:bookmarkEnd w:id="28"/>
      <w:r>
        <w:t>the Works, comply with the Statutory Requirements and Necessary Consents.</w:t>
      </w:r>
    </w:p>
    <w:p w14:paraId="204F9D8C" w14:textId="77777777" w:rsidR="009C39A9" w:rsidRDefault="009C39A9">
      <w:pPr>
        <w:pStyle w:val="BodyText"/>
        <w:spacing w:before="9"/>
        <w:rPr>
          <w:sz w:val="20"/>
        </w:rPr>
      </w:pPr>
    </w:p>
    <w:p w14:paraId="295BB996" w14:textId="77777777" w:rsidR="009C39A9" w:rsidRDefault="008E1DDE">
      <w:pPr>
        <w:pStyle w:val="ListParagraph"/>
        <w:numPr>
          <w:ilvl w:val="3"/>
          <w:numId w:val="22"/>
        </w:numPr>
        <w:tabs>
          <w:tab w:val="left" w:pos="1699"/>
        </w:tabs>
        <w:ind w:hanging="720"/>
      </w:pPr>
      <w:bookmarkStart w:id="29" w:name="5_Notifiable_Event"/>
      <w:bookmarkEnd w:id="29"/>
      <w:r>
        <w:t>The</w:t>
      </w:r>
      <w:r>
        <w:rPr>
          <w:spacing w:val="-8"/>
        </w:rPr>
        <w:t xml:space="preserve"> </w:t>
      </w:r>
      <w:r>
        <w:t>Contractor</w:t>
      </w:r>
      <w:r>
        <w:rPr>
          <w:spacing w:val="-7"/>
        </w:rPr>
        <w:t xml:space="preserve"> </w:t>
      </w:r>
      <w:r>
        <w:t>shall</w:t>
      </w:r>
      <w:r>
        <w:rPr>
          <w:spacing w:val="-8"/>
        </w:rPr>
        <w:t xml:space="preserve"> </w:t>
      </w:r>
      <w:r>
        <w:t>comply</w:t>
      </w:r>
      <w:r>
        <w:rPr>
          <w:spacing w:val="-7"/>
        </w:rPr>
        <w:t xml:space="preserve"> </w:t>
      </w:r>
      <w:r>
        <w:t>with</w:t>
      </w:r>
      <w:r>
        <w:rPr>
          <w:spacing w:val="-8"/>
        </w:rPr>
        <w:t xml:space="preserve"> </w:t>
      </w:r>
      <w:hyperlink w:anchor="_bookmark64" w:history="1">
        <w:r>
          <w:t>Appendix</w:t>
        </w:r>
        <w:r>
          <w:rPr>
            <w:spacing w:val="-7"/>
          </w:rPr>
          <w:t xml:space="preserve"> </w:t>
        </w:r>
        <w:r>
          <w:rPr>
            <w:spacing w:val="-5"/>
          </w:rPr>
          <w:t>8</w:t>
        </w:r>
      </w:hyperlink>
      <w:r>
        <w:rPr>
          <w:spacing w:val="-5"/>
        </w:rPr>
        <w:t>.</w:t>
      </w:r>
    </w:p>
    <w:p w14:paraId="3EEB6C09" w14:textId="77777777" w:rsidR="009C39A9" w:rsidRDefault="009C39A9">
      <w:pPr>
        <w:pStyle w:val="BodyText"/>
        <w:spacing w:before="10"/>
        <w:rPr>
          <w:sz w:val="20"/>
        </w:rPr>
      </w:pPr>
    </w:p>
    <w:p w14:paraId="689C661D" w14:textId="77777777" w:rsidR="009C39A9" w:rsidRDefault="008E1DDE">
      <w:pPr>
        <w:pStyle w:val="Heading1"/>
        <w:numPr>
          <w:ilvl w:val="2"/>
          <w:numId w:val="22"/>
        </w:numPr>
        <w:tabs>
          <w:tab w:val="left" w:pos="1699"/>
        </w:tabs>
        <w:rPr>
          <w:u w:val="none"/>
        </w:rPr>
      </w:pPr>
      <w:bookmarkStart w:id="30" w:name="_TOC_250038"/>
      <w:r>
        <w:t>Notifiable</w:t>
      </w:r>
      <w:r>
        <w:rPr>
          <w:spacing w:val="-12"/>
        </w:rPr>
        <w:t xml:space="preserve"> </w:t>
      </w:r>
      <w:bookmarkEnd w:id="30"/>
      <w:r>
        <w:rPr>
          <w:spacing w:val="-2"/>
        </w:rPr>
        <w:t>Event</w:t>
      </w:r>
    </w:p>
    <w:p w14:paraId="5306665D" w14:textId="77777777" w:rsidR="009C39A9" w:rsidRDefault="009C39A9">
      <w:pPr>
        <w:pStyle w:val="BodyText"/>
        <w:spacing w:before="9"/>
        <w:rPr>
          <w:b/>
          <w:sz w:val="23"/>
        </w:rPr>
      </w:pPr>
    </w:p>
    <w:p w14:paraId="3791D2FB" w14:textId="77777777" w:rsidR="009C39A9" w:rsidRDefault="008E1DDE">
      <w:pPr>
        <w:pStyle w:val="ListParagraph"/>
        <w:numPr>
          <w:ilvl w:val="3"/>
          <w:numId w:val="22"/>
        </w:numPr>
        <w:tabs>
          <w:tab w:val="left" w:pos="1698"/>
          <w:tab w:val="left" w:pos="1700"/>
        </w:tabs>
        <w:spacing w:before="93"/>
        <w:ind w:left="1700" w:right="537"/>
        <w:jc w:val="both"/>
      </w:pPr>
      <w:bookmarkStart w:id="31" w:name="5.1_In_the_event_that_a_Notifiable_Event"/>
      <w:bookmarkStart w:id="32" w:name="_bookmark0"/>
      <w:bookmarkEnd w:id="31"/>
      <w:bookmarkEnd w:id="32"/>
      <w:r>
        <w:t>In</w:t>
      </w:r>
      <w:r>
        <w:rPr>
          <w:spacing w:val="-2"/>
        </w:rPr>
        <w:t xml:space="preserve"> </w:t>
      </w:r>
      <w:r>
        <w:t>the</w:t>
      </w:r>
      <w:r>
        <w:rPr>
          <w:spacing w:val="-2"/>
        </w:rPr>
        <w:t xml:space="preserve"> </w:t>
      </w:r>
      <w:r>
        <w:t>event</w:t>
      </w:r>
      <w:r>
        <w:rPr>
          <w:spacing w:val="-3"/>
        </w:rPr>
        <w:t xml:space="preserve"> </w:t>
      </w:r>
      <w:r>
        <w:t>that</w:t>
      </w:r>
      <w:r>
        <w:rPr>
          <w:spacing w:val="-2"/>
        </w:rPr>
        <w:t xml:space="preserve"> </w:t>
      </w:r>
      <w:r>
        <w:t>a</w:t>
      </w:r>
      <w:r>
        <w:rPr>
          <w:spacing w:val="-2"/>
        </w:rPr>
        <w:t xml:space="preserve"> </w:t>
      </w:r>
      <w:r>
        <w:t>Notifiable</w:t>
      </w:r>
      <w:r>
        <w:rPr>
          <w:spacing w:val="-2"/>
        </w:rPr>
        <w:t xml:space="preserve"> </w:t>
      </w:r>
      <w:r>
        <w:t>Event</w:t>
      </w:r>
      <w:r>
        <w:rPr>
          <w:spacing w:val="-2"/>
        </w:rPr>
        <w:t xml:space="preserve"> </w:t>
      </w:r>
      <w:r>
        <w:t>occurs,</w:t>
      </w:r>
      <w:r>
        <w:rPr>
          <w:spacing w:val="-2"/>
        </w:rPr>
        <w:t xml:space="preserve"> </w:t>
      </w:r>
      <w:r>
        <w:t>the</w:t>
      </w:r>
      <w:r>
        <w:rPr>
          <w:spacing w:val="-2"/>
        </w:rPr>
        <w:t xml:space="preserve"> </w:t>
      </w:r>
      <w:r>
        <w:t>Contractor</w:t>
      </w:r>
      <w:r>
        <w:rPr>
          <w:spacing w:val="-2"/>
        </w:rPr>
        <w:t xml:space="preserve"> </w:t>
      </w:r>
      <w:r>
        <w:t>shall</w:t>
      </w:r>
      <w:r>
        <w:rPr>
          <w:spacing w:val="-2"/>
        </w:rPr>
        <w:t xml:space="preserve"> </w:t>
      </w:r>
      <w:r>
        <w:t>notify</w:t>
      </w:r>
      <w:r>
        <w:rPr>
          <w:spacing w:val="-2"/>
        </w:rPr>
        <w:t xml:space="preserve"> </w:t>
      </w:r>
      <w:r>
        <w:t>the</w:t>
      </w:r>
      <w:r>
        <w:rPr>
          <w:spacing w:val="-3"/>
        </w:rPr>
        <w:t xml:space="preserve"> </w:t>
      </w:r>
      <w:r>
        <w:t>Client</w:t>
      </w:r>
      <w:r>
        <w:rPr>
          <w:spacing w:val="-2"/>
        </w:rPr>
        <w:t xml:space="preserve"> </w:t>
      </w:r>
      <w:r>
        <w:t>under this Delivery Contract and/or any Other Delivery Contract (where applicable) of the Notifiable</w:t>
      </w:r>
      <w:r>
        <w:rPr>
          <w:spacing w:val="-12"/>
        </w:rPr>
        <w:t xml:space="preserve"> </w:t>
      </w:r>
      <w:r>
        <w:t>Event</w:t>
      </w:r>
      <w:r>
        <w:rPr>
          <w:spacing w:val="-11"/>
        </w:rPr>
        <w:t xml:space="preserve"> </w:t>
      </w:r>
      <w:r>
        <w:t>as</w:t>
      </w:r>
      <w:r>
        <w:rPr>
          <w:spacing w:val="-11"/>
        </w:rPr>
        <w:t xml:space="preserve"> </w:t>
      </w:r>
      <w:r>
        <w:t>soon</w:t>
      </w:r>
      <w:r>
        <w:rPr>
          <w:spacing w:val="-13"/>
        </w:rPr>
        <w:t xml:space="preserve"> </w:t>
      </w:r>
      <w:r>
        <w:t>as</w:t>
      </w:r>
      <w:r>
        <w:rPr>
          <w:spacing w:val="-11"/>
        </w:rPr>
        <w:t xml:space="preserve"> </w:t>
      </w:r>
      <w:r>
        <w:t>practicable</w:t>
      </w:r>
      <w:r>
        <w:rPr>
          <w:spacing w:val="-12"/>
        </w:rPr>
        <w:t xml:space="preserve"> </w:t>
      </w:r>
      <w:r>
        <w:t>but</w:t>
      </w:r>
      <w:r>
        <w:rPr>
          <w:spacing w:val="-12"/>
        </w:rPr>
        <w:t xml:space="preserve"> </w:t>
      </w:r>
      <w:r>
        <w:t>in</w:t>
      </w:r>
      <w:r>
        <w:rPr>
          <w:spacing w:val="-12"/>
        </w:rPr>
        <w:t xml:space="preserve"> </w:t>
      </w:r>
      <w:r>
        <w:t>any</w:t>
      </w:r>
      <w:r>
        <w:rPr>
          <w:spacing w:val="-13"/>
        </w:rPr>
        <w:t xml:space="preserve"> </w:t>
      </w:r>
      <w:r>
        <w:t>event</w:t>
      </w:r>
      <w:r>
        <w:rPr>
          <w:spacing w:val="-12"/>
        </w:rPr>
        <w:t xml:space="preserve"> </w:t>
      </w:r>
      <w:r>
        <w:t>within</w:t>
      </w:r>
      <w:r>
        <w:rPr>
          <w:spacing w:val="-13"/>
        </w:rPr>
        <w:t xml:space="preserve"> </w:t>
      </w:r>
      <w:r>
        <w:t>three</w:t>
      </w:r>
      <w:r>
        <w:rPr>
          <w:spacing w:val="-12"/>
        </w:rPr>
        <w:t xml:space="preserve"> </w:t>
      </w:r>
      <w:r>
        <w:t>(3)</w:t>
      </w:r>
      <w:r>
        <w:rPr>
          <w:spacing w:val="-12"/>
        </w:rPr>
        <w:t xml:space="preserve"> </w:t>
      </w:r>
      <w:r>
        <w:t>Business</w:t>
      </w:r>
      <w:r>
        <w:rPr>
          <w:spacing w:val="-11"/>
        </w:rPr>
        <w:t xml:space="preserve"> </w:t>
      </w:r>
      <w:r>
        <w:t xml:space="preserve">Days of becoming aware of the Notifiable Event, detailing the actual or anticipated effect of </w:t>
      </w:r>
      <w:bookmarkStart w:id="33" w:name="5.2_If:"/>
      <w:bookmarkStart w:id="34" w:name="_bookmark1"/>
      <w:bookmarkEnd w:id="33"/>
      <w:bookmarkEnd w:id="34"/>
      <w:r>
        <w:t>the Notifiable Event.</w:t>
      </w:r>
    </w:p>
    <w:p w14:paraId="7057AED0" w14:textId="77777777" w:rsidR="009C39A9" w:rsidRDefault="009C39A9">
      <w:pPr>
        <w:pStyle w:val="BodyText"/>
        <w:spacing w:before="10"/>
        <w:rPr>
          <w:sz w:val="20"/>
        </w:rPr>
      </w:pPr>
    </w:p>
    <w:p w14:paraId="6EDA5446" w14:textId="77777777" w:rsidR="009C39A9" w:rsidRDefault="008E1DDE">
      <w:pPr>
        <w:pStyle w:val="ListParagraph"/>
        <w:numPr>
          <w:ilvl w:val="3"/>
          <w:numId w:val="22"/>
        </w:numPr>
        <w:tabs>
          <w:tab w:val="left" w:pos="1700"/>
        </w:tabs>
        <w:ind w:left="1700" w:hanging="720"/>
      </w:pPr>
      <w:r>
        <w:rPr>
          <w:spacing w:val="-5"/>
        </w:rPr>
        <w:t>If:</w:t>
      </w:r>
    </w:p>
    <w:p w14:paraId="48E0053A" w14:textId="77777777" w:rsidR="009C39A9" w:rsidRDefault="009C39A9">
      <w:pPr>
        <w:pStyle w:val="BodyText"/>
        <w:spacing w:before="10"/>
        <w:rPr>
          <w:sz w:val="20"/>
        </w:rPr>
      </w:pPr>
    </w:p>
    <w:p w14:paraId="55356F64" w14:textId="77777777" w:rsidR="009C39A9" w:rsidRDefault="008E1DDE">
      <w:pPr>
        <w:pStyle w:val="ListParagraph"/>
        <w:numPr>
          <w:ilvl w:val="4"/>
          <w:numId w:val="22"/>
        </w:numPr>
        <w:tabs>
          <w:tab w:val="left" w:pos="2776"/>
          <w:tab w:val="left" w:pos="2780"/>
        </w:tabs>
        <w:ind w:right="537" w:hanging="1080"/>
        <w:jc w:val="both"/>
      </w:pPr>
      <w:bookmarkStart w:id="35" w:name="5.2.1_the_Contractor_notifies_the_Client"/>
      <w:bookmarkEnd w:id="35"/>
      <w:r>
        <w:t xml:space="preserve">the Contractor notifies the Client pursuant to Clause </w:t>
      </w:r>
      <w:hyperlink w:anchor="_bookmark0" w:history="1">
        <w:r>
          <w:t>5.1</w:t>
        </w:r>
      </w:hyperlink>
      <w:r>
        <w:t xml:space="preserve"> that a Notifiable </w:t>
      </w:r>
      <w:bookmarkStart w:id="36" w:name="5.2.2_the_Client_notifies_the_Contractor"/>
      <w:bookmarkEnd w:id="36"/>
      <w:r>
        <w:t>Event has occurred; or</w:t>
      </w:r>
    </w:p>
    <w:p w14:paraId="7DFF29B0" w14:textId="77777777" w:rsidR="009C39A9" w:rsidRDefault="009C39A9">
      <w:pPr>
        <w:pStyle w:val="BodyText"/>
        <w:spacing w:before="10"/>
        <w:rPr>
          <w:sz w:val="20"/>
        </w:rPr>
      </w:pPr>
    </w:p>
    <w:p w14:paraId="40EF4763" w14:textId="77777777" w:rsidR="009C39A9" w:rsidRDefault="008E1DDE">
      <w:pPr>
        <w:pStyle w:val="ListParagraph"/>
        <w:numPr>
          <w:ilvl w:val="4"/>
          <w:numId w:val="22"/>
        </w:numPr>
        <w:tabs>
          <w:tab w:val="left" w:pos="2776"/>
          <w:tab w:val="left" w:pos="2780"/>
        </w:tabs>
        <w:ind w:right="538" w:hanging="1080"/>
        <w:jc w:val="both"/>
      </w:pPr>
      <w:r>
        <w:t>the</w:t>
      </w:r>
      <w:r>
        <w:rPr>
          <w:spacing w:val="-16"/>
        </w:rPr>
        <w:t xml:space="preserve"> </w:t>
      </w:r>
      <w:r>
        <w:t>Client</w:t>
      </w:r>
      <w:r>
        <w:rPr>
          <w:spacing w:val="-14"/>
        </w:rPr>
        <w:t xml:space="preserve"> </w:t>
      </w:r>
      <w:r>
        <w:t>notifies</w:t>
      </w:r>
      <w:r>
        <w:rPr>
          <w:spacing w:val="-15"/>
        </w:rPr>
        <w:t xml:space="preserve"> </w:t>
      </w:r>
      <w:r>
        <w:t>the</w:t>
      </w:r>
      <w:r>
        <w:rPr>
          <w:spacing w:val="-15"/>
        </w:rPr>
        <w:t xml:space="preserve"> </w:t>
      </w:r>
      <w:r>
        <w:t>Contractor</w:t>
      </w:r>
      <w:r>
        <w:rPr>
          <w:spacing w:val="-15"/>
        </w:rPr>
        <w:t xml:space="preserve"> </w:t>
      </w:r>
      <w:r>
        <w:t>that</w:t>
      </w:r>
      <w:r>
        <w:rPr>
          <w:spacing w:val="-16"/>
        </w:rPr>
        <w:t xml:space="preserve"> </w:t>
      </w:r>
      <w:r>
        <w:t>it</w:t>
      </w:r>
      <w:r>
        <w:rPr>
          <w:spacing w:val="-15"/>
        </w:rPr>
        <w:t xml:space="preserve"> </w:t>
      </w:r>
      <w:r>
        <w:t>considers</w:t>
      </w:r>
      <w:r>
        <w:rPr>
          <w:spacing w:val="-15"/>
        </w:rPr>
        <w:t xml:space="preserve"> </w:t>
      </w:r>
      <w:r>
        <w:t>that</w:t>
      </w:r>
      <w:r>
        <w:rPr>
          <w:spacing w:val="-15"/>
        </w:rPr>
        <w:t xml:space="preserve"> </w:t>
      </w:r>
      <w:r>
        <w:t>a</w:t>
      </w:r>
      <w:r>
        <w:rPr>
          <w:spacing w:val="-15"/>
        </w:rPr>
        <w:t xml:space="preserve"> </w:t>
      </w:r>
      <w:r>
        <w:t>Notifiable</w:t>
      </w:r>
      <w:r>
        <w:rPr>
          <w:spacing w:val="-15"/>
        </w:rPr>
        <w:t xml:space="preserve"> </w:t>
      </w:r>
      <w:r>
        <w:t>Event</w:t>
      </w:r>
      <w:r>
        <w:rPr>
          <w:spacing w:val="-15"/>
        </w:rPr>
        <w:t xml:space="preserve"> </w:t>
      </w:r>
      <w:r>
        <w:t>has occurred</w:t>
      </w:r>
      <w:r>
        <w:rPr>
          <w:spacing w:val="-1"/>
        </w:rPr>
        <w:t xml:space="preserve"> </w:t>
      </w:r>
      <w:r>
        <w:t>(setting</w:t>
      </w:r>
      <w:r>
        <w:rPr>
          <w:spacing w:val="-1"/>
        </w:rPr>
        <w:t xml:space="preserve"> </w:t>
      </w:r>
      <w:r>
        <w:t>out</w:t>
      </w:r>
      <w:r>
        <w:rPr>
          <w:spacing w:val="-2"/>
        </w:rPr>
        <w:t xml:space="preserve"> </w:t>
      </w:r>
      <w:r>
        <w:t>sufficient</w:t>
      </w:r>
      <w:r>
        <w:rPr>
          <w:spacing w:val="-2"/>
        </w:rPr>
        <w:t xml:space="preserve"> </w:t>
      </w:r>
      <w:r>
        <w:t>detail</w:t>
      </w:r>
      <w:r>
        <w:rPr>
          <w:spacing w:val="-3"/>
        </w:rPr>
        <w:t xml:space="preserve"> </w:t>
      </w:r>
      <w:r>
        <w:t>so</w:t>
      </w:r>
      <w:r>
        <w:rPr>
          <w:spacing w:val="-1"/>
        </w:rPr>
        <w:t xml:space="preserve"> </w:t>
      </w:r>
      <w:r>
        <w:t>that</w:t>
      </w:r>
      <w:r>
        <w:rPr>
          <w:spacing w:val="-2"/>
        </w:rPr>
        <w:t xml:space="preserve"> </w:t>
      </w:r>
      <w:r>
        <w:t>it</w:t>
      </w:r>
      <w:r>
        <w:rPr>
          <w:spacing w:val="-2"/>
        </w:rPr>
        <w:t xml:space="preserve"> </w:t>
      </w:r>
      <w:r>
        <w:t>is reasonably</w:t>
      </w:r>
      <w:r>
        <w:rPr>
          <w:spacing w:val="-2"/>
        </w:rPr>
        <w:t xml:space="preserve"> </w:t>
      </w:r>
      <w:r>
        <w:t>clear</w:t>
      </w:r>
      <w:r>
        <w:rPr>
          <w:spacing w:val="-1"/>
        </w:rPr>
        <w:t xml:space="preserve"> </w:t>
      </w:r>
      <w:r>
        <w:t>what</w:t>
      </w:r>
      <w:r>
        <w:rPr>
          <w:spacing w:val="-1"/>
        </w:rPr>
        <w:t xml:space="preserve"> </w:t>
      </w:r>
      <w:r>
        <w:t xml:space="preserve">the </w:t>
      </w:r>
      <w:bookmarkStart w:id="37" w:name="then,_without_prejudice_to_any_other_rig"/>
      <w:bookmarkEnd w:id="37"/>
      <w:r>
        <w:t>Contractor has to rectify),</w:t>
      </w:r>
    </w:p>
    <w:p w14:paraId="369283F2" w14:textId="77777777" w:rsidR="009C39A9" w:rsidRDefault="009C39A9">
      <w:pPr>
        <w:pStyle w:val="BodyText"/>
        <w:spacing w:before="10"/>
        <w:rPr>
          <w:sz w:val="20"/>
        </w:rPr>
      </w:pPr>
    </w:p>
    <w:p w14:paraId="2DDCB2BB" w14:textId="77777777" w:rsidR="009C39A9" w:rsidRDefault="008E1DDE">
      <w:pPr>
        <w:pStyle w:val="BodyText"/>
        <w:ind w:left="1700" w:right="539"/>
        <w:jc w:val="both"/>
      </w:pPr>
      <w:r>
        <w:t xml:space="preserve">then, without prejudice to any other right or remedy of the Client howsoever arising under this Delivery Contract, any relevant Task Order, any Other Delivery Contract </w:t>
      </w:r>
      <w:bookmarkStart w:id="38" w:name="5.2.3_at_the_Client's_option,_give_the_C"/>
      <w:bookmarkEnd w:id="38"/>
      <w:r>
        <w:t>and/or Other Task Order:</w:t>
      </w:r>
    </w:p>
    <w:p w14:paraId="06C18548" w14:textId="77777777" w:rsidR="009C39A9" w:rsidRDefault="009C39A9">
      <w:pPr>
        <w:pStyle w:val="BodyText"/>
        <w:spacing w:before="10"/>
        <w:rPr>
          <w:sz w:val="20"/>
        </w:rPr>
      </w:pPr>
    </w:p>
    <w:p w14:paraId="4922CA5C" w14:textId="77777777" w:rsidR="009C39A9" w:rsidRDefault="008E1DDE">
      <w:pPr>
        <w:pStyle w:val="ListParagraph"/>
        <w:numPr>
          <w:ilvl w:val="4"/>
          <w:numId w:val="22"/>
        </w:numPr>
        <w:tabs>
          <w:tab w:val="left" w:pos="2776"/>
          <w:tab w:val="left" w:pos="2780"/>
        </w:tabs>
        <w:spacing w:before="1"/>
        <w:ind w:right="538" w:hanging="1080"/>
        <w:jc w:val="both"/>
      </w:pPr>
      <w:r>
        <w:t>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w:t>
      </w:r>
      <w:r>
        <w:rPr>
          <w:spacing w:val="-3"/>
        </w:rPr>
        <w:t xml:space="preserve"> </w:t>
      </w:r>
      <w:r>
        <w:t>the</w:t>
      </w:r>
      <w:r>
        <w:rPr>
          <w:spacing w:val="-3"/>
        </w:rPr>
        <w:t xml:space="preserve"> </w:t>
      </w:r>
      <w:r>
        <w:t>terms</w:t>
      </w:r>
      <w:r>
        <w:rPr>
          <w:spacing w:val="-3"/>
        </w:rPr>
        <w:t xml:space="preserve"> </w:t>
      </w:r>
      <w:r>
        <w:t>of</w:t>
      </w:r>
      <w:r>
        <w:rPr>
          <w:spacing w:val="-3"/>
        </w:rPr>
        <w:t xml:space="preserve"> </w:t>
      </w:r>
      <w:r>
        <w:t>this</w:t>
      </w:r>
      <w:r>
        <w:rPr>
          <w:spacing w:val="-3"/>
        </w:rPr>
        <w:t xml:space="preserve"> </w:t>
      </w:r>
      <w:r>
        <w:t>Delivery</w:t>
      </w:r>
      <w:r>
        <w:rPr>
          <w:spacing w:val="-3"/>
        </w:rPr>
        <w:t xml:space="preserve"> </w:t>
      </w:r>
      <w:r>
        <w:t>Contract</w:t>
      </w:r>
      <w:r>
        <w:rPr>
          <w:spacing w:val="-3"/>
        </w:rPr>
        <w:t xml:space="preserve"> </w:t>
      </w:r>
      <w:r>
        <w:t>and/or</w:t>
      </w:r>
      <w:r>
        <w:rPr>
          <w:spacing w:val="-5"/>
        </w:rPr>
        <w:t xml:space="preserve"> </w:t>
      </w:r>
      <w:r>
        <w:t>any</w:t>
      </w:r>
      <w:r>
        <w:rPr>
          <w:spacing w:val="-3"/>
        </w:rPr>
        <w:t xml:space="preserve"> </w:t>
      </w:r>
      <w:r>
        <w:t>relevant</w:t>
      </w:r>
      <w:r>
        <w:rPr>
          <w:spacing w:val="-4"/>
        </w:rPr>
        <w:t xml:space="preserve"> </w:t>
      </w:r>
      <w:r>
        <w:t>Task</w:t>
      </w:r>
      <w:r>
        <w:rPr>
          <w:spacing w:val="-3"/>
        </w:rPr>
        <w:t xml:space="preserve"> </w:t>
      </w:r>
      <w:r>
        <w:t>Order</w:t>
      </w:r>
      <w:r>
        <w:rPr>
          <w:spacing w:val="-3"/>
        </w:rPr>
        <w:t xml:space="preserve"> </w:t>
      </w:r>
      <w:r>
        <w:t>are fulfilled, in accordance with the Client's instructions;</w:t>
      </w:r>
    </w:p>
    <w:p w14:paraId="56BA15E5" w14:textId="77777777" w:rsidR="009C39A9" w:rsidRDefault="009C39A9">
      <w:pPr>
        <w:jc w:val="both"/>
        <w:sectPr w:rsidR="009C39A9">
          <w:pgSz w:w="11910" w:h="16840"/>
          <w:pgMar w:top="1340" w:right="900" w:bottom="1240" w:left="460" w:header="0" w:footer="1056" w:gutter="0"/>
          <w:cols w:space="720"/>
        </w:sectPr>
      </w:pPr>
    </w:p>
    <w:p w14:paraId="3BE6D04D" w14:textId="77777777" w:rsidR="009C39A9" w:rsidRDefault="008E1DDE">
      <w:pPr>
        <w:pStyle w:val="ListParagraph"/>
        <w:numPr>
          <w:ilvl w:val="4"/>
          <w:numId w:val="22"/>
        </w:numPr>
        <w:tabs>
          <w:tab w:val="left" w:pos="2777"/>
        </w:tabs>
        <w:spacing w:before="81"/>
        <w:ind w:left="2777" w:hanging="1077"/>
      </w:pPr>
      <w:bookmarkStart w:id="39" w:name="5.2.4_where:"/>
      <w:bookmarkStart w:id="40" w:name="_bookmark2"/>
      <w:bookmarkEnd w:id="39"/>
      <w:bookmarkEnd w:id="40"/>
      <w:r>
        <w:rPr>
          <w:spacing w:val="-2"/>
        </w:rPr>
        <w:t>where:</w:t>
      </w:r>
    </w:p>
    <w:p w14:paraId="20D1F935" w14:textId="77777777" w:rsidR="009C39A9" w:rsidRDefault="009C39A9">
      <w:pPr>
        <w:pStyle w:val="BodyText"/>
        <w:spacing w:before="10"/>
        <w:rPr>
          <w:sz w:val="20"/>
        </w:rPr>
      </w:pPr>
    </w:p>
    <w:p w14:paraId="32523AED" w14:textId="77777777" w:rsidR="009C39A9" w:rsidRDefault="008E1DDE">
      <w:pPr>
        <w:pStyle w:val="ListParagraph"/>
        <w:numPr>
          <w:ilvl w:val="5"/>
          <w:numId w:val="22"/>
        </w:numPr>
        <w:tabs>
          <w:tab w:val="left" w:pos="3495"/>
          <w:tab w:val="left" w:pos="3500"/>
        </w:tabs>
        <w:spacing w:before="1"/>
        <w:ind w:right="539" w:hanging="721"/>
        <w:jc w:val="both"/>
      </w:pPr>
      <w:bookmarkStart w:id="41" w:name="(i)_the_option_to_remedy_has_been_provid"/>
      <w:bookmarkEnd w:id="41"/>
      <w:r>
        <w:t>the</w:t>
      </w:r>
      <w:r>
        <w:rPr>
          <w:spacing w:val="-6"/>
        </w:rPr>
        <w:t xml:space="preserve"> </w:t>
      </w:r>
      <w:r>
        <w:t>option</w:t>
      </w:r>
      <w:r>
        <w:rPr>
          <w:spacing w:val="-6"/>
        </w:rPr>
        <w:t xml:space="preserve"> </w:t>
      </w:r>
      <w:r>
        <w:t>to</w:t>
      </w:r>
      <w:r>
        <w:rPr>
          <w:spacing w:val="-6"/>
        </w:rPr>
        <w:t xml:space="preserve"> </w:t>
      </w:r>
      <w:r>
        <w:t>remedy</w:t>
      </w:r>
      <w:r>
        <w:rPr>
          <w:spacing w:val="-5"/>
        </w:rPr>
        <w:t xml:space="preserve"> </w:t>
      </w:r>
      <w:r>
        <w:t>has</w:t>
      </w:r>
      <w:r>
        <w:rPr>
          <w:spacing w:val="-5"/>
        </w:rPr>
        <w:t xml:space="preserve"> </w:t>
      </w:r>
      <w:r>
        <w:t>been</w:t>
      </w:r>
      <w:r>
        <w:rPr>
          <w:spacing w:val="-6"/>
        </w:rPr>
        <w:t xml:space="preserve"> </w:t>
      </w:r>
      <w:r>
        <w:t>provided</w:t>
      </w:r>
      <w:r>
        <w:rPr>
          <w:spacing w:val="-6"/>
        </w:rPr>
        <w:t xml:space="preserve"> </w:t>
      </w:r>
      <w:r>
        <w:t>but</w:t>
      </w:r>
      <w:r>
        <w:rPr>
          <w:spacing w:val="-6"/>
        </w:rPr>
        <w:t xml:space="preserve"> </w:t>
      </w:r>
      <w:r>
        <w:t>the</w:t>
      </w:r>
      <w:r>
        <w:rPr>
          <w:spacing w:val="-6"/>
        </w:rPr>
        <w:t xml:space="preserve"> </w:t>
      </w:r>
      <w:r>
        <w:t>Contractor</w:t>
      </w:r>
      <w:r>
        <w:rPr>
          <w:spacing w:val="-6"/>
        </w:rPr>
        <w:t xml:space="preserve"> </w:t>
      </w:r>
      <w:r>
        <w:t>failed</w:t>
      </w:r>
      <w:r>
        <w:rPr>
          <w:spacing w:val="-6"/>
        </w:rPr>
        <w:t xml:space="preserve"> </w:t>
      </w:r>
      <w:r>
        <w:t>to remedy</w:t>
      </w:r>
      <w:r>
        <w:rPr>
          <w:spacing w:val="-10"/>
        </w:rPr>
        <w:t xml:space="preserve"> </w:t>
      </w:r>
      <w:r>
        <w:t>the</w:t>
      </w:r>
      <w:r>
        <w:rPr>
          <w:spacing w:val="-9"/>
        </w:rPr>
        <w:t xml:space="preserve"> </w:t>
      </w:r>
      <w:r>
        <w:t>Notifiable</w:t>
      </w:r>
      <w:r>
        <w:rPr>
          <w:spacing w:val="-10"/>
        </w:rPr>
        <w:t xml:space="preserve"> </w:t>
      </w:r>
      <w:r>
        <w:t>Event</w:t>
      </w:r>
      <w:r>
        <w:rPr>
          <w:spacing w:val="-10"/>
        </w:rPr>
        <w:t xml:space="preserve"> </w:t>
      </w:r>
      <w:r>
        <w:t>within</w:t>
      </w:r>
      <w:r>
        <w:rPr>
          <w:spacing w:val="-10"/>
        </w:rPr>
        <w:t xml:space="preserve"> </w:t>
      </w:r>
      <w:r>
        <w:t>a</w:t>
      </w:r>
      <w:r>
        <w:rPr>
          <w:spacing w:val="-10"/>
        </w:rPr>
        <w:t xml:space="preserve"> </w:t>
      </w:r>
      <w:r>
        <w:t>reasonable</w:t>
      </w:r>
      <w:r>
        <w:rPr>
          <w:spacing w:val="-10"/>
        </w:rPr>
        <w:t xml:space="preserve"> </w:t>
      </w:r>
      <w:r>
        <w:t>period</w:t>
      </w:r>
      <w:r>
        <w:rPr>
          <w:spacing w:val="-10"/>
        </w:rPr>
        <w:t xml:space="preserve"> </w:t>
      </w:r>
      <w:r>
        <w:t>specified</w:t>
      </w:r>
      <w:r>
        <w:rPr>
          <w:spacing w:val="-10"/>
        </w:rPr>
        <w:t xml:space="preserve"> </w:t>
      </w:r>
      <w:r>
        <w:t>by the Client; or</w:t>
      </w:r>
    </w:p>
    <w:p w14:paraId="17AB5351" w14:textId="77777777" w:rsidR="009C39A9" w:rsidRDefault="009C39A9">
      <w:pPr>
        <w:pStyle w:val="BodyText"/>
        <w:spacing w:before="9"/>
        <w:rPr>
          <w:sz w:val="20"/>
        </w:rPr>
      </w:pPr>
    </w:p>
    <w:p w14:paraId="22A80D44" w14:textId="77777777" w:rsidR="009C39A9" w:rsidRDefault="008E1DDE">
      <w:pPr>
        <w:pStyle w:val="ListParagraph"/>
        <w:numPr>
          <w:ilvl w:val="5"/>
          <w:numId w:val="22"/>
        </w:numPr>
        <w:tabs>
          <w:tab w:val="left" w:pos="3494"/>
        </w:tabs>
        <w:spacing w:line="468" w:lineRule="auto"/>
        <w:ind w:left="2777" w:right="2156" w:firstLine="2"/>
        <w:jc w:val="both"/>
      </w:pPr>
      <w:bookmarkStart w:id="42" w:name="(ii)_where_the_Notifiable_Event_is_incap"/>
      <w:bookmarkStart w:id="43" w:name="the_Client_may:"/>
      <w:bookmarkEnd w:id="42"/>
      <w:bookmarkEnd w:id="43"/>
      <w:r>
        <w:t>where</w:t>
      </w:r>
      <w:r>
        <w:rPr>
          <w:spacing w:val="-5"/>
        </w:rPr>
        <w:t xml:space="preserve"> </w:t>
      </w:r>
      <w:r>
        <w:t>the</w:t>
      </w:r>
      <w:r>
        <w:rPr>
          <w:spacing w:val="-5"/>
        </w:rPr>
        <w:t xml:space="preserve"> </w:t>
      </w:r>
      <w:r>
        <w:t>Notifiable</w:t>
      </w:r>
      <w:r>
        <w:rPr>
          <w:spacing w:val="-5"/>
        </w:rPr>
        <w:t xml:space="preserve"> </w:t>
      </w:r>
      <w:r>
        <w:t>Event</w:t>
      </w:r>
      <w:r>
        <w:rPr>
          <w:spacing w:val="-5"/>
        </w:rPr>
        <w:t xml:space="preserve"> </w:t>
      </w:r>
      <w:r>
        <w:t>is</w:t>
      </w:r>
      <w:r>
        <w:rPr>
          <w:spacing w:val="-5"/>
        </w:rPr>
        <w:t xml:space="preserve"> </w:t>
      </w:r>
      <w:r>
        <w:t>incapable</w:t>
      </w:r>
      <w:r>
        <w:rPr>
          <w:spacing w:val="-5"/>
        </w:rPr>
        <w:t xml:space="preserve"> </w:t>
      </w:r>
      <w:r>
        <w:t>of</w:t>
      </w:r>
      <w:r>
        <w:rPr>
          <w:spacing w:val="-5"/>
        </w:rPr>
        <w:t xml:space="preserve"> </w:t>
      </w:r>
      <w:r>
        <w:t>remedy, the Client may:</w:t>
      </w:r>
    </w:p>
    <w:p w14:paraId="24119E14" w14:textId="77777777" w:rsidR="009C39A9" w:rsidRDefault="008E1DDE">
      <w:pPr>
        <w:pStyle w:val="ListParagraph"/>
        <w:numPr>
          <w:ilvl w:val="5"/>
          <w:numId w:val="22"/>
        </w:numPr>
        <w:tabs>
          <w:tab w:val="left" w:pos="3494"/>
          <w:tab w:val="left" w:pos="3499"/>
        </w:tabs>
        <w:ind w:left="3499" w:right="537" w:hanging="720"/>
        <w:jc w:val="both"/>
      </w:pPr>
      <w:bookmarkStart w:id="44" w:name="(iii)_step-in_itself_to_carry_out,_or_ar"/>
      <w:bookmarkEnd w:id="44"/>
      <w:r>
        <w:t>step-in itself</w:t>
      </w:r>
      <w:r>
        <w:rPr>
          <w:spacing w:val="-1"/>
        </w:rPr>
        <w:t xml:space="preserve"> </w:t>
      </w:r>
      <w:r>
        <w:t>to carry</w:t>
      </w:r>
      <w:r>
        <w:rPr>
          <w:spacing w:val="-1"/>
        </w:rPr>
        <w:t xml:space="preserve"> </w:t>
      </w:r>
      <w:r>
        <w:t>out, or arrange</w:t>
      </w:r>
      <w:r>
        <w:rPr>
          <w:spacing w:val="-1"/>
        </w:rPr>
        <w:t xml:space="preserve"> </w:t>
      </w:r>
      <w:r>
        <w:t>for a third</w:t>
      </w:r>
      <w:r>
        <w:rPr>
          <w:spacing w:val="-1"/>
        </w:rPr>
        <w:t xml:space="preserve"> </w:t>
      </w:r>
      <w:r>
        <w:t>party to</w:t>
      </w:r>
      <w:r>
        <w:rPr>
          <w:spacing w:val="-1"/>
        </w:rPr>
        <w:t xml:space="preserve"> </w:t>
      </w:r>
      <w:r>
        <w:t>carry</w:t>
      </w:r>
      <w:r>
        <w:rPr>
          <w:spacing w:val="-1"/>
        </w:rPr>
        <w:t xml:space="preserve"> </w:t>
      </w:r>
      <w:r>
        <w:t>out, at the</w:t>
      </w:r>
      <w:r>
        <w:rPr>
          <w:spacing w:val="-9"/>
        </w:rPr>
        <w:t xml:space="preserve"> </w:t>
      </w:r>
      <w:r>
        <w:t>Contractor's</w:t>
      </w:r>
      <w:r>
        <w:rPr>
          <w:spacing w:val="-9"/>
        </w:rPr>
        <w:t xml:space="preserve"> </w:t>
      </w:r>
      <w:r>
        <w:t>expense,</w:t>
      </w:r>
      <w:r>
        <w:rPr>
          <w:spacing w:val="-9"/>
        </w:rPr>
        <w:t xml:space="preserve"> </w:t>
      </w:r>
      <w:r>
        <w:t>all</w:t>
      </w:r>
      <w:r>
        <w:rPr>
          <w:spacing w:val="-10"/>
        </w:rPr>
        <w:t xml:space="preserve"> </w:t>
      </w:r>
      <w:r>
        <w:t>or</w:t>
      </w:r>
      <w:r>
        <w:rPr>
          <w:spacing w:val="-9"/>
        </w:rPr>
        <w:t xml:space="preserve"> </w:t>
      </w:r>
      <w:r>
        <w:t>part</w:t>
      </w:r>
      <w:r>
        <w:rPr>
          <w:spacing w:val="-11"/>
        </w:rPr>
        <w:t xml:space="preserve"> </w:t>
      </w:r>
      <w:r>
        <w:t>of</w:t>
      </w:r>
      <w:r>
        <w:rPr>
          <w:spacing w:val="-9"/>
        </w:rPr>
        <w:t xml:space="preserve"> </w:t>
      </w:r>
      <w:r>
        <w:t>this</w:t>
      </w:r>
      <w:r>
        <w:rPr>
          <w:spacing w:val="-10"/>
        </w:rPr>
        <w:t xml:space="preserve"> </w:t>
      </w:r>
      <w:r>
        <w:t>Delivery</w:t>
      </w:r>
      <w:r>
        <w:rPr>
          <w:spacing w:val="-9"/>
        </w:rPr>
        <w:t xml:space="preserve"> </w:t>
      </w:r>
      <w:r>
        <w:t>Contract</w:t>
      </w:r>
      <w:r>
        <w:rPr>
          <w:spacing w:val="-9"/>
        </w:rPr>
        <w:t xml:space="preserve"> </w:t>
      </w:r>
      <w:r>
        <w:t>and/or any relevant Task Order;</w:t>
      </w:r>
    </w:p>
    <w:p w14:paraId="52EA3DD4" w14:textId="77777777" w:rsidR="009C39A9" w:rsidRDefault="009C39A9">
      <w:pPr>
        <w:pStyle w:val="BodyText"/>
        <w:spacing w:before="9"/>
        <w:rPr>
          <w:sz w:val="20"/>
        </w:rPr>
      </w:pPr>
    </w:p>
    <w:p w14:paraId="7F52E2AD" w14:textId="77777777" w:rsidR="009C39A9" w:rsidRDefault="008E1DDE">
      <w:pPr>
        <w:pStyle w:val="ListParagraph"/>
        <w:numPr>
          <w:ilvl w:val="5"/>
          <w:numId w:val="22"/>
        </w:numPr>
        <w:tabs>
          <w:tab w:val="left" w:pos="3493"/>
          <w:tab w:val="left" w:pos="3500"/>
        </w:tabs>
        <w:spacing w:before="1"/>
        <w:ind w:right="537" w:hanging="721"/>
        <w:jc w:val="both"/>
      </w:pPr>
      <w:bookmarkStart w:id="45" w:name="(iv)_suspend_(for_any_period)_all_or_par"/>
      <w:bookmarkEnd w:id="45"/>
      <w:r>
        <w:t xml:space="preserve">suspend (for any period) all or part of this Delivery Contract and/or </w:t>
      </w:r>
      <w:bookmarkStart w:id="46" w:name="(v)_terminate_all_or_part_of_this_Delive"/>
      <w:bookmarkEnd w:id="46"/>
      <w:r>
        <w:t>any relevant Task Order; or</w:t>
      </w:r>
    </w:p>
    <w:p w14:paraId="29CEFFEF" w14:textId="77777777" w:rsidR="009C39A9" w:rsidRDefault="009C39A9">
      <w:pPr>
        <w:pStyle w:val="BodyText"/>
        <w:spacing w:before="10"/>
        <w:rPr>
          <w:sz w:val="20"/>
        </w:rPr>
      </w:pPr>
    </w:p>
    <w:p w14:paraId="053D3BAF" w14:textId="77777777" w:rsidR="009C39A9" w:rsidRDefault="008E1DDE">
      <w:pPr>
        <w:pStyle w:val="ListParagraph"/>
        <w:numPr>
          <w:ilvl w:val="5"/>
          <w:numId w:val="22"/>
        </w:numPr>
        <w:tabs>
          <w:tab w:val="left" w:pos="3497"/>
          <w:tab w:val="left" w:pos="3500"/>
        </w:tabs>
        <w:ind w:right="537" w:hanging="720"/>
        <w:jc w:val="both"/>
      </w:pPr>
      <w:r>
        <w:t xml:space="preserve">terminate all or part of this Delivery Contract and/or any relevant Task Order (and such termination shall be deemed to be an R11 </w:t>
      </w:r>
      <w:bookmarkStart w:id="47" w:name="5.3_Where_the_Client_exercises_any_of_it"/>
      <w:bookmarkStart w:id="48" w:name="_bookmark3"/>
      <w:bookmarkEnd w:id="47"/>
      <w:bookmarkEnd w:id="48"/>
      <w:r>
        <w:t>termination event under the relevant Task Order).</w:t>
      </w:r>
    </w:p>
    <w:p w14:paraId="19276378" w14:textId="77777777" w:rsidR="009C39A9" w:rsidRDefault="009C39A9">
      <w:pPr>
        <w:pStyle w:val="BodyText"/>
        <w:spacing w:before="10"/>
        <w:rPr>
          <w:sz w:val="20"/>
        </w:rPr>
      </w:pPr>
    </w:p>
    <w:p w14:paraId="171FC398" w14:textId="77777777" w:rsidR="009C39A9" w:rsidRDefault="008E1DDE">
      <w:pPr>
        <w:pStyle w:val="ListParagraph"/>
        <w:numPr>
          <w:ilvl w:val="3"/>
          <w:numId w:val="22"/>
        </w:numPr>
        <w:tabs>
          <w:tab w:val="left" w:pos="1700"/>
        </w:tabs>
        <w:ind w:left="1700" w:hanging="720"/>
      </w:pPr>
      <w:r>
        <w:t>Where</w:t>
      </w:r>
      <w:r>
        <w:rPr>
          <w:spacing w:val="-6"/>
        </w:rPr>
        <w:t xml:space="preserve"> </w:t>
      </w:r>
      <w:r>
        <w:t>the</w:t>
      </w:r>
      <w:r>
        <w:rPr>
          <w:spacing w:val="-6"/>
        </w:rPr>
        <w:t xml:space="preserve"> </w:t>
      </w:r>
      <w:r>
        <w:t>Client</w:t>
      </w:r>
      <w:r>
        <w:rPr>
          <w:spacing w:val="-5"/>
        </w:rPr>
        <w:t xml:space="preserve"> </w:t>
      </w:r>
      <w:r>
        <w:t>exercises</w:t>
      </w:r>
      <w:r>
        <w:rPr>
          <w:spacing w:val="-6"/>
        </w:rPr>
        <w:t xml:space="preserve"> </w:t>
      </w:r>
      <w:r>
        <w:t>any</w:t>
      </w:r>
      <w:r>
        <w:rPr>
          <w:spacing w:val="-5"/>
        </w:rPr>
        <w:t xml:space="preserve"> </w:t>
      </w:r>
      <w:r>
        <w:t>of</w:t>
      </w:r>
      <w:r>
        <w:rPr>
          <w:spacing w:val="-7"/>
        </w:rPr>
        <w:t xml:space="preserve"> </w:t>
      </w:r>
      <w:r>
        <w:t>its</w:t>
      </w:r>
      <w:r>
        <w:rPr>
          <w:spacing w:val="-6"/>
        </w:rPr>
        <w:t xml:space="preserve"> </w:t>
      </w:r>
      <w:r>
        <w:t>rights</w:t>
      </w:r>
      <w:r>
        <w:rPr>
          <w:spacing w:val="-5"/>
        </w:rPr>
        <w:t xml:space="preserve"> </w:t>
      </w:r>
      <w:r>
        <w:t>under</w:t>
      </w:r>
      <w:r>
        <w:rPr>
          <w:spacing w:val="-6"/>
        </w:rPr>
        <w:t xml:space="preserve"> </w:t>
      </w:r>
      <w:r>
        <w:t>Clause</w:t>
      </w:r>
      <w:r>
        <w:rPr>
          <w:spacing w:val="-5"/>
        </w:rPr>
        <w:t xml:space="preserve"> </w:t>
      </w:r>
      <w:hyperlink w:anchor="_bookmark2" w:history="1">
        <w:r>
          <w:rPr>
            <w:spacing w:val="-2"/>
          </w:rPr>
          <w:t>5.2.4</w:t>
        </w:r>
      </w:hyperlink>
      <w:r>
        <w:rPr>
          <w:spacing w:val="-2"/>
        </w:rPr>
        <w:t>:</w:t>
      </w:r>
    </w:p>
    <w:p w14:paraId="389F5F42" w14:textId="77777777" w:rsidR="009C39A9" w:rsidRDefault="009C39A9">
      <w:pPr>
        <w:pStyle w:val="BodyText"/>
        <w:spacing w:before="10"/>
        <w:rPr>
          <w:sz w:val="20"/>
        </w:rPr>
      </w:pPr>
    </w:p>
    <w:p w14:paraId="551633ED" w14:textId="77777777" w:rsidR="009C39A9" w:rsidRDefault="008E1DDE">
      <w:pPr>
        <w:pStyle w:val="ListParagraph"/>
        <w:numPr>
          <w:ilvl w:val="4"/>
          <w:numId w:val="22"/>
        </w:numPr>
        <w:tabs>
          <w:tab w:val="left" w:pos="2775"/>
          <w:tab w:val="left" w:pos="2779"/>
        </w:tabs>
        <w:ind w:left="2779" w:right="537" w:hanging="1080"/>
        <w:jc w:val="both"/>
      </w:pPr>
      <w:bookmarkStart w:id="49" w:name="5.3.1_the_Client_shall_have_the_right_to"/>
      <w:bookmarkEnd w:id="49"/>
      <w:r>
        <w:t xml:space="preserve">the Client shall have the right to charge the Contractor for and the Contractor shall on demand pay any costs and expenses reasonably incurred by the Client (including any reasonable administration costs) in </w:t>
      </w:r>
      <w:bookmarkStart w:id="50" w:name="(i)_managing_and_implementing_the_step-i"/>
      <w:bookmarkEnd w:id="50"/>
      <w:r>
        <w:t>respect of:</w:t>
      </w:r>
    </w:p>
    <w:p w14:paraId="4FD2F9D7" w14:textId="77777777" w:rsidR="009C39A9" w:rsidRDefault="009C39A9">
      <w:pPr>
        <w:pStyle w:val="BodyText"/>
        <w:spacing w:before="10"/>
        <w:rPr>
          <w:sz w:val="20"/>
        </w:rPr>
      </w:pPr>
    </w:p>
    <w:p w14:paraId="6BC798C6" w14:textId="77777777" w:rsidR="009C39A9" w:rsidRDefault="008E1DDE">
      <w:pPr>
        <w:pStyle w:val="ListParagraph"/>
        <w:numPr>
          <w:ilvl w:val="5"/>
          <w:numId w:val="22"/>
        </w:numPr>
        <w:tabs>
          <w:tab w:val="left" w:pos="3494"/>
          <w:tab w:val="left" w:pos="3499"/>
        </w:tabs>
        <w:ind w:left="3499" w:right="541" w:hanging="721"/>
        <w:jc w:val="both"/>
      </w:pPr>
      <w:r>
        <w:t>managing and implementing the step-in, suspension and/or termination (as the case may be);</w:t>
      </w:r>
    </w:p>
    <w:p w14:paraId="633CE4CE" w14:textId="77777777" w:rsidR="009C39A9" w:rsidRDefault="009C39A9">
      <w:pPr>
        <w:pStyle w:val="BodyText"/>
        <w:spacing w:before="10"/>
        <w:rPr>
          <w:sz w:val="20"/>
        </w:rPr>
      </w:pPr>
    </w:p>
    <w:p w14:paraId="32229CDC" w14:textId="77777777" w:rsidR="009C39A9" w:rsidRDefault="008E1DDE">
      <w:pPr>
        <w:pStyle w:val="ListParagraph"/>
        <w:numPr>
          <w:ilvl w:val="5"/>
          <w:numId w:val="22"/>
        </w:numPr>
        <w:tabs>
          <w:tab w:val="left" w:pos="3493"/>
          <w:tab w:val="left" w:pos="3499"/>
        </w:tabs>
        <w:ind w:left="3499" w:right="538" w:hanging="721"/>
        <w:jc w:val="both"/>
      </w:pPr>
      <w:bookmarkStart w:id="51" w:name="(ii)_the_carrying_out_of_all_or_part_of_"/>
      <w:bookmarkEnd w:id="51"/>
      <w:r>
        <w:t xml:space="preserve">the carrying out of all or part of this Delivery Contract and/or any </w:t>
      </w:r>
      <w:bookmarkStart w:id="52" w:name="(iii)_any_additional_costs_paid_or_allow"/>
      <w:bookmarkEnd w:id="52"/>
      <w:r>
        <w:t>relevant Task Order by the Client and/or a third party; and</w:t>
      </w:r>
    </w:p>
    <w:p w14:paraId="74E87E95" w14:textId="77777777" w:rsidR="009C39A9" w:rsidRDefault="009C39A9">
      <w:pPr>
        <w:pStyle w:val="BodyText"/>
        <w:spacing w:before="11"/>
        <w:rPr>
          <w:sz w:val="20"/>
        </w:rPr>
      </w:pPr>
    </w:p>
    <w:p w14:paraId="164D1218" w14:textId="77777777" w:rsidR="009C39A9" w:rsidRDefault="008E1DDE">
      <w:pPr>
        <w:pStyle w:val="ListParagraph"/>
        <w:numPr>
          <w:ilvl w:val="5"/>
          <w:numId w:val="22"/>
        </w:numPr>
        <w:tabs>
          <w:tab w:val="left" w:pos="3494"/>
          <w:tab w:val="left" w:pos="3499"/>
        </w:tabs>
        <w:ind w:left="3499" w:right="538" w:hanging="720"/>
        <w:jc w:val="both"/>
      </w:pPr>
      <w:r>
        <w:t>any additional costs paid or allowable by the Client to a third party in relation to the carrying out of all or part of this Delivery Contract and/or any relevant Task Order by such third party;</w:t>
      </w:r>
    </w:p>
    <w:p w14:paraId="25BBCEDA" w14:textId="77777777" w:rsidR="009C39A9" w:rsidRDefault="009C39A9">
      <w:pPr>
        <w:pStyle w:val="BodyText"/>
        <w:spacing w:before="9"/>
        <w:rPr>
          <w:sz w:val="20"/>
        </w:rPr>
      </w:pPr>
    </w:p>
    <w:p w14:paraId="30FB5A83" w14:textId="77777777" w:rsidR="009C39A9" w:rsidRDefault="008E1DDE">
      <w:pPr>
        <w:pStyle w:val="ListParagraph"/>
        <w:numPr>
          <w:ilvl w:val="4"/>
          <w:numId w:val="22"/>
        </w:numPr>
        <w:tabs>
          <w:tab w:val="left" w:pos="2775"/>
          <w:tab w:val="left" w:pos="2779"/>
        </w:tabs>
        <w:ind w:left="2779" w:right="537" w:hanging="1080"/>
        <w:jc w:val="both"/>
      </w:pPr>
      <w:bookmarkStart w:id="53" w:name="5.3.2_the_Contractor_shall_not_be_oblige"/>
      <w:bookmarkEnd w:id="53"/>
      <w:r>
        <w:t xml:space="preserve">the Contractor shall not be obliged to provide the relevant Works to the extent that they are subject to any rights exercised by the Client under Clause </w:t>
      </w:r>
      <w:hyperlink w:anchor="_bookmark2" w:history="1">
        <w:r>
          <w:t>5.2.4</w:t>
        </w:r>
      </w:hyperlink>
      <w:r>
        <w:t>; and</w:t>
      </w:r>
    </w:p>
    <w:p w14:paraId="35CC1AD9" w14:textId="77777777" w:rsidR="009C39A9" w:rsidRDefault="009C39A9">
      <w:pPr>
        <w:pStyle w:val="BodyText"/>
        <w:spacing w:before="10"/>
        <w:rPr>
          <w:sz w:val="20"/>
        </w:rPr>
      </w:pPr>
    </w:p>
    <w:p w14:paraId="722EC6B4" w14:textId="77777777" w:rsidR="009C39A9" w:rsidRDefault="008E1DDE">
      <w:pPr>
        <w:pStyle w:val="ListParagraph"/>
        <w:numPr>
          <w:ilvl w:val="4"/>
          <w:numId w:val="22"/>
        </w:numPr>
        <w:tabs>
          <w:tab w:val="left" w:pos="2775"/>
          <w:tab w:val="left" w:pos="2779"/>
        </w:tabs>
        <w:ind w:left="2779" w:right="537" w:hanging="1080"/>
        <w:jc w:val="both"/>
      </w:pPr>
      <w:bookmarkStart w:id="54" w:name="5.3.3_any_event_in_relation_to_the_Clien"/>
      <w:bookmarkEnd w:id="54"/>
      <w:r>
        <w:t>any</w:t>
      </w:r>
      <w:r>
        <w:rPr>
          <w:spacing w:val="-15"/>
        </w:rPr>
        <w:t xml:space="preserve"> </w:t>
      </w:r>
      <w:r>
        <w:t>event</w:t>
      </w:r>
      <w:r>
        <w:rPr>
          <w:spacing w:val="-16"/>
        </w:rPr>
        <w:t xml:space="preserve"> </w:t>
      </w:r>
      <w:r>
        <w:t>in</w:t>
      </w:r>
      <w:r>
        <w:rPr>
          <w:spacing w:val="-15"/>
        </w:rPr>
        <w:t xml:space="preserve"> </w:t>
      </w:r>
      <w:r>
        <w:t>relation</w:t>
      </w:r>
      <w:r>
        <w:rPr>
          <w:spacing w:val="-14"/>
        </w:rPr>
        <w:t xml:space="preserve"> </w:t>
      </w:r>
      <w:r>
        <w:t>to</w:t>
      </w:r>
      <w:r>
        <w:rPr>
          <w:spacing w:val="-15"/>
        </w:rPr>
        <w:t xml:space="preserve"> </w:t>
      </w:r>
      <w:r>
        <w:t>the</w:t>
      </w:r>
      <w:r>
        <w:rPr>
          <w:spacing w:val="-15"/>
        </w:rPr>
        <w:t xml:space="preserve"> </w:t>
      </w:r>
      <w:r>
        <w:t>Client</w:t>
      </w:r>
      <w:r>
        <w:rPr>
          <w:spacing w:val="-15"/>
        </w:rPr>
        <w:t xml:space="preserve"> </w:t>
      </w:r>
      <w:r>
        <w:t>exercising</w:t>
      </w:r>
      <w:r>
        <w:rPr>
          <w:spacing w:val="-16"/>
        </w:rPr>
        <w:t xml:space="preserve"> </w:t>
      </w:r>
      <w:r>
        <w:t>its</w:t>
      </w:r>
      <w:r>
        <w:rPr>
          <w:spacing w:val="-14"/>
        </w:rPr>
        <w:t xml:space="preserve"> </w:t>
      </w:r>
      <w:r>
        <w:t>rights</w:t>
      </w:r>
      <w:r>
        <w:rPr>
          <w:spacing w:val="-15"/>
        </w:rPr>
        <w:t xml:space="preserve"> </w:t>
      </w:r>
      <w:r>
        <w:t>under</w:t>
      </w:r>
      <w:r>
        <w:rPr>
          <w:spacing w:val="-15"/>
        </w:rPr>
        <w:t xml:space="preserve"> </w:t>
      </w:r>
      <w:r>
        <w:t>Clause</w:t>
      </w:r>
      <w:r>
        <w:rPr>
          <w:spacing w:val="-15"/>
        </w:rPr>
        <w:t xml:space="preserve"> </w:t>
      </w:r>
      <w:hyperlink w:anchor="_bookmark1" w:history="1">
        <w:r>
          <w:t>5.2</w:t>
        </w:r>
      </w:hyperlink>
      <w:r>
        <w:rPr>
          <w:spacing w:val="-14"/>
        </w:rPr>
        <w:t xml:space="preserve"> </w:t>
      </w:r>
      <w:r>
        <w:t>shall not be deemed to be a compensation event for the purposes of any Task Order</w:t>
      </w:r>
      <w:r>
        <w:rPr>
          <w:spacing w:val="-7"/>
        </w:rPr>
        <w:t xml:space="preserve"> </w:t>
      </w:r>
      <w:r>
        <w:t>and/or</w:t>
      </w:r>
      <w:r>
        <w:rPr>
          <w:spacing w:val="-7"/>
        </w:rPr>
        <w:t xml:space="preserve"> </w:t>
      </w:r>
      <w:r>
        <w:t>any</w:t>
      </w:r>
      <w:r>
        <w:rPr>
          <w:spacing w:val="-6"/>
        </w:rPr>
        <w:t xml:space="preserve"> </w:t>
      </w:r>
      <w:r>
        <w:t>Other</w:t>
      </w:r>
      <w:r>
        <w:rPr>
          <w:spacing w:val="-8"/>
        </w:rPr>
        <w:t xml:space="preserve"> </w:t>
      </w:r>
      <w:r>
        <w:t>Task</w:t>
      </w:r>
      <w:r>
        <w:rPr>
          <w:spacing w:val="-6"/>
        </w:rPr>
        <w:t xml:space="preserve"> </w:t>
      </w:r>
      <w:r>
        <w:t>Order</w:t>
      </w:r>
      <w:r>
        <w:rPr>
          <w:spacing w:val="-7"/>
        </w:rPr>
        <w:t xml:space="preserve"> </w:t>
      </w:r>
      <w:r>
        <w:t>and</w:t>
      </w:r>
      <w:r>
        <w:rPr>
          <w:spacing w:val="-7"/>
        </w:rPr>
        <w:t xml:space="preserve"> </w:t>
      </w:r>
      <w:r>
        <w:t>the</w:t>
      </w:r>
      <w:r>
        <w:rPr>
          <w:spacing w:val="-7"/>
        </w:rPr>
        <w:t xml:space="preserve"> </w:t>
      </w:r>
      <w:r>
        <w:t>Contractor</w:t>
      </w:r>
      <w:r>
        <w:rPr>
          <w:spacing w:val="-7"/>
        </w:rPr>
        <w:t xml:space="preserve"> </w:t>
      </w:r>
      <w:r>
        <w:t>shall</w:t>
      </w:r>
      <w:r>
        <w:rPr>
          <w:spacing w:val="-8"/>
        </w:rPr>
        <w:t xml:space="preserve"> </w:t>
      </w:r>
      <w:r>
        <w:t>not</w:t>
      </w:r>
      <w:r>
        <w:rPr>
          <w:spacing w:val="-7"/>
        </w:rPr>
        <w:t xml:space="preserve"> </w:t>
      </w:r>
      <w:r>
        <w:t>be</w:t>
      </w:r>
      <w:r>
        <w:rPr>
          <w:spacing w:val="-7"/>
        </w:rPr>
        <w:t xml:space="preserve"> </w:t>
      </w:r>
      <w:r>
        <w:t>entitled to</w:t>
      </w:r>
      <w:r>
        <w:rPr>
          <w:spacing w:val="-10"/>
        </w:rPr>
        <w:t xml:space="preserve"> </w:t>
      </w:r>
      <w:r>
        <w:t>any</w:t>
      </w:r>
      <w:r>
        <w:rPr>
          <w:spacing w:val="-10"/>
        </w:rPr>
        <w:t xml:space="preserve"> </w:t>
      </w:r>
      <w:r>
        <w:t>addition</w:t>
      </w:r>
      <w:r>
        <w:rPr>
          <w:spacing w:val="-10"/>
        </w:rPr>
        <w:t xml:space="preserve"> </w:t>
      </w:r>
      <w:r>
        <w:t>to</w:t>
      </w:r>
      <w:r>
        <w:rPr>
          <w:spacing w:val="-10"/>
        </w:rPr>
        <w:t xml:space="preserve"> </w:t>
      </w:r>
      <w:r>
        <w:t>any</w:t>
      </w:r>
      <w:r>
        <w:rPr>
          <w:spacing w:val="-10"/>
        </w:rPr>
        <w:t xml:space="preserve"> </w:t>
      </w:r>
      <w:r>
        <w:t>Prices</w:t>
      </w:r>
      <w:r>
        <w:rPr>
          <w:spacing w:val="-10"/>
        </w:rPr>
        <w:t xml:space="preserve"> </w:t>
      </w:r>
      <w:r>
        <w:t>or</w:t>
      </w:r>
      <w:r>
        <w:rPr>
          <w:spacing w:val="-10"/>
        </w:rPr>
        <w:t xml:space="preserve"> </w:t>
      </w:r>
      <w:r>
        <w:t>additional</w:t>
      </w:r>
      <w:r>
        <w:rPr>
          <w:spacing w:val="-10"/>
        </w:rPr>
        <w:t xml:space="preserve"> </w:t>
      </w:r>
      <w:r>
        <w:t>costs</w:t>
      </w:r>
      <w:r>
        <w:rPr>
          <w:spacing w:val="-10"/>
        </w:rPr>
        <w:t xml:space="preserve"> </w:t>
      </w:r>
      <w:r>
        <w:t>and/or</w:t>
      </w:r>
      <w:r>
        <w:rPr>
          <w:spacing w:val="-10"/>
        </w:rPr>
        <w:t xml:space="preserve"> </w:t>
      </w:r>
      <w:r>
        <w:t>an</w:t>
      </w:r>
      <w:r>
        <w:rPr>
          <w:spacing w:val="-10"/>
        </w:rPr>
        <w:t xml:space="preserve"> </w:t>
      </w:r>
      <w:r>
        <w:t>extension</w:t>
      </w:r>
      <w:r>
        <w:rPr>
          <w:spacing w:val="-10"/>
        </w:rPr>
        <w:t xml:space="preserve"> </w:t>
      </w:r>
      <w:r>
        <w:t>of</w:t>
      </w:r>
      <w:r>
        <w:rPr>
          <w:spacing w:val="-10"/>
        </w:rPr>
        <w:t xml:space="preserve"> </w:t>
      </w:r>
      <w:r>
        <w:t xml:space="preserve">time </w:t>
      </w:r>
      <w:bookmarkStart w:id="55" w:name="6_Limitation"/>
      <w:bookmarkEnd w:id="55"/>
      <w:r>
        <w:t>under any Task Order and/or any Other Task Order.</w:t>
      </w:r>
    </w:p>
    <w:p w14:paraId="0789D95C" w14:textId="77777777" w:rsidR="009C39A9" w:rsidRDefault="009C39A9">
      <w:pPr>
        <w:pStyle w:val="BodyText"/>
        <w:spacing w:before="11"/>
        <w:rPr>
          <w:sz w:val="20"/>
        </w:rPr>
      </w:pPr>
    </w:p>
    <w:p w14:paraId="4E645C89" w14:textId="77777777" w:rsidR="009C39A9" w:rsidRDefault="008E1DDE">
      <w:pPr>
        <w:pStyle w:val="Heading1"/>
        <w:numPr>
          <w:ilvl w:val="2"/>
          <w:numId w:val="22"/>
        </w:numPr>
        <w:tabs>
          <w:tab w:val="left" w:pos="1699"/>
        </w:tabs>
        <w:rPr>
          <w:u w:val="none"/>
        </w:rPr>
      </w:pPr>
      <w:bookmarkStart w:id="56" w:name="_TOC_250037"/>
      <w:bookmarkEnd w:id="56"/>
      <w:r>
        <w:rPr>
          <w:spacing w:val="-2"/>
        </w:rPr>
        <w:t>Limitation</w:t>
      </w:r>
    </w:p>
    <w:p w14:paraId="7B3EE3DC" w14:textId="77777777" w:rsidR="009C39A9" w:rsidRDefault="009C39A9">
      <w:pPr>
        <w:pStyle w:val="BodyText"/>
        <w:spacing w:before="8"/>
        <w:rPr>
          <w:b/>
          <w:sz w:val="23"/>
        </w:rPr>
      </w:pPr>
    </w:p>
    <w:p w14:paraId="36B864EF" w14:textId="77777777" w:rsidR="009C39A9" w:rsidRDefault="008E1DDE">
      <w:pPr>
        <w:pStyle w:val="ListParagraph"/>
        <w:numPr>
          <w:ilvl w:val="3"/>
          <w:numId w:val="22"/>
        </w:numPr>
        <w:tabs>
          <w:tab w:val="left" w:pos="1698"/>
          <w:tab w:val="left" w:pos="1700"/>
        </w:tabs>
        <w:spacing w:before="93"/>
        <w:ind w:left="1700" w:right="537"/>
        <w:jc w:val="both"/>
      </w:pPr>
      <w:bookmarkStart w:id="57" w:name="6.1_Notwithstanding_that_the_Task_Order_"/>
      <w:bookmarkEnd w:id="57"/>
      <w:r>
        <w:t>Notwithstanding that the Task Order may be executed under hand, either party may bring a claim, action or proceedings against the other after six years from the date of completion of Works provided that no claim, action or proceedings may be issued or brought against the Contractor after twelve years from the date of completion of the</w:t>
      </w:r>
    </w:p>
    <w:p w14:paraId="5B0501F5" w14:textId="77777777" w:rsidR="009C39A9" w:rsidRDefault="009C39A9">
      <w:pPr>
        <w:jc w:val="both"/>
        <w:sectPr w:rsidR="009C39A9">
          <w:pgSz w:w="11910" w:h="16840"/>
          <w:pgMar w:top="1340" w:right="900" w:bottom="1240" w:left="460" w:header="0" w:footer="1056" w:gutter="0"/>
          <w:cols w:space="720"/>
        </w:sectPr>
      </w:pPr>
    </w:p>
    <w:p w14:paraId="6A290BBD" w14:textId="77777777" w:rsidR="009C39A9" w:rsidRDefault="008E1DDE">
      <w:pPr>
        <w:pStyle w:val="BodyText"/>
        <w:spacing w:before="81"/>
        <w:ind w:left="1700"/>
      </w:pPr>
      <w:r>
        <w:t>relevant</w:t>
      </w:r>
      <w:r>
        <w:rPr>
          <w:spacing w:val="-6"/>
        </w:rPr>
        <w:t xml:space="preserve"> </w:t>
      </w:r>
      <w:r>
        <w:t>Works</w:t>
      </w:r>
      <w:r>
        <w:rPr>
          <w:spacing w:val="-5"/>
        </w:rPr>
        <w:t xml:space="preserve"> </w:t>
      </w:r>
      <w:r>
        <w:t>unless</w:t>
      </w:r>
      <w:r>
        <w:rPr>
          <w:spacing w:val="-5"/>
        </w:rPr>
        <w:t xml:space="preserve"> </w:t>
      </w:r>
      <w:r>
        <w:t>such</w:t>
      </w:r>
      <w:r>
        <w:rPr>
          <w:spacing w:val="-6"/>
        </w:rPr>
        <w:t xml:space="preserve"> </w:t>
      </w:r>
      <w:r>
        <w:t>claim,</w:t>
      </w:r>
      <w:r>
        <w:rPr>
          <w:spacing w:val="-6"/>
        </w:rPr>
        <w:t xml:space="preserve"> </w:t>
      </w:r>
      <w:r>
        <w:t>action</w:t>
      </w:r>
      <w:r>
        <w:rPr>
          <w:spacing w:val="-6"/>
        </w:rPr>
        <w:t xml:space="preserve"> </w:t>
      </w:r>
      <w:r>
        <w:t>or</w:t>
      </w:r>
      <w:r>
        <w:rPr>
          <w:spacing w:val="-6"/>
        </w:rPr>
        <w:t xml:space="preserve"> </w:t>
      </w:r>
      <w:r>
        <w:t>proceedings</w:t>
      </w:r>
      <w:r>
        <w:rPr>
          <w:spacing w:val="-5"/>
        </w:rPr>
        <w:t xml:space="preserve"> </w:t>
      </w:r>
      <w:r>
        <w:t>were</w:t>
      </w:r>
      <w:r>
        <w:rPr>
          <w:spacing w:val="-6"/>
        </w:rPr>
        <w:t xml:space="preserve"> </w:t>
      </w:r>
      <w:r>
        <w:t>notified</w:t>
      </w:r>
      <w:r>
        <w:rPr>
          <w:spacing w:val="-7"/>
        </w:rPr>
        <w:t xml:space="preserve"> </w:t>
      </w:r>
      <w:r>
        <w:t>in</w:t>
      </w:r>
      <w:r>
        <w:rPr>
          <w:spacing w:val="-7"/>
        </w:rPr>
        <w:t xml:space="preserve"> </w:t>
      </w:r>
      <w:r>
        <w:t>writing</w:t>
      </w:r>
      <w:r>
        <w:rPr>
          <w:spacing w:val="-6"/>
        </w:rPr>
        <w:t xml:space="preserve"> </w:t>
      </w:r>
      <w:r>
        <w:t>to</w:t>
      </w:r>
      <w:r>
        <w:rPr>
          <w:spacing w:val="-6"/>
        </w:rPr>
        <w:t xml:space="preserve"> </w:t>
      </w:r>
      <w:r>
        <w:t xml:space="preserve">the </w:t>
      </w:r>
      <w:bookmarkStart w:id="58" w:name="7_Extending_this_Delivery_Contract"/>
      <w:bookmarkEnd w:id="58"/>
      <w:r>
        <w:t>Contractor prior to such date.</w:t>
      </w:r>
    </w:p>
    <w:p w14:paraId="43B4358A" w14:textId="77777777" w:rsidR="009C39A9" w:rsidRDefault="009C39A9">
      <w:pPr>
        <w:pStyle w:val="BodyText"/>
        <w:spacing w:before="11"/>
        <w:rPr>
          <w:sz w:val="20"/>
        </w:rPr>
      </w:pPr>
    </w:p>
    <w:p w14:paraId="7376CDD7" w14:textId="77777777" w:rsidR="009C39A9" w:rsidRDefault="008E1DDE">
      <w:pPr>
        <w:pStyle w:val="Heading1"/>
        <w:numPr>
          <w:ilvl w:val="2"/>
          <w:numId w:val="22"/>
        </w:numPr>
        <w:tabs>
          <w:tab w:val="left" w:pos="1699"/>
        </w:tabs>
        <w:rPr>
          <w:u w:val="none"/>
        </w:rPr>
      </w:pPr>
      <w:bookmarkStart w:id="59" w:name="_TOC_250036"/>
      <w:r>
        <w:t>Extending</w:t>
      </w:r>
      <w:r>
        <w:rPr>
          <w:spacing w:val="-9"/>
        </w:rPr>
        <w:t xml:space="preserve"> </w:t>
      </w:r>
      <w:r>
        <w:t>this</w:t>
      </w:r>
      <w:r>
        <w:rPr>
          <w:spacing w:val="-9"/>
        </w:rPr>
        <w:t xml:space="preserve"> </w:t>
      </w:r>
      <w:r>
        <w:t>Delivery</w:t>
      </w:r>
      <w:r>
        <w:rPr>
          <w:spacing w:val="-9"/>
        </w:rPr>
        <w:t xml:space="preserve"> </w:t>
      </w:r>
      <w:bookmarkEnd w:id="59"/>
      <w:r>
        <w:rPr>
          <w:spacing w:val="-2"/>
        </w:rPr>
        <w:t>Contract</w:t>
      </w:r>
    </w:p>
    <w:p w14:paraId="2FC3A1B9" w14:textId="77777777" w:rsidR="009C39A9" w:rsidRDefault="009C39A9">
      <w:pPr>
        <w:pStyle w:val="BodyText"/>
        <w:spacing w:before="9"/>
        <w:rPr>
          <w:b/>
          <w:sz w:val="23"/>
        </w:rPr>
      </w:pPr>
    </w:p>
    <w:p w14:paraId="7F201058" w14:textId="77777777" w:rsidR="009C39A9" w:rsidRDefault="008E1DDE">
      <w:pPr>
        <w:pStyle w:val="ListParagraph"/>
        <w:numPr>
          <w:ilvl w:val="3"/>
          <w:numId w:val="22"/>
        </w:numPr>
        <w:tabs>
          <w:tab w:val="left" w:pos="1698"/>
          <w:tab w:val="left" w:pos="1700"/>
        </w:tabs>
        <w:spacing w:before="93"/>
        <w:ind w:left="1700" w:right="538"/>
        <w:jc w:val="both"/>
      </w:pPr>
      <w:bookmarkStart w:id="60" w:name="7.1_The_Client_can_extend_this_Delivery_"/>
      <w:bookmarkEnd w:id="60"/>
      <w:r>
        <w:t>The Client can extend this Delivery Contract by giving no less than 1 month written notice prior to the expiry of the Delivery Term.</w:t>
      </w:r>
      <w:r>
        <w:rPr>
          <w:spacing w:val="40"/>
        </w:rPr>
        <w:t xml:space="preserve"> </w:t>
      </w:r>
      <w:r>
        <w:t xml:space="preserve">More than one notice can be issued </w:t>
      </w:r>
      <w:bookmarkStart w:id="61" w:name="8_Senior_Representatives"/>
      <w:bookmarkEnd w:id="61"/>
      <w:r>
        <w:t>provided that this Delivery Contract is not extended by more than 6 months.</w:t>
      </w:r>
    </w:p>
    <w:p w14:paraId="0C1FED84" w14:textId="77777777" w:rsidR="009C39A9" w:rsidRDefault="009C39A9">
      <w:pPr>
        <w:pStyle w:val="BodyText"/>
        <w:spacing w:before="9"/>
        <w:rPr>
          <w:sz w:val="20"/>
        </w:rPr>
      </w:pPr>
    </w:p>
    <w:p w14:paraId="3FE7AA02" w14:textId="77777777" w:rsidR="009C39A9" w:rsidRDefault="008E1DDE">
      <w:pPr>
        <w:pStyle w:val="Heading1"/>
        <w:numPr>
          <w:ilvl w:val="2"/>
          <w:numId w:val="22"/>
        </w:numPr>
        <w:tabs>
          <w:tab w:val="left" w:pos="1699"/>
        </w:tabs>
        <w:ind w:hanging="719"/>
        <w:rPr>
          <w:u w:val="none"/>
        </w:rPr>
      </w:pPr>
      <w:bookmarkStart w:id="62" w:name="_TOC_250035"/>
      <w:r>
        <w:t>Senior</w:t>
      </w:r>
      <w:r>
        <w:rPr>
          <w:spacing w:val="-9"/>
        </w:rPr>
        <w:t xml:space="preserve"> </w:t>
      </w:r>
      <w:bookmarkEnd w:id="62"/>
      <w:r>
        <w:rPr>
          <w:spacing w:val="-2"/>
        </w:rPr>
        <w:t>Representatives</w:t>
      </w:r>
    </w:p>
    <w:p w14:paraId="3571EC63" w14:textId="77777777" w:rsidR="009C39A9" w:rsidRDefault="009C39A9">
      <w:pPr>
        <w:pStyle w:val="BodyText"/>
        <w:spacing w:before="10"/>
        <w:rPr>
          <w:b/>
          <w:sz w:val="12"/>
        </w:rPr>
      </w:pPr>
    </w:p>
    <w:p w14:paraId="6E866DC0" w14:textId="77777777" w:rsidR="009C39A9" w:rsidRDefault="008E1DDE">
      <w:pPr>
        <w:pStyle w:val="ListParagraph"/>
        <w:numPr>
          <w:ilvl w:val="3"/>
          <w:numId w:val="22"/>
        </w:numPr>
        <w:tabs>
          <w:tab w:val="left" w:pos="1698"/>
          <w:tab w:val="left" w:pos="1700"/>
        </w:tabs>
        <w:spacing w:before="92"/>
        <w:ind w:left="1700" w:right="538"/>
        <w:jc w:val="both"/>
      </w:pPr>
      <w:bookmarkStart w:id="63" w:name="8.1_The_Contractor_shall_appoint_the_Con"/>
      <w:bookmarkEnd w:id="63"/>
      <w:r>
        <w:t>The Contractor shall appoint the Contractor’s Senior Representative from the date of this Delivery Contract and throughout the Delivery Term the Contractor’s Senior Representative</w:t>
      </w:r>
      <w:r>
        <w:rPr>
          <w:spacing w:val="-11"/>
        </w:rPr>
        <w:t xml:space="preserve"> </w:t>
      </w:r>
      <w:r>
        <w:t>shall</w:t>
      </w:r>
      <w:r>
        <w:rPr>
          <w:spacing w:val="-10"/>
        </w:rPr>
        <w:t xml:space="preserve"> </w:t>
      </w:r>
      <w:r>
        <w:t>be</w:t>
      </w:r>
      <w:r>
        <w:rPr>
          <w:spacing w:val="-11"/>
        </w:rPr>
        <w:t xml:space="preserve"> </w:t>
      </w:r>
      <w:r>
        <w:t>the</w:t>
      </w:r>
      <w:r>
        <w:rPr>
          <w:spacing w:val="-11"/>
        </w:rPr>
        <w:t xml:space="preserve"> </w:t>
      </w:r>
      <w:r>
        <w:t>Client’s</w:t>
      </w:r>
      <w:r>
        <w:rPr>
          <w:spacing w:val="-11"/>
        </w:rPr>
        <w:t xml:space="preserve"> </w:t>
      </w:r>
      <w:r>
        <w:t>main</w:t>
      </w:r>
      <w:r>
        <w:rPr>
          <w:spacing w:val="-11"/>
        </w:rPr>
        <w:t xml:space="preserve"> </w:t>
      </w:r>
      <w:r>
        <w:t>point</w:t>
      </w:r>
      <w:r>
        <w:rPr>
          <w:spacing w:val="-11"/>
        </w:rPr>
        <w:t xml:space="preserve"> </w:t>
      </w:r>
      <w:r>
        <w:t>of</w:t>
      </w:r>
      <w:r>
        <w:rPr>
          <w:spacing w:val="-11"/>
        </w:rPr>
        <w:t xml:space="preserve"> </w:t>
      </w:r>
      <w:r>
        <w:t>contact</w:t>
      </w:r>
      <w:r>
        <w:rPr>
          <w:spacing w:val="-11"/>
        </w:rPr>
        <w:t xml:space="preserve"> </w:t>
      </w:r>
      <w:r>
        <w:t>in</w:t>
      </w:r>
      <w:r>
        <w:rPr>
          <w:spacing w:val="-11"/>
        </w:rPr>
        <w:t xml:space="preserve"> </w:t>
      </w:r>
      <w:r>
        <w:t>relation</w:t>
      </w:r>
      <w:r>
        <w:rPr>
          <w:spacing w:val="-11"/>
        </w:rPr>
        <w:t xml:space="preserve"> </w:t>
      </w:r>
      <w:r>
        <w:t>to</w:t>
      </w:r>
      <w:r>
        <w:rPr>
          <w:spacing w:val="-11"/>
        </w:rPr>
        <w:t xml:space="preserve"> </w:t>
      </w:r>
      <w:r>
        <w:t>the</w:t>
      </w:r>
      <w:r>
        <w:rPr>
          <w:spacing w:val="-11"/>
        </w:rPr>
        <w:t xml:space="preserve"> </w:t>
      </w:r>
      <w:r>
        <w:t>Contractor’s engagement under any Task Order and in connection with the Project.</w:t>
      </w:r>
    </w:p>
    <w:p w14:paraId="362D4C25" w14:textId="77777777" w:rsidR="009C39A9" w:rsidRDefault="009C39A9">
      <w:pPr>
        <w:pStyle w:val="BodyText"/>
        <w:spacing w:before="10"/>
        <w:rPr>
          <w:sz w:val="20"/>
        </w:rPr>
      </w:pPr>
    </w:p>
    <w:p w14:paraId="02CF08C7" w14:textId="77777777" w:rsidR="009C39A9" w:rsidRDefault="008E1DDE">
      <w:pPr>
        <w:pStyle w:val="ListParagraph"/>
        <w:numPr>
          <w:ilvl w:val="3"/>
          <w:numId w:val="22"/>
        </w:numPr>
        <w:tabs>
          <w:tab w:val="left" w:pos="1698"/>
          <w:tab w:val="left" w:pos="1700"/>
        </w:tabs>
        <w:ind w:left="1700" w:right="540"/>
        <w:jc w:val="both"/>
      </w:pPr>
      <w:bookmarkStart w:id="64" w:name="8.2_The_Contractor’s_Senior_Representati"/>
      <w:bookmarkEnd w:id="64"/>
      <w:r>
        <w:t>The Contractor’s Senior Representative shall not be replaced without the Client’s consent to the replacement in writing.</w:t>
      </w:r>
      <w:r>
        <w:rPr>
          <w:spacing w:val="40"/>
        </w:rPr>
        <w:t xml:space="preserve"> </w:t>
      </w:r>
      <w:r>
        <w:t>The Client shall be entitled to withhold its consent</w:t>
      </w:r>
      <w:r>
        <w:rPr>
          <w:spacing w:val="-13"/>
        </w:rPr>
        <w:t xml:space="preserve"> </w:t>
      </w:r>
      <w:r>
        <w:t>where</w:t>
      </w:r>
      <w:r>
        <w:rPr>
          <w:spacing w:val="-13"/>
        </w:rPr>
        <w:t xml:space="preserve"> </w:t>
      </w:r>
      <w:r>
        <w:t>the</w:t>
      </w:r>
      <w:r>
        <w:rPr>
          <w:spacing w:val="-13"/>
        </w:rPr>
        <w:t xml:space="preserve"> </w:t>
      </w:r>
      <w:r>
        <w:t>proposed</w:t>
      </w:r>
      <w:r>
        <w:rPr>
          <w:spacing w:val="-13"/>
        </w:rPr>
        <w:t xml:space="preserve"> </w:t>
      </w:r>
      <w:r>
        <w:t>replacement</w:t>
      </w:r>
      <w:r>
        <w:rPr>
          <w:spacing w:val="-13"/>
        </w:rPr>
        <w:t xml:space="preserve"> </w:t>
      </w:r>
      <w:r>
        <w:t>is</w:t>
      </w:r>
      <w:r>
        <w:rPr>
          <w:spacing w:val="-12"/>
        </w:rPr>
        <w:t xml:space="preserve"> </w:t>
      </w:r>
      <w:r>
        <w:t>not</w:t>
      </w:r>
      <w:r>
        <w:rPr>
          <w:spacing w:val="-15"/>
        </w:rPr>
        <w:t xml:space="preserve"> </w:t>
      </w:r>
      <w:r>
        <w:t>of</w:t>
      </w:r>
      <w:r>
        <w:rPr>
          <w:spacing w:val="-13"/>
        </w:rPr>
        <w:t xml:space="preserve"> </w:t>
      </w:r>
      <w:r>
        <w:t>a</w:t>
      </w:r>
      <w:r>
        <w:rPr>
          <w:spacing w:val="-14"/>
        </w:rPr>
        <w:t xml:space="preserve"> </w:t>
      </w:r>
      <w:r>
        <w:t>similar</w:t>
      </w:r>
      <w:r>
        <w:rPr>
          <w:spacing w:val="-13"/>
        </w:rPr>
        <w:t xml:space="preserve"> </w:t>
      </w:r>
      <w:r>
        <w:t>level,</w:t>
      </w:r>
      <w:r>
        <w:rPr>
          <w:spacing w:val="-13"/>
        </w:rPr>
        <w:t xml:space="preserve"> </w:t>
      </w:r>
      <w:r>
        <w:t>qualification</w:t>
      </w:r>
      <w:r>
        <w:rPr>
          <w:spacing w:val="-13"/>
        </w:rPr>
        <w:t xml:space="preserve"> </w:t>
      </w:r>
      <w:r>
        <w:t>and</w:t>
      </w:r>
      <w:r>
        <w:rPr>
          <w:spacing w:val="-14"/>
        </w:rPr>
        <w:t xml:space="preserve"> </w:t>
      </w:r>
      <w:r>
        <w:t xml:space="preserve">with </w:t>
      </w:r>
      <w:bookmarkStart w:id="65" w:name="9_Performance_review_and_meetings"/>
      <w:bookmarkEnd w:id="65"/>
      <w:r>
        <w:t>equivalent experience as his predecessor and/or for any other reasonable reason.</w:t>
      </w:r>
    </w:p>
    <w:p w14:paraId="5B906BE5" w14:textId="77777777" w:rsidR="009C39A9" w:rsidRDefault="009C39A9">
      <w:pPr>
        <w:pStyle w:val="BodyText"/>
        <w:spacing w:before="11"/>
        <w:rPr>
          <w:sz w:val="20"/>
        </w:rPr>
      </w:pPr>
    </w:p>
    <w:p w14:paraId="4E881379" w14:textId="77777777" w:rsidR="009C39A9" w:rsidRDefault="008E1DDE">
      <w:pPr>
        <w:pStyle w:val="Heading1"/>
        <w:numPr>
          <w:ilvl w:val="2"/>
          <w:numId w:val="22"/>
        </w:numPr>
        <w:tabs>
          <w:tab w:val="left" w:pos="1699"/>
        </w:tabs>
        <w:ind w:hanging="719"/>
        <w:rPr>
          <w:u w:val="none"/>
        </w:rPr>
      </w:pPr>
      <w:bookmarkStart w:id="66" w:name="_TOC_250034"/>
      <w:r>
        <w:t>Performance</w:t>
      </w:r>
      <w:r>
        <w:rPr>
          <w:spacing w:val="-9"/>
        </w:rPr>
        <w:t xml:space="preserve"> </w:t>
      </w:r>
      <w:r>
        <w:t>review</w:t>
      </w:r>
      <w:r>
        <w:rPr>
          <w:spacing w:val="-10"/>
        </w:rPr>
        <w:t xml:space="preserve"> </w:t>
      </w:r>
      <w:r>
        <w:t>and</w:t>
      </w:r>
      <w:r>
        <w:rPr>
          <w:spacing w:val="-9"/>
        </w:rPr>
        <w:t xml:space="preserve"> </w:t>
      </w:r>
      <w:bookmarkEnd w:id="66"/>
      <w:r>
        <w:rPr>
          <w:spacing w:val="-2"/>
        </w:rPr>
        <w:t>meetings</w:t>
      </w:r>
    </w:p>
    <w:p w14:paraId="555FED49" w14:textId="77777777" w:rsidR="009C39A9" w:rsidRDefault="009C39A9">
      <w:pPr>
        <w:pStyle w:val="BodyText"/>
        <w:spacing w:before="9"/>
        <w:rPr>
          <w:b/>
          <w:sz w:val="23"/>
        </w:rPr>
      </w:pPr>
    </w:p>
    <w:p w14:paraId="5C1EEBAD" w14:textId="77777777" w:rsidR="009C39A9" w:rsidRDefault="008E1DDE">
      <w:pPr>
        <w:pStyle w:val="ListParagraph"/>
        <w:numPr>
          <w:ilvl w:val="3"/>
          <w:numId w:val="22"/>
        </w:numPr>
        <w:tabs>
          <w:tab w:val="left" w:pos="1699"/>
        </w:tabs>
        <w:spacing w:before="93"/>
        <w:ind w:right="537" w:hanging="720"/>
        <w:jc w:val="both"/>
      </w:pPr>
      <w:bookmarkStart w:id="67" w:name="9.1_The_Contractor_shall_attend_meetings"/>
      <w:bookmarkEnd w:id="67"/>
      <w:r>
        <w:t xml:space="preserve">The Contractor shall attend meetings as and when reasonably requested to do so by the Client no more than once every Service Quarter (or at such other regular interval as the Client may require) with the Client and the Delivery Contractors (as defined in </w:t>
      </w:r>
      <w:hyperlink w:anchor="_bookmark26" w:history="1">
        <w:r>
          <w:t>Appendix 1</w:t>
        </w:r>
      </w:hyperlink>
      <w:r>
        <w:t>) in order to share best practice and improve and development the performance</w:t>
      </w:r>
      <w:r>
        <w:rPr>
          <w:spacing w:val="-5"/>
        </w:rPr>
        <w:t xml:space="preserve"> </w:t>
      </w:r>
      <w:r>
        <w:t>of</w:t>
      </w:r>
      <w:r>
        <w:rPr>
          <w:spacing w:val="-5"/>
        </w:rPr>
        <w:t xml:space="preserve"> </w:t>
      </w:r>
      <w:r>
        <w:t>the</w:t>
      </w:r>
      <w:r>
        <w:rPr>
          <w:spacing w:val="-5"/>
        </w:rPr>
        <w:t xml:space="preserve"> </w:t>
      </w:r>
      <w:r>
        <w:t>Project</w:t>
      </w:r>
      <w:r>
        <w:rPr>
          <w:spacing w:val="-4"/>
        </w:rPr>
        <w:t xml:space="preserve"> </w:t>
      </w:r>
      <w:r>
        <w:t>as</w:t>
      </w:r>
      <w:r>
        <w:rPr>
          <w:spacing w:val="-4"/>
        </w:rPr>
        <w:t xml:space="preserve"> </w:t>
      </w:r>
      <w:r>
        <w:t>a</w:t>
      </w:r>
      <w:r>
        <w:rPr>
          <w:spacing w:val="-5"/>
        </w:rPr>
        <w:t xml:space="preserve"> </w:t>
      </w:r>
      <w:r>
        <w:t>whole</w:t>
      </w:r>
      <w:r>
        <w:rPr>
          <w:spacing w:val="-5"/>
        </w:rPr>
        <w:t xml:space="preserve"> </w:t>
      </w:r>
      <w:r>
        <w:t>and</w:t>
      </w:r>
      <w:r>
        <w:rPr>
          <w:spacing w:val="-5"/>
        </w:rPr>
        <w:t xml:space="preserve"> </w:t>
      </w:r>
      <w:r>
        <w:t>to</w:t>
      </w:r>
      <w:r>
        <w:rPr>
          <w:spacing w:val="-5"/>
        </w:rPr>
        <w:t xml:space="preserve"> </w:t>
      </w:r>
      <w:r>
        <w:t>review</w:t>
      </w:r>
      <w:r>
        <w:rPr>
          <w:spacing w:val="-5"/>
        </w:rPr>
        <w:t xml:space="preserve"> </w:t>
      </w:r>
      <w:r>
        <w:t>the</w:t>
      </w:r>
      <w:r>
        <w:rPr>
          <w:spacing w:val="-5"/>
        </w:rPr>
        <w:t xml:space="preserve"> </w:t>
      </w:r>
      <w:r>
        <w:t>Pipeline</w:t>
      </w:r>
      <w:r>
        <w:rPr>
          <w:spacing w:val="-5"/>
        </w:rPr>
        <w:t xml:space="preserve"> </w:t>
      </w:r>
      <w:r>
        <w:t>Programme</w:t>
      </w:r>
      <w:r>
        <w:rPr>
          <w:spacing w:val="-5"/>
        </w:rPr>
        <w:t xml:space="preserve"> </w:t>
      </w:r>
      <w:r>
        <w:t>and</w:t>
      </w:r>
      <w:r>
        <w:rPr>
          <w:spacing w:val="-5"/>
        </w:rPr>
        <w:t xml:space="preserve"> </w:t>
      </w:r>
      <w:r>
        <w:t>any other relevant information to enable the Contractor to provide recommendations on bundling</w:t>
      </w:r>
      <w:r>
        <w:rPr>
          <w:spacing w:val="-10"/>
        </w:rPr>
        <w:t xml:space="preserve"> </w:t>
      </w:r>
      <w:r>
        <w:t>of</w:t>
      </w:r>
      <w:r>
        <w:rPr>
          <w:spacing w:val="-12"/>
        </w:rPr>
        <w:t xml:space="preserve"> </w:t>
      </w:r>
      <w:r>
        <w:t>certain</w:t>
      </w:r>
      <w:r>
        <w:rPr>
          <w:spacing w:val="-10"/>
        </w:rPr>
        <w:t xml:space="preserve"> </w:t>
      </w:r>
      <w:r>
        <w:t>works</w:t>
      </w:r>
      <w:r>
        <w:rPr>
          <w:spacing w:val="-10"/>
        </w:rPr>
        <w:t xml:space="preserve"> </w:t>
      </w:r>
      <w:r>
        <w:t>and/or</w:t>
      </w:r>
      <w:r>
        <w:rPr>
          <w:spacing w:val="-11"/>
        </w:rPr>
        <w:t xml:space="preserve"> </w:t>
      </w:r>
      <w:r>
        <w:t>packages</w:t>
      </w:r>
      <w:r>
        <w:rPr>
          <w:spacing w:val="-10"/>
        </w:rPr>
        <w:t xml:space="preserve"> </w:t>
      </w:r>
      <w:r>
        <w:t>in</w:t>
      </w:r>
      <w:r>
        <w:rPr>
          <w:spacing w:val="-12"/>
        </w:rPr>
        <w:t xml:space="preserve"> </w:t>
      </w:r>
      <w:r>
        <w:t>order</w:t>
      </w:r>
      <w:r>
        <w:rPr>
          <w:spacing w:val="-11"/>
        </w:rPr>
        <w:t xml:space="preserve"> </w:t>
      </w:r>
      <w:r>
        <w:t>to</w:t>
      </w:r>
      <w:r>
        <w:rPr>
          <w:spacing w:val="-10"/>
        </w:rPr>
        <w:t xml:space="preserve"> </w:t>
      </w:r>
      <w:r>
        <w:t>benefit</w:t>
      </w:r>
      <w:r>
        <w:rPr>
          <w:spacing w:val="-12"/>
        </w:rPr>
        <w:t xml:space="preserve"> </w:t>
      </w:r>
      <w:r>
        <w:t>from</w:t>
      </w:r>
      <w:r>
        <w:rPr>
          <w:spacing w:val="-11"/>
        </w:rPr>
        <w:t xml:space="preserve"> </w:t>
      </w:r>
      <w:r>
        <w:t>economies</w:t>
      </w:r>
      <w:r>
        <w:rPr>
          <w:spacing w:val="-10"/>
        </w:rPr>
        <w:t xml:space="preserve"> </w:t>
      </w:r>
      <w:r>
        <w:t>of</w:t>
      </w:r>
      <w:r>
        <w:rPr>
          <w:spacing w:val="-10"/>
        </w:rPr>
        <w:t xml:space="preserve"> </w:t>
      </w:r>
      <w:r>
        <w:t>scale, to reduce the number of individual Task Orders and/or to minimise disruption to the Client’s core business.</w:t>
      </w:r>
    </w:p>
    <w:p w14:paraId="294423BE" w14:textId="77777777" w:rsidR="009C39A9" w:rsidRDefault="009C39A9">
      <w:pPr>
        <w:pStyle w:val="BodyText"/>
        <w:spacing w:before="9"/>
        <w:rPr>
          <w:sz w:val="20"/>
        </w:rPr>
      </w:pPr>
    </w:p>
    <w:p w14:paraId="361BE5F9" w14:textId="77777777" w:rsidR="009C39A9" w:rsidRDefault="008E1DDE">
      <w:pPr>
        <w:pStyle w:val="ListParagraph"/>
        <w:numPr>
          <w:ilvl w:val="3"/>
          <w:numId w:val="22"/>
        </w:numPr>
        <w:tabs>
          <w:tab w:val="left" w:pos="1697"/>
          <w:tab w:val="left" w:pos="1699"/>
        </w:tabs>
        <w:ind w:right="539"/>
        <w:jc w:val="both"/>
      </w:pPr>
      <w:bookmarkStart w:id="68" w:name="9.2_The_Client_and_Contractor_shall_atte"/>
      <w:bookmarkEnd w:id="68"/>
      <w:r>
        <w:t>The Client and Contractor shall attend a meeting on the first anniversary of the Commencement Date, or such other date as notified by the Client to the Contractor, (the</w:t>
      </w:r>
      <w:r>
        <w:rPr>
          <w:spacing w:val="-4"/>
        </w:rPr>
        <w:t xml:space="preserve"> </w:t>
      </w:r>
      <w:r>
        <w:t>“</w:t>
      </w:r>
      <w:r>
        <w:rPr>
          <w:b/>
        </w:rPr>
        <w:t>Annual</w:t>
      </w:r>
      <w:r>
        <w:rPr>
          <w:b/>
          <w:spacing w:val="-4"/>
        </w:rPr>
        <w:t xml:space="preserve"> </w:t>
      </w:r>
      <w:r>
        <w:rPr>
          <w:b/>
        </w:rPr>
        <w:t>Meeting</w:t>
      </w:r>
      <w:r>
        <w:t>”)</w:t>
      </w:r>
      <w:r>
        <w:rPr>
          <w:spacing w:val="-6"/>
        </w:rPr>
        <w:t xml:space="preserve"> </w:t>
      </w:r>
      <w:r>
        <w:t>and</w:t>
      </w:r>
      <w:r>
        <w:rPr>
          <w:spacing w:val="-4"/>
        </w:rPr>
        <w:t xml:space="preserve"> </w:t>
      </w:r>
      <w:r>
        <w:t>at</w:t>
      </w:r>
      <w:r>
        <w:rPr>
          <w:spacing w:val="-4"/>
        </w:rPr>
        <w:t xml:space="preserve"> </w:t>
      </w:r>
      <w:r>
        <w:t>this</w:t>
      </w:r>
      <w:r>
        <w:rPr>
          <w:spacing w:val="-5"/>
        </w:rPr>
        <w:t xml:space="preserve"> </w:t>
      </w:r>
      <w:r>
        <w:t>meeting</w:t>
      </w:r>
      <w:r>
        <w:rPr>
          <w:spacing w:val="-4"/>
        </w:rPr>
        <w:t xml:space="preserve"> </w:t>
      </w:r>
      <w:r>
        <w:t>the</w:t>
      </w:r>
      <w:r>
        <w:rPr>
          <w:spacing w:val="-6"/>
        </w:rPr>
        <w:t xml:space="preserve"> </w:t>
      </w:r>
      <w:r>
        <w:t>Contractor</w:t>
      </w:r>
      <w:r>
        <w:rPr>
          <w:spacing w:val="-6"/>
        </w:rPr>
        <w:t xml:space="preserve"> </w:t>
      </w:r>
      <w:r>
        <w:t>may</w:t>
      </w:r>
      <w:r>
        <w:rPr>
          <w:spacing w:val="-4"/>
        </w:rPr>
        <w:t xml:space="preserve"> </w:t>
      </w:r>
      <w:r>
        <w:t>request,</w:t>
      </w:r>
      <w:r>
        <w:rPr>
          <w:spacing w:val="-4"/>
        </w:rPr>
        <w:t xml:space="preserve"> </w:t>
      </w:r>
      <w:r>
        <w:t>together</w:t>
      </w:r>
      <w:r>
        <w:rPr>
          <w:spacing w:val="-5"/>
        </w:rPr>
        <w:t xml:space="preserve"> </w:t>
      </w:r>
      <w:r>
        <w:t>with such</w:t>
      </w:r>
      <w:r>
        <w:rPr>
          <w:spacing w:val="-7"/>
        </w:rPr>
        <w:t xml:space="preserve"> </w:t>
      </w:r>
      <w:r>
        <w:t>supporting</w:t>
      </w:r>
      <w:r>
        <w:rPr>
          <w:spacing w:val="-6"/>
        </w:rPr>
        <w:t xml:space="preserve"> </w:t>
      </w:r>
      <w:r>
        <w:t>information</w:t>
      </w:r>
      <w:r>
        <w:rPr>
          <w:spacing w:val="-6"/>
        </w:rPr>
        <w:t xml:space="preserve"> </w:t>
      </w:r>
      <w:r>
        <w:t>as</w:t>
      </w:r>
      <w:r>
        <w:rPr>
          <w:spacing w:val="-6"/>
        </w:rPr>
        <w:t xml:space="preserve"> </w:t>
      </w:r>
      <w:r>
        <w:t>the</w:t>
      </w:r>
      <w:r>
        <w:rPr>
          <w:spacing w:val="-6"/>
        </w:rPr>
        <w:t xml:space="preserve"> </w:t>
      </w:r>
      <w:r>
        <w:t>Client</w:t>
      </w:r>
      <w:r>
        <w:rPr>
          <w:spacing w:val="-6"/>
        </w:rPr>
        <w:t xml:space="preserve"> </w:t>
      </w:r>
      <w:r>
        <w:t>may</w:t>
      </w:r>
      <w:r>
        <w:rPr>
          <w:spacing w:val="-5"/>
        </w:rPr>
        <w:t xml:space="preserve"> </w:t>
      </w:r>
      <w:r>
        <w:t>require,</w:t>
      </w:r>
      <w:r>
        <w:rPr>
          <w:spacing w:val="-6"/>
        </w:rPr>
        <w:t xml:space="preserve"> </w:t>
      </w:r>
      <w:r>
        <w:t>the</w:t>
      </w:r>
      <w:r>
        <w:rPr>
          <w:spacing w:val="-7"/>
        </w:rPr>
        <w:t xml:space="preserve"> </w:t>
      </w:r>
      <w:r>
        <w:t>selection</w:t>
      </w:r>
      <w:r>
        <w:rPr>
          <w:spacing w:val="-6"/>
        </w:rPr>
        <w:t xml:space="preserve"> </w:t>
      </w:r>
      <w:r>
        <w:t>of</w:t>
      </w:r>
      <w:r>
        <w:rPr>
          <w:spacing w:val="-7"/>
        </w:rPr>
        <w:t xml:space="preserve"> </w:t>
      </w:r>
      <w:r>
        <w:t>any</w:t>
      </w:r>
      <w:r>
        <w:rPr>
          <w:spacing w:val="-5"/>
        </w:rPr>
        <w:t xml:space="preserve"> </w:t>
      </w:r>
      <w:r>
        <w:t>Secondary NUTS</w:t>
      </w:r>
      <w:r>
        <w:rPr>
          <w:spacing w:val="-13"/>
        </w:rPr>
        <w:t xml:space="preserve"> </w:t>
      </w:r>
      <w:r>
        <w:t>Codes</w:t>
      </w:r>
      <w:r>
        <w:rPr>
          <w:spacing w:val="-12"/>
        </w:rPr>
        <w:t xml:space="preserve"> </w:t>
      </w:r>
      <w:r>
        <w:t>(where</w:t>
      </w:r>
      <w:r>
        <w:rPr>
          <w:spacing w:val="-13"/>
        </w:rPr>
        <w:t xml:space="preserve"> </w:t>
      </w:r>
      <w:r>
        <w:t>applicable).</w:t>
      </w:r>
      <w:r>
        <w:rPr>
          <w:spacing w:val="-14"/>
        </w:rPr>
        <w:t xml:space="preserve"> </w:t>
      </w:r>
      <w:r>
        <w:t>Where</w:t>
      </w:r>
      <w:r>
        <w:rPr>
          <w:spacing w:val="-13"/>
        </w:rPr>
        <w:t xml:space="preserve"> </w:t>
      </w:r>
      <w:r>
        <w:t>the</w:t>
      </w:r>
      <w:r>
        <w:rPr>
          <w:spacing w:val="-13"/>
        </w:rPr>
        <w:t xml:space="preserve"> </w:t>
      </w:r>
      <w:r>
        <w:t>Client</w:t>
      </w:r>
      <w:r>
        <w:rPr>
          <w:spacing w:val="-13"/>
        </w:rPr>
        <w:t xml:space="preserve"> </w:t>
      </w:r>
      <w:r>
        <w:t>agrees</w:t>
      </w:r>
      <w:r>
        <w:rPr>
          <w:spacing w:val="-14"/>
        </w:rPr>
        <w:t xml:space="preserve"> </w:t>
      </w:r>
      <w:r>
        <w:t>to</w:t>
      </w:r>
      <w:r>
        <w:rPr>
          <w:spacing w:val="-14"/>
        </w:rPr>
        <w:t xml:space="preserve"> </w:t>
      </w:r>
      <w:r>
        <w:t>such</w:t>
      </w:r>
      <w:r>
        <w:rPr>
          <w:spacing w:val="-13"/>
        </w:rPr>
        <w:t xml:space="preserve"> </w:t>
      </w:r>
      <w:r>
        <w:t>request,</w:t>
      </w:r>
      <w:r>
        <w:rPr>
          <w:spacing w:val="-13"/>
        </w:rPr>
        <w:t xml:space="preserve"> </w:t>
      </w:r>
      <w:r>
        <w:t>it</w:t>
      </w:r>
      <w:r>
        <w:rPr>
          <w:spacing w:val="-14"/>
        </w:rPr>
        <w:t xml:space="preserve"> </w:t>
      </w:r>
      <w:r>
        <w:t>shall</w:t>
      </w:r>
      <w:r>
        <w:rPr>
          <w:spacing w:val="-14"/>
        </w:rPr>
        <w:t xml:space="preserve"> </w:t>
      </w:r>
      <w:r>
        <w:t>take that into account when applying any subsequent Rotational Procedure.</w:t>
      </w:r>
    </w:p>
    <w:p w14:paraId="675252E7" w14:textId="77777777" w:rsidR="009C39A9" w:rsidRDefault="009C39A9">
      <w:pPr>
        <w:pStyle w:val="BodyText"/>
        <w:spacing w:before="11"/>
        <w:rPr>
          <w:sz w:val="20"/>
        </w:rPr>
      </w:pPr>
    </w:p>
    <w:p w14:paraId="5C4352C4" w14:textId="77777777" w:rsidR="009C39A9" w:rsidRDefault="008E1DDE">
      <w:pPr>
        <w:pStyle w:val="ListParagraph"/>
        <w:numPr>
          <w:ilvl w:val="3"/>
          <w:numId w:val="22"/>
        </w:numPr>
        <w:tabs>
          <w:tab w:val="left" w:pos="1697"/>
          <w:tab w:val="left" w:pos="1699"/>
        </w:tabs>
        <w:ind w:right="539"/>
        <w:jc w:val="both"/>
      </w:pPr>
      <w:bookmarkStart w:id="69" w:name="9.3_The_Contractor’s_Senior_Representati"/>
      <w:bookmarkEnd w:id="69"/>
      <w:r>
        <w:t>The Contractor’s Senior Representative shall attend all meetings required by this clause at no cost to the Client and shall at all times ensure that it is in possession of up to date information regarding the Contractor’s performance on Task Orders.</w:t>
      </w:r>
    </w:p>
    <w:p w14:paraId="1DCB03CB" w14:textId="77777777" w:rsidR="009C39A9" w:rsidRDefault="009C39A9">
      <w:pPr>
        <w:pStyle w:val="BodyText"/>
        <w:spacing w:before="9"/>
        <w:rPr>
          <w:sz w:val="20"/>
        </w:rPr>
      </w:pPr>
    </w:p>
    <w:p w14:paraId="105D4D61" w14:textId="77777777" w:rsidR="009C39A9" w:rsidRDefault="008E1DDE">
      <w:pPr>
        <w:pStyle w:val="Heading1"/>
        <w:numPr>
          <w:ilvl w:val="2"/>
          <w:numId w:val="22"/>
        </w:numPr>
        <w:tabs>
          <w:tab w:val="left" w:pos="1699"/>
        </w:tabs>
        <w:rPr>
          <w:u w:val="none"/>
        </w:rPr>
      </w:pPr>
      <w:bookmarkStart w:id="70" w:name="10.1_When_the_Client_considers_that_the_"/>
      <w:bookmarkStart w:id="71" w:name="_bookmark4"/>
      <w:bookmarkStart w:id="72" w:name="_TOC_250033"/>
      <w:bookmarkEnd w:id="70"/>
      <w:bookmarkEnd w:id="71"/>
      <w:r>
        <w:t>Threshold</w:t>
      </w:r>
      <w:r>
        <w:rPr>
          <w:spacing w:val="-8"/>
        </w:rPr>
        <w:t xml:space="preserve"> </w:t>
      </w:r>
      <w:r>
        <w:t>Notice</w:t>
      </w:r>
      <w:r>
        <w:rPr>
          <w:spacing w:val="-6"/>
        </w:rPr>
        <w:t xml:space="preserve"> </w:t>
      </w:r>
      <w:r>
        <w:t>and</w:t>
      </w:r>
      <w:r>
        <w:rPr>
          <w:spacing w:val="-7"/>
        </w:rPr>
        <w:t xml:space="preserve"> </w:t>
      </w:r>
      <w:r>
        <w:t>Notice</w:t>
      </w:r>
      <w:r>
        <w:rPr>
          <w:spacing w:val="-6"/>
        </w:rPr>
        <w:t xml:space="preserve"> </w:t>
      </w:r>
      <w:r>
        <w:t>to</w:t>
      </w:r>
      <w:r>
        <w:rPr>
          <w:spacing w:val="-7"/>
        </w:rPr>
        <w:t xml:space="preserve"> </w:t>
      </w:r>
      <w:bookmarkEnd w:id="72"/>
      <w:r>
        <w:rPr>
          <w:spacing w:val="-2"/>
        </w:rPr>
        <w:t>Proceed</w:t>
      </w:r>
    </w:p>
    <w:p w14:paraId="666E326A" w14:textId="77777777" w:rsidR="009C39A9" w:rsidRDefault="009C39A9">
      <w:pPr>
        <w:pStyle w:val="BodyText"/>
        <w:spacing w:before="9"/>
        <w:rPr>
          <w:b/>
          <w:sz w:val="12"/>
        </w:rPr>
      </w:pPr>
    </w:p>
    <w:p w14:paraId="2C9104D8" w14:textId="77777777" w:rsidR="009C39A9" w:rsidRDefault="008E1DDE">
      <w:pPr>
        <w:pStyle w:val="ListParagraph"/>
        <w:numPr>
          <w:ilvl w:val="3"/>
          <w:numId w:val="22"/>
        </w:numPr>
        <w:tabs>
          <w:tab w:val="left" w:pos="1698"/>
          <w:tab w:val="left" w:pos="1700"/>
        </w:tabs>
        <w:spacing w:before="93"/>
        <w:ind w:left="1700" w:right="537"/>
        <w:jc w:val="both"/>
      </w:pPr>
      <w:r>
        <w:t>When</w:t>
      </w:r>
      <w:r>
        <w:rPr>
          <w:spacing w:val="-7"/>
        </w:rPr>
        <w:t xml:space="preserve"> </w:t>
      </w:r>
      <w:r>
        <w:t>the</w:t>
      </w:r>
      <w:r>
        <w:rPr>
          <w:spacing w:val="-7"/>
        </w:rPr>
        <w:t xml:space="preserve"> </w:t>
      </w:r>
      <w:r>
        <w:t>Client</w:t>
      </w:r>
      <w:r>
        <w:rPr>
          <w:spacing w:val="-7"/>
        </w:rPr>
        <w:t xml:space="preserve"> </w:t>
      </w:r>
      <w:r>
        <w:t>considers</w:t>
      </w:r>
      <w:r>
        <w:rPr>
          <w:spacing w:val="-7"/>
        </w:rPr>
        <w:t xml:space="preserve"> </w:t>
      </w:r>
      <w:r>
        <w:t>that</w:t>
      </w:r>
      <w:r>
        <w:rPr>
          <w:spacing w:val="-7"/>
        </w:rPr>
        <w:t xml:space="preserve"> </w:t>
      </w:r>
      <w:r>
        <w:t>the</w:t>
      </w:r>
      <w:r>
        <w:rPr>
          <w:spacing w:val="-7"/>
        </w:rPr>
        <w:t xml:space="preserve"> </w:t>
      </w:r>
      <w:r>
        <w:t>Threshold</w:t>
      </w:r>
      <w:r>
        <w:rPr>
          <w:spacing w:val="-7"/>
        </w:rPr>
        <w:t xml:space="preserve"> </w:t>
      </w:r>
      <w:r>
        <w:t>has</w:t>
      </w:r>
      <w:r>
        <w:rPr>
          <w:spacing w:val="-7"/>
        </w:rPr>
        <w:t xml:space="preserve"> </w:t>
      </w:r>
      <w:r>
        <w:t>been</w:t>
      </w:r>
      <w:r>
        <w:rPr>
          <w:spacing w:val="-7"/>
        </w:rPr>
        <w:t xml:space="preserve"> </w:t>
      </w:r>
      <w:r>
        <w:t>or</w:t>
      </w:r>
      <w:r>
        <w:rPr>
          <w:spacing w:val="-7"/>
        </w:rPr>
        <w:t xml:space="preserve"> </w:t>
      </w:r>
      <w:r>
        <w:t>will</w:t>
      </w:r>
      <w:r>
        <w:rPr>
          <w:spacing w:val="-7"/>
        </w:rPr>
        <w:t xml:space="preserve"> </w:t>
      </w:r>
      <w:r>
        <w:t>be</w:t>
      </w:r>
      <w:r>
        <w:rPr>
          <w:spacing w:val="-7"/>
        </w:rPr>
        <w:t xml:space="preserve"> </w:t>
      </w:r>
      <w:r>
        <w:t>exceeded</w:t>
      </w:r>
      <w:r>
        <w:rPr>
          <w:spacing w:val="-7"/>
        </w:rPr>
        <w:t xml:space="preserve"> </w:t>
      </w:r>
      <w:r>
        <w:t>before</w:t>
      </w:r>
      <w:r>
        <w:rPr>
          <w:spacing w:val="-7"/>
        </w:rPr>
        <w:t xml:space="preserve"> </w:t>
      </w:r>
      <w:r>
        <w:t xml:space="preserve">the Client issues the next relevant Task Order, the Client shall serve on the Contractor a </w:t>
      </w:r>
      <w:bookmarkStart w:id="73" w:name="10.2_Following_the_service_of_a_Threshol"/>
      <w:bookmarkEnd w:id="73"/>
      <w:r>
        <w:t>Threshold Notice.</w:t>
      </w:r>
    </w:p>
    <w:p w14:paraId="5273A15E" w14:textId="77777777" w:rsidR="009C39A9" w:rsidRDefault="009C39A9">
      <w:pPr>
        <w:pStyle w:val="BodyText"/>
        <w:spacing w:before="11"/>
        <w:rPr>
          <w:sz w:val="20"/>
        </w:rPr>
      </w:pPr>
    </w:p>
    <w:p w14:paraId="39027741" w14:textId="77777777" w:rsidR="009C39A9" w:rsidRDefault="008E1DDE">
      <w:pPr>
        <w:pStyle w:val="ListParagraph"/>
        <w:numPr>
          <w:ilvl w:val="3"/>
          <w:numId w:val="22"/>
        </w:numPr>
        <w:tabs>
          <w:tab w:val="left" w:pos="1699"/>
        </w:tabs>
        <w:ind w:hanging="720"/>
      </w:pPr>
      <w:bookmarkStart w:id="74" w:name="10.2.1_no_further_Task_Orders_will_be_is"/>
      <w:bookmarkEnd w:id="74"/>
      <w:r>
        <w:t>Following</w:t>
      </w:r>
      <w:r>
        <w:rPr>
          <w:spacing w:val="-6"/>
        </w:rPr>
        <w:t xml:space="preserve"> </w:t>
      </w:r>
      <w:r>
        <w:t>the</w:t>
      </w:r>
      <w:r>
        <w:rPr>
          <w:spacing w:val="-6"/>
        </w:rPr>
        <w:t xml:space="preserve"> </w:t>
      </w:r>
      <w:r>
        <w:t>service</w:t>
      </w:r>
      <w:r>
        <w:rPr>
          <w:spacing w:val="-7"/>
        </w:rPr>
        <w:t xml:space="preserve"> </w:t>
      </w:r>
      <w:r>
        <w:t>of</w:t>
      </w:r>
      <w:r>
        <w:rPr>
          <w:spacing w:val="-6"/>
        </w:rPr>
        <w:t xml:space="preserve"> </w:t>
      </w:r>
      <w:r>
        <w:t>a</w:t>
      </w:r>
      <w:r>
        <w:rPr>
          <w:spacing w:val="-6"/>
        </w:rPr>
        <w:t xml:space="preserve"> </w:t>
      </w:r>
      <w:r>
        <w:t>Threshold</w:t>
      </w:r>
      <w:r>
        <w:rPr>
          <w:spacing w:val="-7"/>
        </w:rPr>
        <w:t xml:space="preserve"> </w:t>
      </w:r>
      <w:r>
        <w:rPr>
          <w:spacing w:val="-2"/>
        </w:rPr>
        <w:t>Notice:</w:t>
      </w:r>
    </w:p>
    <w:p w14:paraId="2EA5C5DE" w14:textId="77777777" w:rsidR="009C39A9" w:rsidRDefault="009C39A9">
      <w:pPr>
        <w:pStyle w:val="BodyText"/>
        <w:spacing w:before="9"/>
        <w:rPr>
          <w:sz w:val="20"/>
        </w:rPr>
      </w:pPr>
    </w:p>
    <w:p w14:paraId="28A4938A" w14:textId="77777777" w:rsidR="009C39A9" w:rsidRDefault="008E1DDE">
      <w:pPr>
        <w:pStyle w:val="ListParagraph"/>
        <w:numPr>
          <w:ilvl w:val="4"/>
          <w:numId w:val="22"/>
        </w:numPr>
        <w:tabs>
          <w:tab w:val="left" w:pos="2777"/>
        </w:tabs>
        <w:ind w:left="2777" w:hanging="1077"/>
      </w:pPr>
      <w:r>
        <w:t>no</w:t>
      </w:r>
      <w:r>
        <w:rPr>
          <w:spacing w:val="-6"/>
        </w:rPr>
        <w:t xml:space="preserve"> </w:t>
      </w:r>
      <w:r>
        <w:t>further</w:t>
      </w:r>
      <w:r>
        <w:rPr>
          <w:spacing w:val="-5"/>
        </w:rPr>
        <w:t xml:space="preserve"> </w:t>
      </w:r>
      <w:r>
        <w:t>Task</w:t>
      </w:r>
      <w:r>
        <w:rPr>
          <w:spacing w:val="-6"/>
        </w:rPr>
        <w:t xml:space="preserve"> </w:t>
      </w:r>
      <w:r>
        <w:t>Orders</w:t>
      </w:r>
      <w:r>
        <w:rPr>
          <w:spacing w:val="-6"/>
        </w:rPr>
        <w:t xml:space="preserve"> </w:t>
      </w:r>
      <w:r>
        <w:t>will</w:t>
      </w:r>
      <w:r>
        <w:rPr>
          <w:spacing w:val="-6"/>
        </w:rPr>
        <w:t xml:space="preserve"> </w:t>
      </w:r>
      <w:r>
        <w:t>be</w:t>
      </w:r>
      <w:r>
        <w:rPr>
          <w:spacing w:val="-5"/>
        </w:rPr>
        <w:t xml:space="preserve"> </w:t>
      </w:r>
      <w:r>
        <w:t>issued</w:t>
      </w:r>
      <w:r>
        <w:rPr>
          <w:spacing w:val="-5"/>
        </w:rPr>
        <w:t xml:space="preserve"> </w:t>
      </w:r>
      <w:r>
        <w:t>under</w:t>
      </w:r>
      <w:r>
        <w:rPr>
          <w:spacing w:val="-6"/>
        </w:rPr>
        <w:t xml:space="preserve"> </w:t>
      </w:r>
      <w:r>
        <w:t>this</w:t>
      </w:r>
      <w:r>
        <w:rPr>
          <w:spacing w:val="-6"/>
        </w:rPr>
        <w:t xml:space="preserve"> </w:t>
      </w:r>
      <w:r>
        <w:t>Delivery</w:t>
      </w:r>
      <w:r>
        <w:rPr>
          <w:spacing w:val="-6"/>
        </w:rPr>
        <w:t xml:space="preserve"> </w:t>
      </w:r>
      <w:r>
        <w:rPr>
          <w:spacing w:val="-2"/>
        </w:rPr>
        <w:t>Contract;</w:t>
      </w:r>
    </w:p>
    <w:p w14:paraId="4CBCF052" w14:textId="77777777" w:rsidR="009C39A9" w:rsidRDefault="009C39A9">
      <w:pPr>
        <w:sectPr w:rsidR="009C39A9">
          <w:pgSz w:w="11910" w:h="16840"/>
          <w:pgMar w:top="1340" w:right="900" w:bottom="1240" w:left="460" w:header="0" w:footer="1056" w:gutter="0"/>
          <w:cols w:space="720"/>
        </w:sectPr>
      </w:pPr>
    </w:p>
    <w:p w14:paraId="075C55CE" w14:textId="77777777" w:rsidR="009C39A9" w:rsidRDefault="008E1DDE">
      <w:pPr>
        <w:pStyle w:val="ListParagraph"/>
        <w:numPr>
          <w:ilvl w:val="4"/>
          <w:numId w:val="22"/>
        </w:numPr>
        <w:tabs>
          <w:tab w:val="left" w:pos="2775"/>
          <w:tab w:val="left" w:pos="2779"/>
        </w:tabs>
        <w:spacing w:before="81"/>
        <w:ind w:left="2779" w:right="538" w:hanging="1080"/>
        <w:jc w:val="both"/>
      </w:pPr>
      <w:bookmarkStart w:id="75" w:name="10.2.2_the_Client_may_issue_a_Notice_to_"/>
      <w:bookmarkEnd w:id="75"/>
      <w:r>
        <w:t>the</w:t>
      </w:r>
      <w:r>
        <w:rPr>
          <w:spacing w:val="-11"/>
        </w:rPr>
        <w:t xml:space="preserve"> </w:t>
      </w:r>
      <w:r>
        <w:t>Client</w:t>
      </w:r>
      <w:r>
        <w:rPr>
          <w:spacing w:val="-10"/>
        </w:rPr>
        <w:t xml:space="preserve"> </w:t>
      </w:r>
      <w:r>
        <w:t>may</w:t>
      </w:r>
      <w:r>
        <w:rPr>
          <w:spacing w:val="-10"/>
        </w:rPr>
        <w:t xml:space="preserve"> </w:t>
      </w:r>
      <w:r>
        <w:t>issue</w:t>
      </w:r>
      <w:r>
        <w:rPr>
          <w:spacing w:val="-11"/>
        </w:rPr>
        <w:t xml:space="preserve"> </w:t>
      </w:r>
      <w:r>
        <w:t>a</w:t>
      </w:r>
      <w:r>
        <w:rPr>
          <w:spacing w:val="-11"/>
        </w:rPr>
        <w:t xml:space="preserve"> </w:t>
      </w:r>
      <w:r>
        <w:t>Notice</w:t>
      </w:r>
      <w:r>
        <w:rPr>
          <w:spacing w:val="-11"/>
        </w:rPr>
        <w:t xml:space="preserve"> </w:t>
      </w:r>
      <w:r>
        <w:t>to</w:t>
      </w:r>
      <w:r>
        <w:rPr>
          <w:spacing w:val="-11"/>
        </w:rPr>
        <w:t xml:space="preserve"> </w:t>
      </w:r>
      <w:r>
        <w:t>Proceed</w:t>
      </w:r>
      <w:r>
        <w:rPr>
          <w:spacing w:val="-11"/>
        </w:rPr>
        <w:t xml:space="preserve"> </w:t>
      </w:r>
      <w:r>
        <w:t>under</w:t>
      </w:r>
      <w:r>
        <w:rPr>
          <w:spacing w:val="-10"/>
        </w:rPr>
        <w:t xml:space="preserve"> </w:t>
      </w:r>
      <w:r>
        <w:t>any</w:t>
      </w:r>
      <w:r>
        <w:rPr>
          <w:spacing w:val="-10"/>
        </w:rPr>
        <w:t xml:space="preserve"> </w:t>
      </w:r>
      <w:r>
        <w:t>relevant</w:t>
      </w:r>
      <w:r>
        <w:rPr>
          <w:spacing w:val="-12"/>
        </w:rPr>
        <w:t xml:space="preserve"> </w:t>
      </w:r>
      <w:r>
        <w:t>Other</w:t>
      </w:r>
      <w:r>
        <w:rPr>
          <w:spacing w:val="-11"/>
        </w:rPr>
        <w:t xml:space="preserve"> </w:t>
      </w:r>
      <w:r>
        <w:t>Delivery Contract</w:t>
      </w:r>
      <w:r>
        <w:rPr>
          <w:spacing w:val="-9"/>
        </w:rPr>
        <w:t xml:space="preserve"> </w:t>
      </w:r>
      <w:r>
        <w:t>that</w:t>
      </w:r>
      <w:r>
        <w:rPr>
          <w:spacing w:val="-9"/>
        </w:rPr>
        <w:t xml:space="preserve"> </w:t>
      </w:r>
      <w:r>
        <w:t>a</w:t>
      </w:r>
      <w:r>
        <w:rPr>
          <w:spacing w:val="-9"/>
        </w:rPr>
        <w:t xml:space="preserve"> </w:t>
      </w:r>
      <w:r>
        <w:t>Threshold</w:t>
      </w:r>
      <w:r>
        <w:rPr>
          <w:spacing w:val="-9"/>
        </w:rPr>
        <w:t xml:space="preserve"> </w:t>
      </w:r>
      <w:r>
        <w:t>Notice</w:t>
      </w:r>
      <w:r>
        <w:rPr>
          <w:spacing w:val="-9"/>
        </w:rPr>
        <w:t xml:space="preserve"> </w:t>
      </w:r>
      <w:r>
        <w:t>has</w:t>
      </w:r>
      <w:r>
        <w:rPr>
          <w:spacing w:val="-10"/>
        </w:rPr>
        <w:t xml:space="preserve"> </w:t>
      </w:r>
      <w:r>
        <w:t>not</w:t>
      </w:r>
      <w:r>
        <w:rPr>
          <w:spacing w:val="-9"/>
        </w:rPr>
        <w:t xml:space="preserve"> </w:t>
      </w:r>
      <w:r>
        <w:t>already</w:t>
      </w:r>
      <w:r>
        <w:rPr>
          <w:spacing w:val="-11"/>
        </w:rPr>
        <w:t xml:space="preserve"> </w:t>
      </w:r>
      <w:r>
        <w:t>been</w:t>
      </w:r>
      <w:r>
        <w:rPr>
          <w:spacing w:val="-9"/>
        </w:rPr>
        <w:t xml:space="preserve"> </w:t>
      </w:r>
      <w:r>
        <w:t>issued</w:t>
      </w:r>
      <w:r>
        <w:rPr>
          <w:spacing w:val="-10"/>
        </w:rPr>
        <w:t xml:space="preserve"> </w:t>
      </w:r>
      <w:r>
        <w:t>in</w:t>
      </w:r>
      <w:r>
        <w:rPr>
          <w:spacing w:val="-9"/>
        </w:rPr>
        <w:t xml:space="preserve"> </w:t>
      </w:r>
      <w:r>
        <w:t>relation</w:t>
      </w:r>
      <w:r>
        <w:rPr>
          <w:spacing w:val="-9"/>
        </w:rPr>
        <w:t xml:space="preserve"> </w:t>
      </w:r>
      <w:r>
        <w:t xml:space="preserve">to; </w:t>
      </w:r>
      <w:r>
        <w:rPr>
          <w:spacing w:val="-4"/>
        </w:rPr>
        <w:t>and</w:t>
      </w:r>
    </w:p>
    <w:p w14:paraId="7C547568" w14:textId="77777777" w:rsidR="009C39A9" w:rsidRDefault="009C39A9">
      <w:pPr>
        <w:pStyle w:val="BodyText"/>
        <w:spacing w:before="10"/>
        <w:rPr>
          <w:sz w:val="20"/>
        </w:rPr>
      </w:pPr>
    </w:p>
    <w:p w14:paraId="4F29121D" w14:textId="77777777" w:rsidR="009C39A9" w:rsidRDefault="008E1DDE">
      <w:pPr>
        <w:pStyle w:val="ListParagraph"/>
        <w:numPr>
          <w:ilvl w:val="4"/>
          <w:numId w:val="22"/>
        </w:numPr>
        <w:tabs>
          <w:tab w:val="left" w:pos="2775"/>
          <w:tab w:val="left" w:pos="2779"/>
        </w:tabs>
        <w:ind w:left="2779" w:right="538" w:hanging="1080"/>
        <w:jc w:val="both"/>
      </w:pPr>
      <w:bookmarkStart w:id="76" w:name="10.2.3_each_party’s_rights,_remedies_and"/>
      <w:bookmarkEnd w:id="76"/>
      <w:r>
        <w:t>each party’s rights, remedies and/or obligations in relation to this Delivery Contract (save for the issue of Task Orders) shall survive the service of a Threshold Notice.</w:t>
      </w:r>
    </w:p>
    <w:p w14:paraId="75A8BBC6" w14:textId="77777777" w:rsidR="009C39A9" w:rsidRDefault="009C39A9">
      <w:pPr>
        <w:pStyle w:val="BodyText"/>
        <w:spacing w:before="10"/>
        <w:rPr>
          <w:sz w:val="20"/>
        </w:rPr>
      </w:pPr>
    </w:p>
    <w:p w14:paraId="65388194" w14:textId="77777777" w:rsidR="009C39A9" w:rsidRDefault="008E1DDE">
      <w:pPr>
        <w:pStyle w:val="Heading1"/>
        <w:numPr>
          <w:ilvl w:val="2"/>
          <w:numId w:val="22"/>
        </w:numPr>
        <w:tabs>
          <w:tab w:val="left" w:pos="1699"/>
        </w:tabs>
        <w:spacing w:before="1"/>
        <w:rPr>
          <w:u w:val="none"/>
        </w:rPr>
      </w:pPr>
      <w:bookmarkStart w:id="77" w:name="_TOC_250032"/>
      <w:bookmarkEnd w:id="77"/>
      <w:r>
        <w:rPr>
          <w:spacing w:val="-2"/>
        </w:rPr>
        <w:t>Termination</w:t>
      </w:r>
    </w:p>
    <w:p w14:paraId="43D00546" w14:textId="77777777" w:rsidR="009C39A9" w:rsidRDefault="009C39A9">
      <w:pPr>
        <w:pStyle w:val="BodyText"/>
        <w:spacing w:before="9"/>
        <w:rPr>
          <w:b/>
          <w:sz w:val="12"/>
        </w:rPr>
      </w:pPr>
    </w:p>
    <w:p w14:paraId="1E672799" w14:textId="77777777" w:rsidR="009C39A9" w:rsidRDefault="008E1DDE">
      <w:pPr>
        <w:pStyle w:val="ListParagraph"/>
        <w:numPr>
          <w:ilvl w:val="3"/>
          <w:numId w:val="22"/>
        </w:numPr>
        <w:tabs>
          <w:tab w:val="left" w:pos="1698"/>
          <w:tab w:val="left" w:pos="1700"/>
        </w:tabs>
        <w:spacing w:before="93"/>
        <w:ind w:left="1700" w:right="536"/>
        <w:jc w:val="both"/>
      </w:pPr>
      <w:bookmarkStart w:id="78" w:name="11.1_The_Client_shall_be_entitled_to_sus"/>
      <w:bookmarkEnd w:id="78"/>
      <w:r>
        <w:t>The Client shall be entitled to suspend or terminate this Delivery Contract (with or without terminating any Task Orders let hereunder pursuant to its terms and the decision</w:t>
      </w:r>
      <w:r>
        <w:rPr>
          <w:spacing w:val="-6"/>
        </w:rPr>
        <w:t xml:space="preserve"> </w:t>
      </w:r>
      <w:r>
        <w:t>whether</w:t>
      </w:r>
      <w:r>
        <w:rPr>
          <w:spacing w:val="-5"/>
        </w:rPr>
        <w:t xml:space="preserve"> </w:t>
      </w:r>
      <w:r>
        <w:t>to</w:t>
      </w:r>
      <w:r>
        <w:rPr>
          <w:spacing w:val="-4"/>
        </w:rPr>
        <w:t xml:space="preserve"> </w:t>
      </w:r>
      <w:r>
        <w:t>so</w:t>
      </w:r>
      <w:r>
        <w:rPr>
          <w:spacing w:val="-6"/>
        </w:rPr>
        <w:t xml:space="preserve"> </w:t>
      </w:r>
      <w:r>
        <w:t>terminate</w:t>
      </w:r>
      <w:r>
        <w:rPr>
          <w:spacing w:val="-4"/>
        </w:rPr>
        <w:t xml:space="preserve"> </w:t>
      </w:r>
      <w:r>
        <w:t>both</w:t>
      </w:r>
      <w:r>
        <w:rPr>
          <w:spacing w:val="-4"/>
        </w:rPr>
        <w:t xml:space="preserve"> </w:t>
      </w:r>
      <w:r>
        <w:t>Task</w:t>
      </w:r>
      <w:r>
        <w:rPr>
          <w:spacing w:val="-5"/>
        </w:rPr>
        <w:t xml:space="preserve"> </w:t>
      </w:r>
      <w:r>
        <w:t>Orders</w:t>
      </w:r>
      <w:r>
        <w:rPr>
          <w:spacing w:val="-4"/>
        </w:rPr>
        <w:t xml:space="preserve"> </w:t>
      </w:r>
      <w:r>
        <w:t>and</w:t>
      </w:r>
      <w:r>
        <w:rPr>
          <w:spacing w:val="-4"/>
        </w:rPr>
        <w:t xml:space="preserve"> </w:t>
      </w:r>
      <w:r>
        <w:t>this</w:t>
      </w:r>
      <w:r>
        <w:rPr>
          <w:spacing w:val="-5"/>
        </w:rPr>
        <w:t xml:space="preserve"> </w:t>
      </w:r>
      <w:r>
        <w:t>Delivery</w:t>
      </w:r>
      <w:r>
        <w:rPr>
          <w:spacing w:val="-4"/>
        </w:rPr>
        <w:t xml:space="preserve"> </w:t>
      </w:r>
      <w:r>
        <w:t>Contract</w:t>
      </w:r>
      <w:r>
        <w:rPr>
          <w:spacing w:val="-2"/>
        </w:rPr>
        <w:t xml:space="preserve"> </w:t>
      </w:r>
      <w:r>
        <w:t>shall</w:t>
      </w:r>
      <w:r>
        <w:rPr>
          <w:spacing w:val="-5"/>
        </w:rPr>
        <w:t xml:space="preserve"> </w:t>
      </w:r>
      <w:r>
        <w:t>be at the Client’s sole discretion) at any time by giving not less than 10 Business Days’ prior written notice to the Contractor.</w:t>
      </w:r>
    </w:p>
    <w:p w14:paraId="7666D1E6" w14:textId="77777777" w:rsidR="009C39A9" w:rsidRDefault="009C39A9">
      <w:pPr>
        <w:pStyle w:val="BodyText"/>
        <w:spacing w:before="10"/>
        <w:rPr>
          <w:sz w:val="20"/>
        </w:rPr>
      </w:pPr>
    </w:p>
    <w:p w14:paraId="618F6308" w14:textId="77777777" w:rsidR="009C39A9" w:rsidRDefault="008E1DDE">
      <w:pPr>
        <w:pStyle w:val="ListParagraph"/>
        <w:numPr>
          <w:ilvl w:val="3"/>
          <w:numId w:val="22"/>
        </w:numPr>
        <w:tabs>
          <w:tab w:val="left" w:pos="1698"/>
          <w:tab w:val="left" w:pos="1700"/>
        </w:tabs>
        <w:ind w:left="1700" w:right="539"/>
        <w:jc w:val="both"/>
      </w:pPr>
      <w:bookmarkStart w:id="79" w:name="11.2_Termination_shall_be_without_prejud"/>
      <w:bookmarkEnd w:id="79"/>
      <w:r>
        <w:t>Termination</w:t>
      </w:r>
      <w:r>
        <w:rPr>
          <w:spacing w:val="-6"/>
        </w:rPr>
        <w:t xml:space="preserve"> </w:t>
      </w:r>
      <w:r>
        <w:t>shall</w:t>
      </w:r>
      <w:r>
        <w:rPr>
          <w:spacing w:val="-5"/>
        </w:rPr>
        <w:t xml:space="preserve"> </w:t>
      </w:r>
      <w:r>
        <w:t>be</w:t>
      </w:r>
      <w:r>
        <w:rPr>
          <w:spacing w:val="-7"/>
        </w:rPr>
        <w:t xml:space="preserve"> </w:t>
      </w:r>
      <w:r>
        <w:t>without</w:t>
      </w:r>
      <w:r>
        <w:rPr>
          <w:spacing w:val="-6"/>
        </w:rPr>
        <w:t xml:space="preserve"> </w:t>
      </w:r>
      <w:r>
        <w:t>prejudice</w:t>
      </w:r>
      <w:r>
        <w:rPr>
          <w:spacing w:val="-6"/>
        </w:rPr>
        <w:t xml:space="preserve"> </w:t>
      </w:r>
      <w:r>
        <w:t>to</w:t>
      </w:r>
      <w:r>
        <w:rPr>
          <w:spacing w:val="-6"/>
        </w:rPr>
        <w:t xml:space="preserve"> </w:t>
      </w:r>
      <w:r>
        <w:t>any</w:t>
      </w:r>
      <w:r>
        <w:rPr>
          <w:spacing w:val="-6"/>
        </w:rPr>
        <w:t xml:space="preserve"> </w:t>
      </w:r>
      <w:r>
        <w:t>Other</w:t>
      </w:r>
      <w:r>
        <w:rPr>
          <w:spacing w:val="-6"/>
        </w:rPr>
        <w:t xml:space="preserve"> </w:t>
      </w:r>
      <w:r>
        <w:t>Delivery</w:t>
      </w:r>
      <w:r>
        <w:rPr>
          <w:spacing w:val="-8"/>
        </w:rPr>
        <w:t xml:space="preserve"> </w:t>
      </w:r>
      <w:r>
        <w:t>Contract,</w:t>
      </w:r>
      <w:r>
        <w:rPr>
          <w:spacing w:val="-6"/>
        </w:rPr>
        <w:t xml:space="preserve"> </w:t>
      </w:r>
      <w:r>
        <w:t>any</w:t>
      </w:r>
      <w:r>
        <w:rPr>
          <w:spacing w:val="-5"/>
        </w:rPr>
        <w:t xml:space="preserve"> </w:t>
      </w:r>
      <w:r>
        <w:t>Other</w:t>
      </w:r>
      <w:r>
        <w:rPr>
          <w:spacing w:val="-6"/>
        </w:rPr>
        <w:t xml:space="preserve"> </w:t>
      </w:r>
      <w:r>
        <w:t>Task Orders</w:t>
      </w:r>
      <w:r>
        <w:rPr>
          <w:spacing w:val="-12"/>
        </w:rPr>
        <w:t xml:space="preserve"> </w:t>
      </w:r>
      <w:r>
        <w:t>and</w:t>
      </w:r>
      <w:r>
        <w:rPr>
          <w:spacing w:val="-14"/>
        </w:rPr>
        <w:t xml:space="preserve"> </w:t>
      </w:r>
      <w:r>
        <w:t>any</w:t>
      </w:r>
      <w:r>
        <w:rPr>
          <w:spacing w:val="-12"/>
        </w:rPr>
        <w:t xml:space="preserve"> </w:t>
      </w:r>
      <w:r>
        <w:t>accrued</w:t>
      </w:r>
      <w:r>
        <w:rPr>
          <w:spacing w:val="-14"/>
        </w:rPr>
        <w:t xml:space="preserve"> </w:t>
      </w:r>
      <w:r>
        <w:t>rights</w:t>
      </w:r>
      <w:r>
        <w:rPr>
          <w:spacing w:val="-14"/>
        </w:rPr>
        <w:t xml:space="preserve"> </w:t>
      </w:r>
      <w:r>
        <w:t>or</w:t>
      </w:r>
      <w:r>
        <w:rPr>
          <w:spacing w:val="-13"/>
        </w:rPr>
        <w:t xml:space="preserve"> </w:t>
      </w:r>
      <w:r>
        <w:t>remedies</w:t>
      </w:r>
      <w:r>
        <w:rPr>
          <w:spacing w:val="-12"/>
        </w:rPr>
        <w:t xml:space="preserve"> </w:t>
      </w:r>
      <w:r>
        <w:t>or</w:t>
      </w:r>
      <w:r>
        <w:rPr>
          <w:spacing w:val="-13"/>
        </w:rPr>
        <w:t xml:space="preserve"> </w:t>
      </w:r>
      <w:r>
        <w:t>any</w:t>
      </w:r>
      <w:r>
        <w:rPr>
          <w:spacing w:val="-12"/>
        </w:rPr>
        <w:t xml:space="preserve"> </w:t>
      </w:r>
      <w:r>
        <w:t>continuing</w:t>
      </w:r>
      <w:r>
        <w:rPr>
          <w:spacing w:val="-13"/>
        </w:rPr>
        <w:t xml:space="preserve"> </w:t>
      </w:r>
      <w:r>
        <w:t>obligations</w:t>
      </w:r>
      <w:r>
        <w:rPr>
          <w:spacing w:val="-14"/>
        </w:rPr>
        <w:t xml:space="preserve"> </w:t>
      </w:r>
      <w:r>
        <w:t>of</w:t>
      </w:r>
      <w:r>
        <w:rPr>
          <w:spacing w:val="-13"/>
        </w:rPr>
        <w:t xml:space="preserve"> </w:t>
      </w:r>
      <w:r>
        <w:t>either</w:t>
      </w:r>
      <w:r>
        <w:rPr>
          <w:spacing w:val="-13"/>
        </w:rPr>
        <w:t xml:space="preserve"> </w:t>
      </w:r>
      <w:r>
        <w:t>party and</w:t>
      </w:r>
      <w:r>
        <w:rPr>
          <w:spacing w:val="-14"/>
        </w:rPr>
        <w:t xml:space="preserve"> </w:t>
      </w:r>
      <w:r>
        <w:t>without</w:t>
      </w:r>
      <w:r>
        <w:rPr>
          <w:spacing w:val="-15"/>
        </w:rPr>
        <w:t xml:space="preserve"> </w:t>
      </w:r>
      <w:r>
        <w:t>prejudice</w:t>
      </w:r>
      <w:r>
        <w:rPr>
          <w:spacing w:val="-14"/>
        </w:rPr>
        <w:t xml:space="preserve"> </w:t>
      </w:r>
      <w:r>
        <w:t>to</w:t>
      </w:r>
      <w:r>
        <w:rPr>
          <w:spacing w:val="-16"/>
        </w:rPr>
        <w:t xml:space="preserve"> </w:t>
      </w:r>
      <w:r>
        <w:t>the</w:t>
      </w:r>
      <w:r>
        <w:rPr>
          <w:spacing w:val="-13"/>
        </w:rPr>
        <w:t xml:space="preserve"> </w:t>
      </w:r>
      <w:r>
        <w:t>continuation</w:t>
      </w:r>
      <w:r>
        <w:rPr>
          <w:spacing w:val="-14"/>
        </w:rPr>
        <w:t xml:space="preserve"> </w:t>
      </w:r>
      <w:r>
        <w:t>of</w:t>
      </w:r>
      <w:r>
        <w:rPr>
          <w:spacing w:val="-14"/>
        </w:rPr>
        <w:t xml:space="preserve"> </w:t>
      </w:r>
      <w:r>
        <w:t>any</w:t>
      </w:r>
      <w:r>
        <w:rPr>
          <w:spacing w:val="-14"/>
        </w:rPr>
        <w:t xml:space="preserve"> </w:t>
      </w:r>
      <w:r>
        <w:t>Task</w:t>
      </w:r>
      <w:r>
        <w:rPr>
          <w:spacing w:val="-14"/>
        </w:rPr>
        <w:t xml:space="preserve"> </w:t>
      </w:r>
      <w:r>
        <w:t>Orders</w:t>
      </w:r>
      <w:r>
        <w:rPr>
          <w:spacing w:val="-14"/>
        </w:rPr>
        <w:t xml:space="preserve"> </w:t>
      </w:r>
      <w:r>
        <w:t>that</w:t>
      </w:r>
      <w:r>
        <w:rPr>
          <w:spacing w:val="-14"/>
        </w:rPr>
        <w:t xml:space="preserve"> </w:t>
      </w:r>
      <w:r>
        <w:t>are</w:t>
      </w:r>
      <w:r>
        <w:rPr>
          <w:spacing w:val="-14"/>
        </w:rPr>
        <w:t xml:space="preserve"> </w:t>
      </w:r>
      <w:r>
        <w:t>not</w:t>
      </w:r>
      <w:r>
        <w:rPr>
          <w:spacing w:val="-15"/>
        </w:rPr>
        <w:t xml:space="preserve"> </w:t>
      </w:r>
      <w:r>
        <w:t xml:space="preserve">co-terminated </w:t>
      </w:r>
      <w:bookmarkStart w:id="80" w:name="11.3_Notwithstanding_any_provision_of_th"/>
      <w:bookmarkEnd w:id="80"/>
      <w:r>
        <w:t>with this Delivery Contract.</w:t>
      </w:r>
    </w:p>
    <w:p w14:paraId="54D71B1F" w14:textId="77777777" w:rsidR="009C39A9" w:rsidRDefault="009C39A9">
      <w:pPr>
        <w:pStyle w:val="BodyText"/>
        <w:spacing w:before="9"/>
        <w:rPr>
          <w:sz w:val="20"/>
        </w:rPr>
      </w:pPr>
    </w:p>
    <w:p w14:paraId="5B385FB5" w14:textId="77777777" w:rsidR="009C39A9" w:rsidRDefault="008E1DDE">
      <w:pPr>
        <w:pStyle w:val="ListParagraph"/>
        <w:numPr>
          <w:ilvl w:val="3"/>
          <w:numId w:val="22"/>
        </w:numPr>
        <w:tabs>
          <w:tab w:val="left" w:pos="1698"/>
          <w:tab w:val="left" w:pos="1700"/>
        </w:tabs>
        <w:spacing w:before="1"/>
        <w:ind w:left="1700" w:right="538"/>
        <w:jc w:val="both"/>
      </w:pPr>
      <w:r>
        <w:t>Notwithstanding</w:t>
      </w:r>
      <w:r>
        <w:rPr>
          <w:spacing w:val="-8"/>
        </w:rPr>
        <w:t xml:space="preserve"> </w:t>
      </w:r>
      <w:r>
        <w:t>any</w:t>
      </w:r>
      <w:r>
        <w:rPr>
          <w:spacing w:val="-9"/>
        </w:rPr>
        <w:t xml:space="preserve"> </w:t>
      </w:r>
      <w:r>
        <w:t>provision</w:t>
      </w:r>
      <w:r>
        <w:rPr>
          <w:spacing w:val="-9"/>
        </w:rPr>
        <w:t xml:space="preserve"> </w:t>
      </w:r>
      <w:r>
        <w:t>of</w:t>
      </w:r>
      <w:r>
        <w:rPr>
          <w:spacing w:val="-8"/>
        </w:rPr>
        <w:t xml:space="preserve"> </w:t>
      </w:r>
      <w:r>
        <w:t>this</w:t>
      </w:r>
      <w:r>
        <w:rPr>
          <w:spacing w:val="-9"/>
        </w:rPr>
        <w:t xml:space="preserve"> </w:t>
      </w:r>
      <w:r>
        <w:t>Delivery</w:t>
      </w:r>
      <w:r>
        <w:rPr>
          <w:spacing w:val="-9"/>
        </w:rPr>
        <w:t xml:space="preserve"> </w:t>
      </w:r>
      <w:r>
        <w:t>Contract</w:t>
      </w:r>
      <w:r>
        <w:rPr>
          <w:spacing w:val="-8"/>
        </w:rPr>
        <w:t xml:space="preserve"> </w:t>
      </w:r>
      <w:r>
        <w:t>or</w:t>
      </w:r>
      <w:r>
        <w:rPr>
          <w:spacing w:val="-9"/>
        </w:rPr>
        <w:t xml:space="preserve"> </w:t>
      </w:r>
      <w:r>
        <w:t>the</w:t>
      </w:r>
      <w:r>
        <w:rPr>
          <w:spacing w:val="-9"/>
        </w:rPr>
        <w:t xml:space="preserve"> </w:t>
      </w:r>
      <w:r>
        <w:t>terms</w:t>
      </w:r>
      <w:r>
        <w:rPr>
          <w:spacing w:val="-8"/>
        </w:rPr>
        <w:t xml:space="preserve"> </w:t>
      </w:r>
      <w:r>
        <w:t>of</w:t>
      </w:r>
      <w:r>
        <w:rPr>
          <w:spacing w:val="-8"/>
        </w:rPr>
        <w:t xml:space="preserve"> </w:t>
      </w:r>
      <w:r>
        <w:t>any</w:t>
      </w:r>
      <w:r>
        <w:rPr>
          <w:spacing w:val="-9"/>
        </w:rPr>
        <w:t xml:space="preserve"> </w:t>
      </w:r>
      <w:r>
        <w:t>Task</w:t>
      </w:r>
      <w:r>
        <w:rPr>
          <w:spacing w:val="-9"/>
        </w:rPr>
        <w:t xml:space="preserve"> </w:t>
      </w:r>
      <w:r>
        <w:t>Order the</w:t>
      </w:r>
      <w:r>
        <w:rPr>
          <w:spacing w:val="-2"/>
        </w:rPr>
        <w:t xml:space="preserve"> </w:t>
      </w:r>
      <w:r>
        <w:t>Contractor</w:t>
      </w:r>
      <w:r>
        <w:rPr>
          <w:spacing w:val="-2"/>
        </w:rPr>
        <w:t xml:space="preserve"> </w:t>
      </w:r>
      <w:r>
        <w:t>shall</w:t>
      </w:r>
      <w:r>
        <w:rPr>
          <w:spacing w:val="-2"/>
        </w:rPr>
        <w:t xml:space="preserve"> </w:t>
      </w:r>
      <w:r>
        <w:t>not</w:t>
      </w:r>
      <w:r>
        <w:rPr>
          <w:spacing w:val="-3"/>
        </w:rPr>
        <w:t xml:space="preserve"> </w:t>
      </w:r>
      <w:r>
        <w:t>be</w:t>
      </w:r>
      <w:r>
        <w:rPr>
          <w:spacing w:val="-2"/>
        </w:rPr>
        <w:t xml:space="preserve"> </w:t>
      </w:r>
      <w:r>
        <w:t>entitled</w:t>
      </w:r>
      <w:r>
        <w:rPr>
          <w:spacing w:val="-2"/>
        </w:rPr>
        <w:t xml:space="preserve"> </w:t>
      </w:r>
      <w:r>
        <w:t>to</w:t>
      </w:r>
      <w:r>
        <w:rPr>
          <w:spacing w:val="-2"/>
        </w:rPr>
        <w:t xml:space="preserve"> </w:t>
      </w:r>
      <w:r>
        <w:t>claim</w:t>
      </w:r>
      <w:r>
        <w:rPr>
          <w:spacing w:val="-3"/>
        </w:rPr>
        <w:t xml:space="preserve"> </w:t>
      </w:r>
      <w:r>
        <w:t>any</w:t>
      </w:r>
      <w:r>
        <w:rPr>
          <w:spacing w:val="-2"/>
        </w:rPr>
        <w:t xml:space="preserve"> </w:t>
      </w:r>
      <w:r>
        <w:t>loss</w:t>
      </w:r>
      <w:r>
        <w:rPr>
          <w:spacing w:val="-2"/>
        </w:rPr>
        <w:t xml:space="preserve"> </w:t>
      </w:r>
      <w:r>
        <w:t>of</w:t>
      </w:r>
      <w:r>
        <w:rPr>
          <w:spacing w:val="-2"/>
        </w:rPr>
        <w:t xml:space="preserve"> </w:t>
      </w:r>
      <w:r>
        <w:t>profit,</w:t>
      </w:r>
      <w:r>
        <w:rPr>
          <w:spacing w:val="-3"/>
        </w:rPr>
        <w:t xml:space="preserve"> </w:t>
      </w:r>
      <w:r>
        <w:t>loss</w:t>
      </w:r>
      <w:r>
        <w:rPr>
          <w:spacing w:val="-2"/>
        </w:rPr>
        <w:t xml:space="preserve"> </w:t>
      </w:r>
      <w:r>
        <w:t>of</w:t>
      </w:r>
      <w:r>
        <w:rPr>
          <w:spacing w:val="-2"/>
        </w:rPr>
        <w:t xml:space="preserve"> </w:t>
      </w:r>
      <w:r>
        <w:t>contracts,</w:t>
      </w:r>
      <w:r>
        <w:rPr>
          <w:spacing w:val="-2"/>
        </w:rPr>
        <w:t xml:space="preserve"> </w:t>
      </w:r>
      <w:r>
        <w:t>loss</w:t>
      </w:r>
      <w:r>
        <w:rPr>
          <w:spacing w:val="-2"/>
        </w:rPr>
        <w:t xml:space="preserve"> </w:t>
      </w:r>
      <w:r>
        <w:t xml:space="preserve">of opportunity or other indirect and/or consequential losses upon termination of its </w:t>
      </w:r>
      <w:bookmarkStart w:id="81" w:name="11.4_The_Contractor's_obligations_under_"/>
      <w:bookmarkEnd w:id="81"/>
      <w:r>
        <w:t>employment under this Delivery Contract or any Task Order.</w:t>
      </w:r>
    </w:p>
    <w:p w14:paraId="1CBC8EBA" w14:textId="77777777" w:rsidR="009C39A9" w:rsidRDefault="009C39A9">
      <w:pPr>
        <w:pStyle w:val="BodyText"/>
        <w:spacing w:before="9"/>
        <w:rPr>
          <w:sz w:val="20"/>
        </w:rPr>
      </w:pPr>
    </w:p>
    <w:p w14:paraId="08BC4599" w14:textId="77777777" w:rsidR="009C39A9" w:rsidRDefault="008E1DDE">
      <w:pPr>
        <w:pStyle w:val="ListParagraph"/>
        <w:numPr>
          <w:ilvl w:val="3"/>
          <w:numId w:val="22"/>
        </w:numPr>
        <w:tabs>
          <w:tab w:val="left" w:pos="1698"/>
          <w:tab w:val="left" w:pos="1700"/>
        </w:tabs>
        <w:ind w:left="1700" w:right="536"/>
        <w:jc w:val="both"/>
      </w:pPr>
      <w:r>
        <w:t>The</w:t>
      </w:r>
      <w:r>
        <w:rPr>
          <w:spacing w:val="-7"/>
        </w:rPr>
        <w:t xml:space="preserve"> </w:t>
      </w:r>
      <w:r>
        <w:t>Contractor's</w:t>
      </w:r>
      <w:r>
        <w:rPr>
          <w:spacing w:val="-8"/>
        </w:rPr>
        <w:t xml:space="preserve"> </w:t>
      </w:r>
      <w:r>
        <w:t>obligations</w:t>
      </w:r>
      <w:r>
        <w:rPr>
          <w:spacing w:val="-7"/>
        </w:rPr>
        <w:t xml:space="preserve"> </w:t>
      </w:r>
      <w:r>
        <w:t>under</w:t>
      </w:r>
      <w:r>
        <w:rPr>
          <w:spacing w:val="-8"/>
        </w:rPr>
        <w:t xml:space="preserve"> </w:t>
      </w:r>
      <w:r>
        <w:t>Clauses</w:t>
      </w:r>
      <w:r>
        <w:rPr>
          <w:spacing w:val="-7"/>
        </w:rPr>
        <w:t xml:space="preserve"> </w:t>
      </w:r>
      <w:r>
        <w:t>5.3,</w:t>
      </w:r>
      <w:r>
        <w:rPr>
          <w:spacing w:val="-9"/>
        </w:rPr>
        <w:t xml:space="preserve"> </w:t>
      </w:r>
      <w:r>
        <w:t>6</w:t>
      </w:r>
      <w:r>
        <w:rPr>
          <w:spacing w:val="-7"/>
        </w:rPr>
        <w:t xml:space="preserve"> </w:t>
      </w:r>
      <w:r>
        <w:t>and</w:t>
      </w:r>
      <w:r>
        <w:rPr>
          <w:spacing w:val="-8"/>
        </w:rPr>
        <w:t xml:space="preserve"> </w:t>
      </w:r>
      <w:r>
        <w:t>10</w:t>
      </w:r>
      <w:r>
        <w:rPr>
          <w:spacing w:val="-7"/>
        </w:rPr>
        <w:t xml:space="preserve"> </w:t>
      </w:r>
      <w:r>
        <w:t>–</w:t>
      </w:r>
      <w:r>
        <w:rPr>
          <w:spacing w:val="-8"/>
        </w:rPr>
        <w:t xml:space="preserve"> </w:t>
      </w:r>
      <w:r>
        <w:t>28</w:t>
      </w:r>
      <w:r>
        <w:rPr>
          <w:spacing w:val="-7"/>
        </w:rPr>
        <w:t xml:space="preserve"> </w:t>
      </w:r>
      <w:r>
        <w:t>(inclusive)</w:t>
      </w:r>
      <w:r>
        <w:rPr>
          <w:spacing w:val="-8"/>
        </w:rPr>
        <w:t xml:space="preserve"> </w:t>
      </w:r>
      <w:r>
        <w:t>shall</w:t>
      </w:r>
      <w:r>
        <w:rPr>
          <w:spacing w:val="-7"/>
        </w:rPr>
        <w:t xml:space="preserve"> </w:t>
      </w:r>
      <w:r>
        <w:t xml:space="preserve">survive </w:t>
      </w:r>
      <w:bookmarkStart w:id="82" w:name="12_Disclosure_of_Information"/>
      <w:bookmarkStart w:id="83" w:name="_bookmark5"/>
      <w:bookmarkEnd w:id="82"/>
      <w:bookmarkEnd w:id="83"/>
      <w:r>
        <w:t>any termination of this Delivery Contract and/or of any Task Order.</w:t>
      </w:r>
    </w:p>
    <w:p w14:paraId="39C6B1C2" w14:textId="77777777" w:rsidR="009C39A9" w:rsidRDefault="009C39A9">
      <w:pPr>
        <w:pStyle w:val="BodyText"/>
        <w:spacing w:before="11"/>
        <w:rPr>
          <w:sz w:val="20"/>
        </w:rPr>
      </w:pPr>
    </w:p>
    <w:p w14:paraId="169E3BA4" w14:textId="77777777" w:rsidR="009C39A9" w:rsidRDefault="008E1DDE">
      <w:pPr>
        <w:pStyle w:val="Heading1"/>
        <w:numPr>
          <w:ilvl w:val="2"/>
          <w:numId w:val="22"/>
        </w:numPr>
        <w:tabs>
          <w:tab w:val="left" w:pos="1700"/>
        </w:tabs>
        <w:ind w:left="1700"/>
        <w:rPr>
          <w:u w:val="none"/>
        </w:rPr>
      </w:pPr>
      <w:bookmarkStart w:id="84" w:name="_TOC_250031"/>
      <w:r>
        <w:t>Disclosure</w:t>
      </w:r>
      <w:r>
        <w:rPr>
          <w:spacing w:val="-8"/>
        </w:rPr>
        <w:t xml:space="preserve"> </w:t>
      </w:r>
      <w:r>
        <w:t>of</w:t>
      </w:r>
      <w:r>
        <w:rPr>
          <w:spacing w:val="-8"/>
        </w:rPr>
        <w:t xml:space="preserve"> </w:t>
      </w:r>
      <w:bookmarkEnd w:id="84"/>
      <w:r>
        <w:rPr>
          <w:spacing w:val="-2"/>
        </w:rPr>
        <w:t>Information</w:t>
      </w:r>
    </w:p>
    <w:p w14:paraId="4F62C617" w14:textId="77777777" w:rsidR="009C39A9" w:rsidRDefault="009C39A9">
      <w:pPr>
        <w:pStyle w:val="BodyText"/>
        <w:spacing w:before="9"/>
        <w:rPr>
          <w:b/>
          <w:sz w:val="12"/>
        </w:rPr>
      </w:pPr>
    </w:p>
    <w:p w14:paraId="1B562D16" w14:textId="77777777" w:rsidR="009C39A9" w:rsidRDefault="008E1DDE">
      <w:pPr>
        <w:spacing w:before="93"/>
        <w:ind w:left="980"/>
        <w:rPr>
          <w:b/>
        </w:rPr>
      </w:pPr>
      <w:r>
        <w:rPr>
          <w:b/>
        </w:rPr>
        <w:t>Freedom</w:t>
      </w:r>
      <w:r>
        <w:rPr>
          <w:b/>
          <w:spacing w:val="-7"/>
        </w:rPr>
        <w:t xml:space="preserve"> </w:t>
      </w:r>
      <w:r>
        <w:rPr>
          <w:b/>
        </w:rPr>
        <w:t>of</w:t>
      </w:r>
      <w:r>
        <w:rPr>
          <w:b/>
          <w:spacing w:val="-6"/>
        </w:rPr>
        <w:t xml:space="preserve"> </w:t>
      </w:r>
      <w:r>
        <w:rPr>
          <w:b/>
          <w:spacing w:val="-2"/>
        </w:rPr>
        <w:t>Information</w:t>
      </w:r>
    </w:p>
    <w:p w14:paraId="540C5878" w14:textId="77777777" w:rsidR="009C39A9" w:rsidRDefault="009C39A9">
      <w:pPr>
        <w:pStyle w:val="BodyText"/>
        <w:spacing w:before="9"/>
        <w:rPr>
          <w:b/>
          <w:sz w:val="20"/>
        </w:rPr>
      </w:pPr>
    </w:p>
    <w:p w14:paraId="78AAC543" w14:textId="77777777" w:rsidR="009C39A9" w:rsidRDefault="008E1DDE">
      <w:pPr>
        <w:pStyle w:val="ListParagraph"/>
        <w:numPr>
          <w:ilvl w:val="3"/>
          <w:numId w:val="22"/>
        </w:numPr>
        <w:tabs>
          <w:tab w:val="left" w:pos="1699"/>
        </w:tabs>
        <w:ind w:hanging="719"/>
      </w:pPr>
      <w:bookmarkStart w:id="85" w:name="12.1_Subject_to_Clauses_12.4,_12.5,_12.8"/>
      <w:bookmarkStart w:id="86" w:name="12.1.1_shall_treat_in_confidence_all_Con"/>
      <w:bookmarkStart w:id="87" w:name="_bookmark6"/>
      <w:bookmarkEnd w:id="85"/>
      <w:bookmarkEnd w:id="86"/>
      <w:bookmarkEnd w:id="87"/>
      <w:r>
        <w:t>Subject</w:t>
      </w:r>
      <w:r>
        <w:rPr>
          <w:spacing w:val="-6"/>
        </w:rPr>
        <w:t xml:space="preserve"> </w:t>
      </w:r>
      <w:r>
        <w:t>to</w:t>
      </w:r>
      <w:r>
        <w:rPr>
          <w:spacing w:val="-5"/>
        </w:rPr>
        <w:t xml:space="preserve"> </w:t>
      </w:r>
      <w:r>
        <w:t>Clauses</w:t>
      </w:r>
      <w:r>
        <w:rPr>
          <w:spacing w:val="-5"/>
        </w:rPr>
        <w:t xml:space="preserve"> </w:t>
      </w:r>
      <w:hyperlink w:anchor="_bookmark8" w:history="1">
        <w:r>
          <w:t>12.4</w:t>
        </w:r>
      </w:hyperlink>
      <w:r>
        <w:t>,</w:t>
      </w:r>
      <w:r>
        <w:rPr>
          <w:spacing w:val="-6"/>
        </w:rPr>
        <w:t xml:space="preserve"> </w:t>
      </w:r>
      <w:hyperlink w:anchor="_bookmark9" w:history="1">
        <w:r>
          <w:t>12.5</w:t>
        </w:r>
      </w:hyperlink>
      <w:r>
        <w:t>,</w:t>
      </w:r>
      <w:r>
        <w:rPr>
          <w:spacing w:val="-5"/>
        </w:rPr>
        <w:t xml:space="preserve"> </w:t>
      </w:r>
      <w:hyperlink w:anchor="_bookmark10" w:history="1">
        <w:r>
          <w:t>12.8</w:t>
        </w:r>
      </w:hyperlink>
      <w:r>
        <w:t>,</w:t>
      </w:r>
      <w:r>
        <w:rPr>
          <w:spacing w:val="-6"/>
        </w:rPr>
        <w:t xml:space="preserve"> </w:t>
      </w:r>
      <w:hyperlink w:anchor="_bookmark11" w:history="1">
        <w:r>
          <w:t>12.9</w:t>
        </w:r>
      </w:hyperlink>
      <w:r>
        <w:rPr>
          <w:spacing w:val="-5"/>
        </w:rPr>
        <w:t xml:space="preserve"> </w:t>
      </w:r>
      <w:r>
        <w:t>and</w:t>
      </w:r>
      <w:r>
        <w:rPr>
          <w:spacing w:val="-6"/>
        </w:rPr>
        <w:t xml:space="preserve"> </w:t>
      </w:r>
      <w:hyperlink w:anchor="_bookmark12" w:history="1">
        <w:r>
          <w:t>12.11</w:t>
        </w:r>
      </w:hyperlink>
      <w:r>
        <w:rPr>
          <w:spacing w:val="-5"/>
        </w:rPr>
        <w:t xml:space="preserve"> </w:t>
      </w:r>
      <w:r>
        <w:t>the</w:t>
      </w:r>
      <w:r>
        <w:rPr>
          <w:spacing w:val="-5"/>
        </w:rPr>
        <w:t xml:space="preserve"> </w:t>
      </w:r>
      <w:r>
        <w:rPr>
          <w:spacing w:val="-2"/>
        </w:rPr>
        <w:t>Contractor:</w:t>
      </w:r>
    </w:p>
    <w:p w14:paraId="4A5E9B18" w14:textId="77777777" w:rsidR="009C39A9" w:rsidRDefault="009C39A9">
      <w:pPr>
        <w:pStyle w:val="BodyText"/>
        <w:spacing w:before="10"/>
        <w:rPr>
          <w:sz w:val="20"/>
        </w:rPr>
      </w:pPr>
    </w:p>
    <w:p w14:paraId="2A70B605" w14:textId="77777777" w:rsidR="009C39A9" w:rsidRDefault="008E1DDE">
      <w:pPr>
        <w:pStyle w:val="ListParagraph"/>
        <w:numPr>
          <w:ilvl w:val="4"/>
          <w:numId w:val="22"/>
        </w:numPr>
        <w:tabs>
          <w:tab w:val="left" w:pos="2776"/>
          <w:tab w:val="left" w:pos="2780"/>
        </w:tabs>
        <w:ind w:right="536" w:hanging="1080"/>
        <w:jc w:val="both"/>
      </w:pPr>
      <w:r>
        <w:t xml:space="preserve">shall treat in confidence all Confidential Information it receives from the </w:t>
      </w:r>
      <w:r>
        <w:rPr>
          <w:spacing w:val="-2"/>
        </w:rPr>
        <w:t>other;</w:t>
      </w:r>
    </w:p>
    <w:p w14:paraId="4103B08A" w14:textId="77777777" w:rsidR="009C39A9" w:rsidRDefault="009C39A9">
      <w:pPr>
        <w:pStyle w:val="BodyText"/>
        <w:spacing w:before="10"/>
        <w:rPr>
          <w:sz w:val="20"/>
        </w:rPr>
      </w:pPr>
    </w:p>
    <w:p w14:paraId="459865FD" w14:textId="77777777" w:rsidR="009C39A9" w:rsidRDefault="008E1DDE">
      <w:pPr>
        <w:pStyle w:val="ListParagraph"/>
        <w:numPr>
          <w:ilvl w:val="4"/>
          <w:numId w:val="22"/>
        </w:numPr>
        <w:tabs>
          <w:tab w:val="left" w:pos="2776"/>
          <w:tab w:val="left" w:pos="2780"/>
        </w:tabs>
        <w:ind w:right="537" w:hanging="1080"/>
        <w:jc w:val="both"/>
      </w:pPr>
      <w:bookmarkStart w:id="88" w:name="12.1.2_shall_not_disclose_any_of_that_Co"/>
      <w:bookmarkEnd w:id="88"/>
      <w:r>
        <w:t>shall not disclose any of that Confidential Information to any third party without</w:t>
      </w:r>
      <w:r>
        <w:rPr>
          <w:spacing w:val="-3"/>
        </w:rPr>
        <w:t xml:space="preserve"> </w:t>
      </w:r>
      <w:r>
        <w:t>the</w:t>
      </w:r>
      <w:r>
        <w:rPr>
          <w:spacing w:val="-4"/>
        </w:rPr>
        <w:t xml:space="preserve"> </w:t>
      </w:r>
      <w:r>
        <w:t>prior</w:t>
      </w:r>
      <w:r>
        <w:rPr>
          <w:spacing w:val="-3"/>
        </w:rPr>
        <w:t xml:space="preserve"> </w:t>
      </w:r>
      <w:r>
        <w:t>written</w:t>
      </w:r>
      <w:r>
        <w:rPr>
          <w:spacing w:val="-4"/>
        </w:rPr>
        <w:t xml:space="preserve"> </w:t>
      </w:r>
      <w:r>
        <w:t>consent</w:t>
      </w:r>
      <w:r>
        <w:rPr>
          <w:spacing w:val="-3"/>
        </w:rPr>
        <w:t xml:space="preserve"> </w:t>
      </w:r>
      <w:r>
        <w:t>of</w:t>
      </w:r>
      <w:r>
        <w:rPr>
          <w:spacing w:val="-3"/>
        </w:rPr>
        <w:t xml:space="preserve"> </w:t>
      </w:r>
      <w:r>
        <w:t>the</w:t>
      </w:r>
      <w:r>
        <w:rPr>
          <w:spacing w:val="-3"/>
        </w:rPr>
        <w:t xml:space="preserve"> </w:t>
      </w:r>
      <w:r>
        <w:t>other</w:t>
      </w:r>
      <w:r>
        <w:rPr>
          <w:spacing w:val="-3"/>
        </w:rPr>
        <w:t xml:space="preserve"> </w:t>
      </w:r>
      <w:r>
        <w:t>party,</w:t>
      </w:r>
      <w:r>
        <w:rPr>
          <w:spacing w:val="-3"/>
        </w:rPr>
        <w:t xml:space="preserve"> </w:t>
      </w:r>
      <w:r>
        <w:t>which</w:t>
      </w:r>
      <w:r>
        <w:rPr>
          <w:spacing w:val="-3"/>
        </w:rPr>
        <w:t xml:space="preserve"> </w:t>
      </w:r>
      <w:r>
        <w:t>consent</w:t>
      </w:r>
      <w:r>
        <w:rPr>
          <w:spacing w:val="-3"/>
        </w:rPr>
        <w:t xml:space="preserve"> </w:t>
      </w:r>
      <w:r>
        <w:t>shall</w:t>
      </w:r>
      <w:r>
        <w:rPr>
          <w:spacing w:val="-4"/>
        </w:rPr>
        <w:t xml:space="preserve"> </w:t>
      </w:r>
      <w:r>
        <w:t xml:space="preserve">not unreasonably be withheld, except that the Contractor may disclose Confidential Information in confidence, without prior consent, to such persons and to such extent as may be necessary for the performance of </w:t>
      </w:r>
      <w:bookmarkStart w:id="89" w:name="12.1.3_shall_not_use_any_of_that_Confide"/>
      <w:bookmarkEnd w:id="89"/>
      <w:r>
        <w:t>the Contract;</w:t>
      </w:r>
    </w:p>
    <w:p w14:paraId="028D7C2C" w14:textId="77777777" w:rsidR="009C39A9" w:rsidRDefault="009C39A9">
      <w:pPr>
        <w:pStyle w:val="BodyText"/>
        <w:spacing w:before="11"/>
        <w:rPr>
          <w:sz w:val="20"/>
        </w:rPr>
      </w:pPr>
    </w:p>
    <w:p w14:paraId="08E14E9F" w14:textId="77777777" w:rsidR="009C39A9" w:rsidRDefault="008E1DDE">
      <w:pPr>
        <w:pStyle w:val="ListParagraph"/>
        <w:numPr>
          <w:ilvl w:val="4"/>
          <w:numId w:val="22"/>
        </w:numPr>
        <w:tabs>
          <w:tab w:val="left" w:pos="2776"/>
          <w:tab w:val="left" w:pos="2780"/>
        </w:tabs>
        <w:ind w:right="537" w:hanging="1080"/>
        <w:jc w:val="both"/>
      </w:pPr>
      <w:r>
        <w:t>shall not use any of that Confidential Information otherwise than for the purpose of the Contract; and</w:t>
      </w:r>
    </w:p>
    <w:p w14:paraId="4691EACD" w14:textId="77777777" w:rsidR="009C39A9" w:rsidRDefault="009C39A9">
      <w:pPr>
        <w:pStyle w:val="BodyText"/>
        <w:spacing w:before="9"/>
        <w:rPr>
          <w:sz w:val="20"/>
        </w:rPr>
      </w:pPr>
    </w:p>
    <w:p w14:paraId="66E99E6A" w14:textId="77777777" w:rsidR="009C39A9" w:rsidRDefault="008E1DDE">
      <w:pPr>
        <w:pStyle w:val="ListParagraph"/>
        <w:numPr>
          <w:ilvl w:val="4"/>
          <w:numId w:val="22"/>
        </w:numPr>
        <w:tabs>
          <w:tab w:val="left" w:pos="2776"/>
          <w:tab w:val="left" w:pos="2780"/>
        </w:tabs>
        <w:ind w:right="539" w:hanging="1080"/>
        <w:jc w:val="both"/>
      </w:pPr>
      <w:bookmarkStart w:id="90" w:name="12.1.4_shall_not_copy_any_of_that_Confid"/>
      <w:bookmarkEnd w:id="90"/>
      <w:r>
        <w:t>shall not copy any of that Confidential Information except to the extent necessary for the purpose of exercising its rights of use and disclosure under the Contract.</w:t>
      </w:r>
    </w:p>
    <w:p w14:paraId="2B6F4544" w14:textId="77777777" w:rsidR="009C39A9" w:rsidRDefault="009C39A9">
      <w:pPr>
        <w:pStyle w:val="BodyText"/>
        <w:spacing w:before="10"/>
        <w:rPr>
          <w:sz w:val="20"/>
        </w:rPr>
      </w:pPr>
    </w:p>
    <w:p w14:paraId="66C105BC" w14:textId="77777777" w:rsidR="009C39A9" w:rsidRDefault="008E1DDE">
      <w:pPr>
        <w:pStyle w:val="ListParagraph"/>
        <w:numPr>
          <w:ilvl w:val="3"/>
          <w:numId w:val="22"/>
        </w:numPr>
        <w:tabs>
          <w:tab w:val="left" w:pos="1698"/>
          <w:tab w:val="left" w:pos="1700"/>
        </w:tabs>
        <w:spacing w:before="1"/>
        <w:ind w:left="1700" w:right="539"/>
        <w:jc w:val="both"/>
      </w:pPr>
      <w:bookmarkStart w:id="91" w:name="12.2_The_Contractor_shall_take_all_reaso"/>
      <w:bookmarkStart w:id="92" w:name="_bookmark7"/>
      <w:bookmarkEnd w:id="91"/>
      <w:bookmarkEnd w:id="92"/>
      <w:r>
        <w:t>The Contractor shall take all reasonable precautions necessary to ensure that all Confidential</w:t>
      </w:r>
      <w:r>
        <w:rPr>
          <w:spacing w:val="-9"/>
        </w:rPr>
        <w:t xml:space="preserve"> </w:t>
      </w:r>
      <w:r>
        <w:t>Information</w:t>
      </w:r>
      <w:r>
        <w:rPr>
          <w:spacing w:val="-9"/>
        </w:rPr>
        <w:t xml:space="preserve"> </w:t>
      </w:r>
      <w:r>
        <w:t>disclosed</w:t>
      </w:r>
      <w:r>
        <w:rPr>
          <w:spacing w:val="-9"/>
        </w:rPr>
        <w:t xml:space="preserve"> </w:t>
      </w:r>
      <w:r>
        <w:t>to</w:t>
      </w:r>
      <w:r>
        <w:rPr>
          <w:spacing w:val="-9"/>
        </w:rPr>
        <w:t xml:space="preserve"> </w:t>
      </w:r>
      <w:r>
        <w:t>the</w:t>
      </w:r>
      <w:r>
        <w:rPr>
          <w:spacing w:val="-8"/>
        </w:rPr>
        <w:t xml:space="preserve"> </w:t>
      </w:r>
      <w:r>
        <w:t>Contractor</w:t>
      </w:r>
      <w:r>
        <w:rPr>
          <w:spacing w:val="-9"/>
        </w:rPr>
        <w:t xml:space="preserve"> </w:t>
      </w:r>
      <w:r>
        <w:t>by</w:t>
      </w:r>
      <w:r>
        <w:rPr>
          <w:spacing w:val="-9"/>
        </w:rPr>
        <w:t xml:space="preserve"> </w:t>
      </w:r>
      <w:r>
        <w:t>or</w:t>
      </w:r>
      <w:r>
        <w:rPr>
          <w:spacing w:val="-9"/>
        </w:rPr>
        <w:t xml:space="preserve"> </w:t>
      </w:r>
      <w:r>
        <w:t>on</w:t>
      </w:r>
      <w:r>
        <w:rPr>
          <w:spacing w:val="-9"/>
        </w:rPr>
        <w:t xml:space="preserve"> </w:t>
      </w:r>
      <w:r>
        <w:t>behalf</w:t>
      </w:r>
      <w:r>
        <w:rPr>
          <w:spacing w:val="-9"/>
        </w:rPr>
        <w:t xml:space="preserve"> </w:t>
      </w:r>
      <w:r>
        <w:t>of</w:t>
      </w:r>
      <w:r>
        <w:rPr>
          <w:spacing w:val="-9"/>
        </w:rPr>
        <w:t xml:space="preserve"> </w:t>
      </w:r>
      <w:r>
        <w:t>the</w:t>
      </w:r>
      <w:r>
        <w:rPr>
          <w:spacing w:val="-9"/>
        </w:rPr>
        <w:t xml:space="preserve"> </w:t>
      </w:r>
      <w:r>
        <w:t>Client</w:t>
      </w:r>
      <w:r>
        <w:rPr>
          <w:spacing w:val="-9"/>
        </w:rPr>
        <w:t xml:space="preserve"> </w:t>
      </w:r>
      <w:r>
        <w:t>under or in connection with the Contract:</w:t>
      </w:r>
    </w:p>
    <w:p w14:paraId="1605FACE" w14:textId="77777777" w:rsidR="009C39A9" w:rsidRDefault="009C39A9">
      <w:pPr>
        <w:jc w:val="both"/>
        <w:sectPr w:rsidR="009C39A9">
          <w:pgSz w:w="11910" w:h="16840"/>
          <w:pgMar w:top="1340" w:right="900" w:bottom="1240" w:left="460" w:header="0" w:footer="1056" w:gutter="0"/>
          <w:cols w:space="720"/>
        </w:sectPr>
      </w:pPr>
    </w:p>
    <w:p w14:paraId="7E736DD3" w14:textId="77777777" w:rsidR="009C39A9" w:rsidRDefault="008E1DDE">
      <w:pPr>
        <w:pStyle w:val="ListParagraph"/>
        <w:numPr>
          <w:ilvl w:val="4"/>
          <w:numId w:val="22"/>
        </w:numPr>
        <w:tabs>
          <w:tab w:val="left" w:pos="2775"/>
          <w:tab w:val="left" w:pos="2779"/>
        </w:tabs>
        <w:spacing w:before="81"/>
        <w:ind w:left="2779" w:right="538" w:hanging="1080"/>
        <w:jc w:val="both"/>
      </w:pPr>
      <w:bookmarkStart w:id="93" w:name="12.2.1_is_disclosed_to_its_employees_and"/>
      <w:bookmarkEnd w:id="93"/>
      <w:r>
        <w:t xml:space="preserve">is disclosed to its employees and subcontractors, only to the extent </w:t>
      </w:r>
      <w:bookmarkStart w:id="94" w:name="12.2.2_is_treated_in_confidence_by_them_"/>
      <w:bookmarkEnd w:id="94"/>
      <w:r>
        <w:t>necessary for the performance of the Contract; and</w:t>
      </w:r>
    </w:p>
    <w:p w14:paraId="2D493250" w14:textId="77777777" w:rsidR="009C39A9" w:rsidRDefault="009C39A9">
      <w:pPr>
        <w:pStyle w:val="BodyText"/>
        <w:spacing w:before="9"/>
        <w:rPr>
          <w:sz w:val="20"/>
        </w:rPr>
      </w:pPr>
    </w:p>
    <w:p w14:paraId="6C1BE7E0" w14:textId="77777777" w:rsidR="009C39A9" w:rsidRDefault="008E1DDE">
      <w:pPr>
        <w:pStyle w:val="ListParagraph"/>
        <w:numPr>
          <w:ilvl w:val="4"/>
          <w:numId w:val="22"/>
        </w:numPr>
        <w:tabs>
          <w:tab w:val="left" w:pos="2775"/>
          <w:tab w:val="left" w:pos="2779"/>
        </w:tabs>
        <w:spacing w:before="1"/>
        <w:ind w:left="2779" w:right="539" w:hanging="1080"/>
        <w:jc w:val="both"/>
      </w:pPr>
      <w:r>
        <w:t>is</w:t>
      </w:r>
      <w:r>
        <w:rPr>
          <w:spacing w:val="-4"/>
        </w:rPr>
        <w:t xml:space="preserve"> </w:t>
      </w:r>
      <w:r>
        <w:t>treated</w:t>
      </w:r>
      <w:r>
        <w:rPr>
          <w:spacing w:val="-5"/>
        </w:rPr>
        <w:t xml:space="preserve"> </w:t>
      </w:r>
      <w:r>
        <w:t>in</w:t>
      </w:r>
      <w:r>
        <w:rPr>
          <w:spacing w:val="-5"/>
        </w:rPr>
        <w:t xml:space="preserve"> </w:t>
      </w:r>
      <w:r>
        <w:t>confidence</w:t>
      </w:r>
      <w:r>
        <w:rPr>
          <w:spacing w:val="-6"/>
        </w:rPr>
        <w:t xml:space="preserve"> </w:t>
      </w:r>
      <w:r>
        <w:t>by</w:t>
      </w:r>
      <w:r>
        <w:rPr>
          <w:spacing w:val="-4"/>
        </w:rPr>
        <w:t xml:space="preserve"> </w:t>
      </w:r>
      <w:r>
        <w:t>them</w:t>
      </w:r>
      <w:r>
        <w:rPr>
          <w:spacing w:val="-5"/>
        </w:rPr>
        <w:t xml:space="preserve"> </w:t>
      </w:r>
      <w:r>
        <w:t>and</w:t>
      </w:r>
      <w:r>
        <w:rPr>
          <w:spacing w:val="-3"/>
        </w:rPr>
        <w:t xml:space="preserve"> </w:t>
      </w:r>
      <w:r>
        <w:t>not</w:t>
      </w:r>
      <w:r>
        <w:rPr>
          <w:spacing w:val="-5"/>
        </w:rPr>
        <w:t xml:space="preserve"> </w:t>
      </w:r>
      <w:r>
        <w:t>disclosed</w:t>
      </w:r>
      <w:r>
        <w:rPr>
          <w:spacing w:val="-5"/>
        </w:rPr>
        <w:t xml:space="preserve"> </w:t>
      </w:r>
      <w:r>
        <w:t>except</w:t>
      </w:r>
      <w:r>
        <w:rPr>
          <w:spacing w:val="-5"/>
        </w:rPr>
        <w:t xml:space="preserve"> </w:t>
      </w:r>
      <w:r>
        <w:t>with</w:t>
      </w:r>
      <w:r>
        <w:rPr>
          <w:spacing w:val="-5"/>
        </w:rPr>
        <w:t xml:space="preserve"> </w:t>
      </w:r>
      <w:r>
        <w:t>prior</w:t>
      </w:r>
      <w:r>
        <w:rPr>
          <w:spacing w:val="-5"/>
        </w:rPr>
        <w:t xml:space="preserve"> </w:t>
      </w:r>
      <w:r>
        <w:t xml:space="preserve">written consent or used otherwise than for the purpose of performing work or </w:t>
      </w:r>
      <w:bookmarkStart w:id="95" w:name="12.3_The_Contractor_shall_ensure_that_hi"/>
      <w:bookmarkEnd w:id="95"/>
      <w:r>
        <w:t>having work performed for the Client under the Contract.</w:t>
      </w:r>
    </w:p>
    <w:p w14:paraId="059B5ACA" w14:textId="77777777" w:rsidR="009C39A9" w:rsidRDefault="009C39A9">
      <w:pPr>
        <w:pStyle w:val="BodyText"/>
        <w:spacing w:before="10"/>
        <w:rPr>
          <w:sz w:val="20"/>
        </w:rPr>
      </w:pPr>
    </w:p>
    <w:p w14:paraId="33F6A5C4" w14:textId="77777777" w:rsidR="009C39A9" w:rsidRDefault="008E1DDE">
      <w:pPr>
        <w:pStyle w:val="ListParagraph"/>
        <w:numPr>
          <w:ilvl w:val="3"/>
          <w:numId w:val="22"/>
        </w:numPr>
        <w:tabs>
          <w:tab w:val="left" w:pos="1698"/>
          <w:tab w:val="left" w:pos="1700"/>
        </w:tabs>
        <w:ind w:left="1700" w:right="538"/>
        <w:jc w:val="both"/>
      </w:pPr>
      <w:r>
        <w:t>The Contractor shall ensure that his employees are aware of his arrangements for discharging</w:t>
      </w:r>
      <w:r>
        <w:rPr>
          <w:spacing w:val="-2"/>
        </w:rPr>
        <w:t xml:space="preserve"> </w:t>
      </w:r>
      <w:r>
        <w:t xml:space="preserve">the obligations at Clauses </w:t>
      </w:r>
      <w:hyperlink w:anchor="_bookmark6" w:history="1">
        <w:r>
          <w:t>12.1</w:t>
        </w:r>
      </w:hyperlink>
      <w:r>
        <w:t xml:space="preserve"> and</w:t>
      </w:r>
      <w:r>
        <w:rPr>
          <w:spacing w:val="-1"/>
        </w:rPr>
        <w:t xml:space="preserve"> </w:t>
      </w:r>
      <w:hyperlink w:anchor="_bookmark7" w:history="1">
        <w:r>
          <w:t>12.2</w:t>
        </w:r>
      </w:hyperlink>
      <w:r>
        <w:t xml:space="preserve"> before</w:t>
      </w:r>
      <w:r>
        <w:rPr>
          <w:spacing w:val="-1"/>
        </w:rPr>
        <w:t xml:space="preserve"> </w:t>
      </w:r>
      <w:r>
        <w:t xml:space="preserve">they receive Confidential Information and take such steps as may be reasonably practical to enforce such </w:t>
      </w:r>
      <w:r>
        <w:rPr>
          <w:spacing w:val="-2"/>
        </w:rPr>
        <w:t>arrangements.</w:t>
      </w:r>
    </w:p>
    <w:p w14:paraId="18421464" w14:textId="77777777" w:rsidR="009C39A9" w:rsidRDefault="009C39A9">
      <w:pPr>
        <w:pStyle w:val="BodyText"/>
        <w:spacing w:before="10"/>
        <w:rPr>
          <w:sz w:val="20"/>
        </w:rPr>
      </w:pPr>
    </w:p>
    <w:p w14:paraId="3A14FF0B" w14:textId="77777777" w:rsidR="009C39A9" w:rsidRDefault="008E1DDE">
      <w:pPr>
        <w:pStyle w:val="ListParagraph"/>
        <w:numPr>
          <w:ilvl w:val="3"/>
          <w:numId w:val="22"/>
        </w:numPr>
        <w:tabs>
          <w:tab w:val="left" w:pos="1700"/>
        </w:tabs>
        <w:ind w:left="1700" w:right="536" w:hanging="720"/>
        <w:jc w:val="both"/>
      </w:pPr>
      <w:bookmarkStart w:id="96" w:name="12.4_Clauses_12.1_and_12.2_shall_not_app"/>
      <w:bookmarkStart w:id="97" w:name="_bookmark8"/>
      <w:bookmarkEnd w:id="96"/>
      <w:bookmarkEnd w:id="97"/>
      <w:r>
        <w:t>Clauses</w:t>
      </w:r>
      <w:r>
        <w:rPr>
          <w:spacing w:val="-10"/>
        </w:rPr>
        <w:t xml:space="preserve"> </w:t>
      </w:r>
      <w:hyperlink w:anchor="_bookmark6" w:history="1">
        <w:r>
          <w:t>12.1</w:t>
        </w:r>
      </w:hyperlink>
      <w:r>
        <w:rPr>
          <w:spacing w:val="-10"/>
        </w:rPr>
        <w:t xml:space="preserve"> </w:t>
      </w:r>
      <w:r>
        <w:t>and</w:t>
      </w:r>
      <w:r>
        <w:rPr>
          <w:spacing w:val="-10"/>
        </w:rPr>
        <w:t xml:space="preserve"> </w:t>
      </w:r>
      <w:hyperlink w:anchor="_bookmark7" w:history="1">
        <w:r>
          <w:t>12.2</w:t>
        </w:r>
      </w:hyperlink>
      <w:r>
        <w:rPr>
          <w:spacing w:val="-11"/>
        </w:rPr>
        <w:t xml:space="preserve"> </w:t>
      </w:r>
      <w:r>
        <w:t>shall</w:t>
      </w:r>
      <w:r>
        <w:rPr>
          <w:spacing w:val="-10"/>
        </w:rPr>
        <w:t xml:space="preserve"> </w:t>
      </w:r>
      <w:r>
        <w:t>not</w:t>
      </w:r>
      <w:r>
        <w:rPr>
          <w:spacing w:val="-12"/>
        </w:rPr>
        <w:t xml:space="preserve"> </w:t>
      </w:r>
      <w:r>
        <w:t>apply</w:t>
      </w:r>
      <w:r>
        <w:rPr>
          <w:spacing w:val="-10"/>
        </w:rPr>
        <w:t xml:space="preserve"> </w:t>
      </w:r>
      <w:r>
        <w:t>to</w:t>
      </w:r>
      <w:r>
        <w:rPr>
          <w:spacing w:val="-12"/>
        </w:rPr>
        <w:t xml:space="preserve"> </w:t>
      </w:r>
      <w:r>
        <w:t>any</w:t>
      </w:r>
      <w:r>
        <w:rPr>
          <w:spacing w:val="-10"/>
        </w:rPr>
        <w:t xml:space="preserve"> </w:t>
      </w:r>
      <w:r>
        <w:t>Confidential</w:t>
      </w:r>
      <w:r>
        <w:rPr>
          <w:spacing w:val="-10"/>
        </w:rPr>
        <w:t xml:space="preserve"> </w:t>
      </w:r>
      <w:r>
        <w:t>Information</w:t>
      </w:r>
      <w:r>
        <w:rPr>
          <w:spacing w:val="-10"/>
        </w:rPr>
        <w:t xml:space="preserve"> </w:t>
      </w:r>
      <w:r>
        <w:t>to</w:t>
      </w:r>
      <w:r>
        <w:rPr>
          <w:spacing w:val="-10"/>
        </w:rPr>
        <w:t xml:space="preserve"> </w:t>
      </w:r>
      <w:r>
        <w:t>the</w:t>
      </w:r>
      <w:r>
        <w:rPr>
          <w:spacing w:val="-10"/>
        </w:rPr>
        <w:t xml:space="preserve"> </w:t>
      </w:r>
      <w:r>
        <w:t>extent</w:t>
      </w:r>
      <w:r>
        <w:rPr>
          <w:spacing w:val="-12"/>
        </w:rPr>
        <w:t xml:space="preserve"> </w:t>
      </w:r>
      <w:r>
        <w:t xml:space="preserve">that </w:t>
      </w:r>
      <w:bookmarkStart w:id="98" w:name="12.4.1_exercises_rights_of_use_or_disclo"/>
      <w:bookmarkEnd w:id="98"/>
      <w:r>
        <w:t>either party:</w:t>
      </w:r>
    </w:p>
    <w:p w14:paraId="5289241C" w14:textId="77777777" w:rsidR="009C39A9" w:rsidRDefault="009C39A9">
      <w:pPr>
        <w:pStyle w:val="BodyText"/>
        <w:spacing w:before="10"/>
        <w:rPr>
          <w:sz w:val="20"/>
        </w:rPr>
      </w:pPr>
    </w:p>
    <w:p w14:paraId="723B1B36" w14:textId="77777777" w:rsidR="009C39A9" w:rsidRDefault="008E1DDE">
      <w:pPr>
        <w:pStyle w:val="ListParagraph"/>
        <w:numPr>
          <w:ilvl w:val="4"/>
          <w:numId w:val="22"/>
        </w:numPr>
        <w:tabs>
          <w:tab w:val="left" w:pos="2776"/>
          <w:tab w:val="left" w:pos="2780"/>
        </w:tabs>
        <w:spacing w:before="1"/>
        <w:ind w:right="539" w:hanging="1080"/>
        <w:jc w:val="both"/>
      </w:pPr>
      <w:r>
        <w:t>exercises rights of use or disclosure granted otherwise than in consequence of, or under, the Contract;</w:t>
      </w:r>
    </w:p>
    <w:p w14:paraId="608FED09" w14:textId="77777777" w:rsidR="009C39A9" w:rsidRDefault="009C39A9">
      <w:pPr>
        <w:pStyle w:val="BodyText"/>
        <w:spacing w:before="8"/>
        <w:rPr>
          <w:sz w:val="20"/>
        </w:rPr>
      </w:pPr>
    </w:p>
    <w:p w14:paraId="0C856D61" w14:textId="77777777" w:rsidR="009C39A9" w:rsidRDefault="008E1DDE">
      <w:pPr>
        <w:pStyle w:val="ListParagraph"/>
        <w:numPr>
          <w:ilvl w:val="4"/>
          <w:numId w:val="22"/>
        </w:numPr>
        <w:tabs>
          <w:tab w:val="left" w:pos="2776"/>
          <w:tab w:val="left" w:pos="2780"/>
        </w:tabs>
        <w:spacing w:before="1"/>
        <w:ind w:right="539" w:hanging="1080"/>
        <w:jc w:val="both"/>
      </w:pPr>
      <w:bookmarkStart w:id="99" w:name="12.4.2_has_the_right_to_use_or_disclose_"/>
      <w:bookmarkEnd w:id="99"/>
      <w:r>
        <w:t>has the right to use or disclose the Confidential Information in accordance with other conditions of the Contract; or</w:t>
      </w:r>
    </w:p>
    <w:p w14:paraId="75C1E66C" w14:textId="77777777" w:rsidR="009C39A9" w:rsidRDefault="009C39A9">
      <w:pPr>
        <w:pStyle w:val="BodyText"/>
        <w:spacing w:before="10"/>
        <w:rPr>
          <w:sz w:val="20"/>
        </w:rPr>
      </w:pPr>
    </w:p>
    <w:p w14:paraId="2AB1A250" w14:textId="77777777" w:rsidR="009C39A9" w:rsidRDefault="008E1DDE">
      <w:pPr>
        <w:pStyle w:val="ListParagraph"/>
        <w:numPr>
          <w:ilvl w:val="4"/>
          <w:numId w:val="22"/>
        </w:numPr>
        <w:tabs>
          <w:tab w:val="left" w:pos="2777"/>
        </w:tabs>
        <w:ind w:left="2777" w:hanging="1077"/>
      </w:pPr>
      <w:bookmarkStart w:id="100" w:name="12.4.3_can_show:"/>
      <w:bookmarkStart w:id="101" w:name="(i)_that_the_Confidential_Information_wa"/>
      <w:bookmarkEnd w:id="100"/>
      <w:bookmarkEnd w:id="101"/>
      <w:r>
        <w:t>can</w:t>
      </w:r>
      <w:r>
        <w:rPr>
          <w:spacing w:val="-4"/>
        </w:rPr>
        <w:t xml:space="preserve"> </w:t>
      </w:r>
      <w:r>
        <w:rPr>
          <w:spacing w:val="-2"/>
        </w:rPr>
        <w:t>show:</w:t>
      </w:r>
    </w:p>
    <w:p w14:paraId="7BACB23F" w14:textId="77777777" w:rsidR="009C39A9" w:rsidRDefault="009C39A9">
      <w:pPr>
        <w:pStyle w:val="BodyText"/>
        <w:spacing w:before="10"/>
        <w:rPr>
          <w:sz w:val="20"/>
        </w:rPr>
      </w:pPr>
    </w:p>
    <w:p w14:paraId="2B3F1D43" w14:textId="77777777" w:rsidR="009C39A9" w:rsidRDefault="008E1DDE">
      <w:pPr>
        <w:pStyle w:val="ListParagraph"/>
        <w:numPr>
          <w:ilvl w:val="5"/>
          <w:numId w:val="22"/>
        </w:numPr>
        <w:tabs>
          <w:tab w:val="left" w:pos="3495"/>
          <w:tab w:val="left" w:pos="3500"/>
        </w:tabs>
        <w:ind w:right="536" w:hanging="721"/>
        <w:jc w:val="both"/>
      </w:pPr>
      <w:r>
        <w:t xml:space="preserve">that the Confidential Information was or has become published or publicly available for use otherwise than in breach of any provision </w:t>
      </w:r>
      <w:bookmarkStart w:id="102" w:name="(ii)_that_the_Confidential_Information_w"/>
      <w:bookmarkEnd w:id="102"/>
      <w:r>
        <w:t>of the Contract or any other agreement between the parties;</w:t>
      </w:r>
    </w:p>
    <w:p w14:paraId="2F526F47" w14:textId="77777777" w:rsidR="009C39A9" w:rsidRDefault="009C39A9">
      <w:pPr>
        <w:pStyle w:val="BodyText"/>
        <w:spacing w:before="10"/>
        <w:rPr>
          <w:sz w:val="20"/>
        </w:rPr>
      </w:pPr>
    </w:p>
    <w:p w14:paraId="0883CBC4" w14:textId="77777777" w:rsidR="009C39A9" w:rsidRDefault="008E1DDE">
      <w:pPr>
        <w:pStyle w:val="ListParagraph"/>
        <w:numPr>
          <w:ilvl w:val="5"/>
          <w:numId w:val="22"/>
        </w:numPr>
        <w:tabs>
          <w:tab w:val="left" w:pos="3494"/>
          <w:tab w:val="left" w:pos="3500"/>
        </w:tabs>
        <w:ind w:right="537" w:hanging="721"/>
        <w:jc w:val="both"/>
      </w:pPr>
      <w:r>
        <w:t xml:space="preserve">that the Confidential Information was already known to it (without restrictions on disclosure or use) prior to it receiving it under or in </w:t>
      </w:r>
      <w:bookmarkStart w:id="103" w:name="(iii)_that_the_Confidential_Information_"/>
      <w:bookmarkEnd w:id="103"/>
      <w:r>
        <w:t>connection with the Contract;</w:t>
      </w:r>
    </w:p>
    <w:p w14:paraId="432CD0EE" w14:textId="77777777" w:rsidR="009C39A9" w:rsidRDefault="009C39A9">
      <w:pPr>
        <w:pStyle w:val="BodyText"/>
        <w:spacing w:before="11"/>
        <w:rPr>
          <w:sz w:val="20"/>
        </w:rPr>
      </w:pPr>
    </w:p>
    <w:p w14:paraId="2958132E" w14:textId="77777777" w:rsidR="009C39A9" w:rsidRDefault="008E1DDE">
      <w:pPr>
        <w:pStyle w:val="ListParagraph"/>
        <w:numPr>
          <w:ilvl w:val="5"/>
          <w:numId w:val="22"/>
        </w:numPr>
        <w:tabs>
          <w:tab w:val="left" w:pos="3495"/>
          <w:tab w:val="left" w:pos="3500"/>
        </w:tabs>
        <w:ind w:right="537" w:hanging="720"/>
        <w:jc w:val="both"/>
      </w:pPr>
      <w:r>
        <w:t>that</w:t>
      </w:r>
      <w:r>
        <w:rPr>
          <w:spacing w:val="-9"/>
        </w:rPr>
        <w:t xml:space="preserve"> </w:t>
      </w:r>
      <w:r>
        <w:t>the</w:t>
      </w:r>
      <w:r>
        <w:rPr>
          <w:spacing w:val="-9"/>
        </w:rPr>
        <w:t xml:space="preserve"> </w:t>
      </w:r>
      <w:r>
        <w:t>Confidential</w:t>
      </w:r>
      <w:r>
        <w:rPr>
          <w:spacing w:val="-9"/>
        </w:rPr>
        <w:t xml:space="preserve"> </w:t>
      </w:r>
      <w:r>
        <w:t>Information</w:t>
      </w:r>
      <w:r>
        <w:rPr>
          <w:spacing w:val="-9"/>
        </w:rPr>
        <w:t xml:space="preserve"> </w:t>
      </w:r>
      <w:r>
        <w:t>was</w:t>
      </w:r>
      <w:r>
        <w:rPr>
          <w:spacing w:val="-8"/>
        </w:rPr>
        <w:t xml:space="preserve"> </w:t>
      </w:r>
      <w:r>
        <w:t>received</w:t>
      </w:r>
      <w:r>
        <w:rPr>
          <w:spacing w:val="-9"/>
        </w:rPr>
        <w:t xml:space="preserve"> </w:t>
      </w:r>
      <w:r>
        <w:t>without</w:t>
      </w:r>
      <w:r>
        <w:rPr>
          <w:spacing w:val="-9"/>
        </w:rPr>
        <w:t xml:space="preserve"> </w:t>
      </w:r>
      <w:r>
        <w:t>restriction</w:t>
      </w:r>
      <w:r>
        <w:rPr>
          <w:spacing w:val="-9"/>
        </w:rPr>
        <w:t xml:space="preserve"> </w:t>
      </w:r>
      <w:r>
        <w:t>on further</w:t>
      </w:r>
      <w:r>
        <w:rPr>
          <w:spacing w:val="-14"/>
        </w:rPr>
        <w:t xml:space="preserve"> </w:t>
      </w:r>
      <w:r>
        <w:t>disclosure</w:t>
      </w:r>
      <w:r>
        <w:rPr>
          <w:spacing w:val="-14"/>
        </w:rPr>
        <w:t xml:space="preserve"> </w:t>
      </w:r>
      <w:r>
        <w:t>from</w:t>
      </w:r>
      <w:r>
        <w:rPr>
          <w:spacing w:val="-15"/>
        </w:rPr>
        <w:t xml:space="preserve"> </w:t>
      </w:r>
      <w:r>
        <w:t>a</w:t>
      </w:r>
      <w:r>
        <w:rPr>
          <w:spacing w:val="-14"/>
        </w:rPr>
        <w:t xml:space="preserve"> </w:t>
      </w:r>
      <w:r>
        <w:t>third</w:t>
      </w:r>
      <w:r>
        <w:rPr>
          <w:spacing w:val="-14"/>
        </w:rPr>
        <w:t xml:space="preserve"> </w:t>
      </w:r>
      <w:r>
        <w:t>party</w:t>
      </w:r>
      <w:r>
        <w:rPr>
          <w:spacing w:val="-15"/>
        </w:rPr>
        <w:t xml:space="preserve"> </w:t>
      </w:r>
      <w:r>
        <w:t>who</w:t>
      </w:r>
      <w:r>
        <w:rPr>
          <w:spacing w:val="-14"/>
        </w:rPr>
        <w:t xml:space="preserve"> </w:t>
      </w:r>
      <w:r>
        <w:t>lawfully</w:t>
      </w:r>
      <w:r>
        <w:rPr>
          <w:spacing w:val="-15"/>
        </w:rPr>
        <w:t xml:space="preserve"> </w:t>
      </w:r>
      <w:r>
        <w:t>acquired</w:t>
      </w:r>
      <w:r>
        <w:rPr>
          <w:spacing w:val="-14"/>
        </w:rPr>
        <w:t xml:space="preserve"> </w:t>
      </w:r>
      <w:r>
        <w:t>it</w:t>
      </w:r>
      <w:r>
        <w:rPr>
          <w:spacing w:val="-15"/>
        </w:rPr>
        <w:t xml:space="preserve"> </w:t>
      </w:r>
      <w:r>
        <w:t>and</w:t>
      </w:r>
      <w:r>
        <w:rPr>
          <w:spacing w:val="-14"/>
        </w:rPr>
        <w:t xml:space="preserve"> </w:t>
      </w:r>
      <w:r>
        <w:t xml:space="preserve">who </w:t>
      </w:r>
      <w:bookmarkStart w:id="104" w:name="(iv)_from_its_records_that_the_same_info"/>
      <w:bookmarkEnd w:id="104"/>
      <w:r>
        <w:t>is himself under no obligation restricting its disclosure; or</w:t>
      </w:r>
    </w:p>
    <w:p w14:paraId="32E48196" w14:textId="77777777" w:rsidR="009C39A9" w:rsidRDefault="009C39A9">
      <w:pPr>
        <w:pStyle w:val="BodyText"/>
        <w:spacing w:before="9"/>
        <w:rPr>
          <w:sz w:val="20"/>
        </w:rPr>
      </w:pPr>
    </w:p>
    <w:p w14:paraId="034C21FA" w14:textId="77777777" w:rsidR="009C39A9" w:rsidRDefault="008E1DDE">
      <w:pPr>
        <w:pStyle w:val="ListParagraph"/>
        <w:numPr>
          <w:ilvl w:val="5"/>
          <w:numId w:val="22"/>
        </w:numPr>
        <w:tabs>
          <w:tab w:val="left" w:pos="3493"/>
          <w:tab w:val="left" w:pos="3500"/>
        </w:tabs>
        <w:ind w:right="537" w:hanging="721"/>
        <w:jc w:val="both"/>
      </w:pPr>
      <w:r>
        <w:t xml:space="preserve">from its records that the same information was derived independently of that received under or in connection with the </w:t>
      </w:r>
      <w:r>
        <w:rPr>
          <w:spacing w:val="-2"/>
        </w:rPr>
        <w:t>Contract,</w:t>
      </w:r>
    </w:p>
    <w:p w14:paraId="1AC01611" w14:textId="77777777" w:rsidR="009C39A9" w:rsidRDefault="009C39A9">
      <w:pPr>
        <w:pStyle w:val="BodyText"/>
        <w:spacing w:before="11"/>
        <w:rPr>
          <w:sz w:val="20"/>
        </w:rPr>
      </w:pPr>
    </w:p>
    <w:p w14:paraId="561B3E07" w14:textId="77777777" w:rsidR="009C39A9" w:rsidRDefault="008E1DDE">
      <w:pPr>
        <w:pStyle w:val="BodyText"/>
        <w:ind w:left="2823"/>
      </w:pPr>
      <w:r>
        <w:t>provided</w:t>
      </w:r>
      <w:r>
        <w:rPr>
          <w:spacing w:val="35"/>
        </w:rPr>
        <w:t xml:space="preserve"> </w:t>
      </w:r>
      <w:r>
        <w:t>the</w:t>
      </w:r>
      <w:r>
        <w:rPr>
          <w:spacing w:val="35"/>
        </w:rPr>
        <w:t xml:space="preserve"> </w:t>
      </w:r>
      <w:r>
        <w:t>relationship</w:t>
      </w:r>
      <w:r>
        <w:rPr>
          <w:spacing w:val="35"/>
        </w:rPr>
        <w:t xml:space="preserve"> </w:t>
      </w:r>
      <w:r>
        <w:t>to</w:t>
      </w:r>
      <w:r>
        <w:rPr>
          <w:spacing w:val="35"/>
        </w:rPr>
        <w:t xml:space="preserve"> </w:t>
      </w:r>
      <w:r>
        <w:t>any</w:t>
      </w:r>
      <w:r>
        <w:rPr>
          <w:spacing w:val="36"/>
        </w:rPr>
        <w:t xml:space="preserve"> </w:t>
      </w:r>
      <w:r>
        <w:t>other</w:t>
      </w:r>
      <w:r>
        <w:rPr>
          <w:spacing w:val="35"/>
        </w:rPr>
        <w:t xml:space="preserve"> </w:t>
      </w:r>
      <w:r>
        <w:t>Confidential</w:t>
      </w:r>
      <w:r>
        <w:rPr>
          <w:spacing w:val="37"/>
        </w:rPr>
        <w:t xml:space="preserve"> </w:t>
      </w:r>
      <w:r>
        <w:t>Information</w:t>
      </w:r>
      <w:r>
        <w:rPr>
          <w:spacing w:val="35"/>
        </w:rPr>
        <w:t xml:space="preserve"> </w:t>
      </w:r>
      <w:r>
        <w:t>is</w:t>
      </w:r>
      <w:r>
        <w:rPr>
          <w:spacing w:val="34"/>
        </w:rPr>
        <w:t xml:space="preserve"> </w:t>
      </w:r>
      <w:r>
        <w:t xml:space="preserve">not </w:t>
      </w:r>
      <w:r>
        <w:rPr>
          <w:spacing w:val="-2"/>
        </w:rPr>
        <w:t>revealed.</w:t>
      </w:r>
    </w:p>
    <w:p w14:paraId="6E2777B2" w14:textId="77777777" w:rsidR="009C39A9" w:rsidRDefault="009C39A9">
      <w:pPr>
        <w:pStyle w:val="BodyText"/>
        <w:spacing w:before="9"/>
        <w:rPr>
          <w:sz w:val="20"/>
        </w:rPr>
      </w:pPr>
    </w:p>
    <w:p w14:paraId="7B27C9BE" w14:textId="77777777" w:rsidR="009C39A9" w:rsidRDefault="008E1DDE">
      <w:pPr>
        <w:pStyle w:val="ListParagraph"/>
        <w:numPr>
          <w:ilvl w:val="3"/>
          <w:numId w:val="22"/>
        </w:numPr>
        <w:tabs>
          <w:tab w:val="left" w:pos="1700"/>
        </w:tabs>
        <w:ind w:left="1700" w:right="539" w:hanging="720"/>
        <w:jc w:val="both"/>
      </w:pPr>
      <w:bookmarkStart w:id="105" w:name="12.5_Neither_party_shall_be_in_breach_of"/>
      <w:bookmarkStart w:id="106" w:name="_bookmark9"/>
      <w:bookmarkEnd w:id="105"/>
      <w:bookmarkEnd w:id="106"/>
      <w:r>
        <w:t>Neither party shall be in breach of this Clause where it can show that any disclosure of Confidential Information was made solely and to the extent necessary to comply with</w:t>
      </w:r>
      <w:r>
        <w:rPr>
          <w:spacing w:val="-12"/>
        </w:rPr>
        <w:t xml:space="preserve"> </w:t>
      </w:r>
      <w:r>
        <w:t>a</w:t>
      </w:r>
      <w:r>
        <w:rPr>
          <w:spacing w:val="-12"/>
        </w:rPr>
        <w:t xml:space="preserve"> </w:t>
      </w:r>
      <w:r>
        <w:t>statutory,</w:t>
      </w:r>
      <w:r>
        <w:rPr>
          <w:spacing w:val="-12"/>
        </w:rPr>
        <w:t xml:space="preserve"> </w:t>
      </w:r>
      <w:r>
        <w:t>judicial</w:t>
      </w:r>
      <w:r>
        <w:rPr>
          <w:spacing w:val="-13"/>
        </w:rPr>
        <w:t xml:space="preserve"> </w:t>
      </w:r>
      <w:r>
        <w:t>or</w:t>
      </w:r>
      <w:r>
        <w:rPr>
          <w:spacing w:val="-12"/>
        </w:rPr>
        <w:t xml:space="preserve"> </w:t>
      </w:r>
      <w:r>
        <w:t>parliamentary</w:t>
      </w:r>
      <w:r>
        <w:rPr>
          <w:spacing w:val="-11"/>
        </w:rPr>
        <w:t xml:space="preserve"> </w:t>
      </w:r>
      <w:r>
        <w:t>obligation.</w:t>
      </w:r>
      <w:r>
        <w:rPr>
          <w:spacing w:val="39"/>
        </w:rPr>
        <w:t xml:space="preserve"> </w:t>
      </w:r>
      <w:r>
        <w:t>Where</w:t>
      </w:r>
      <w:r>
        <w:rPr>
          <w:spacing w:val="-12"/>
        </w:rPr>
        <w:t xml:space="preserve"> </w:t>
      </w:r>
      <w:r>
        <w:t>such</w:t>
      </w:r>
      <w:r>
        <w:rPr>
          <w:spacing w:val="-12"/>
        </w:rPr>
        <w:t xml:space="preserve"> </w:t>
      </w:r>
      <w:r>
        <w:t>a</w:t>
      </w:r>
      <w:r>
        <w:rPr>
          <w:spacing w:val="-12"/>
        </w:rPr>
        <w:t xml:space="preserve"> </w:t>
      </w:r>
      <w:r>
        <w:t>disclosure</w:t>
      </w:r>
      <w:r>
        <w:rPr>
          <w:spacing w:val="-12"/>
        </w:rPr>
        <w:t xml:space="preserve"> </w:t>
      </w:r>
      <w:r>
        <w:t>is</w:t>
      </w:r>
      <w:r>
        <w:rPr>
          <w:spacing w:val="-11"/>
        </w:rPr>
        <w:t xml:space="preserve"> </w:t>
      </w:r>
      <w:r>
        <w:t>made, the party making the disclosure shall ensure that the recipient of the Confidential Information</w:t>
      </w:r>
      <w:r>
        <w:rPr>
          <w:spacing w:val="-7"/>
        </w:rPr>
        <w:t xml:space="preserve"> </w:t>
      </w:r>
      <w:r>
        <w:t>is</w:t>
      </w:r>
      <w:r>
        <w:rPr>
          <w:spacing w:val="-6"/>
        </w:rPr>
        <w:t xml:space="preserve"> </w:t>
      </w:r>
      <w:r>
        <w:t>made</w:t>
      </w:r>
      <w:r>
        <w:rPr>
          <w:spacing w:val="-7"/>
        </w:rPr>
        <w:t xml:space="preserve"> </w:t>
      </w:r>
      <w:r>
        <w:t>aware</w:t>
      </w:r>
      <w:r>
        <w:rPr>
          <w:spacing w:val="-7"/>
        </w:rPr>
        <w:t xml:space="preserve"> </w:t>
      </w:r>
      <w:r>
        <w:t>of</w:t>
      </w:r>
      <w:r>
        <w:rPr>
          <w:spacing w:val="-7"/>
        </w:rPr>
        <w:t xml:space="preserve"> </w:t>
      </w:r>
      <w:r>
        <w:t>and</w:t>
      </w:r>
      <w:r>
        <w:rPr>
          <w:spacing w:val="-7"/>
        </w:rPr>
        <w:t xml:space="preserve"> </w:t>
      </w:r>
      <w:r>
        <w:t>asked</w:t>
      </w:r>
      <w:r>
        <w:rPr>
          <w:spacing w:val="-7"/>
        </w:rPr>
        <w:t xml:space="preserve"> </w:t>
      </w:r>
      <w:r>
        <w:t>to</w:t>
      </w:r>
      <w:r>
        <w:rPr>
          <w:spacing w:val="-7"/>
        </w:rPr>
        <w:t xml:space="preserve"> </w:t>
      </w:r>
      <w:r>
        <w:t>respect</w:t>
      </w:r>
      <w:r>
        <w:rPr>
          <w:spacing w:val="-7"/>
        </w:rPr>
        <w:t xml:space="preserve"> </w:t>
      </w:r>
      <w:r>
        <w:t>its</w:t>
      </w:r>
      <w:r>
        <w:rPr>
          <w:spacing w:val="-6"/>
        </w:rPr>
        <w:t xml:space="preserve"> </w:t>
      </w:r>
      <w:r>
        <w:t>confidentiality.</w:t>
      </w:r>
      <w:r>
        <w:rPr>
          <w:spacing w:val="40"/>
        </w:rPr>
        <w:t xml:space="preserve"> </w:t>
      </w:r>
      <w:r>
        <w:t>Such</w:t>
      </w:r>
      <w:r>
        <w:rPr>
          <w:spacing w:val="-7"/>
        </w:rPr>
        <w:t xml:space="preserve"> </w:t>
      </w:r>
      <w:r>
        <w:t xml:space="preserve">disclosure </w:t>
      </w:r>
      <w:bookmarkStart w:id="107" w:name="12.6_The_Contractor:"/>
      <w:bookmarkEnd w:id="107"/>
      <w:r>
        <w:t>shall in no way diminish the obligations of the parties under this Clause.</w:t>
      </w:r>
    </w:p>
    <w:p w14:paraId="40737562" w14:textId="77777777" w:rsidR="009C39A9" w:rsidRDefault="009C39A9">
      <w:pPr>
        <w:pStyle w:val="BodyText"/>
        <w:spacing w:before="11"/>
        <w:rPr>
          <w:sz w:val="20"/>
        </w:rPr>
      </w:pPr>
    </w:p>
    <w:p w14:paraId="286B1814" w14:textId="77777777" w:rsidR="009C39A9" w:rsidRDefault="008E1DDE">
      <w:pPr>
        <w:pStyle w:val="ListParagraph"/>
        <w:numPr>
          <w:ilvl w:val="3"/>
          <w:numId w:val="22"/>
        </w:numPr>
        <w:tabs>
          <w:tab w:val="left" w:pos="1700"/>
        </w:tabs>
        <w:ind w:left="1700" w:hanging="720"/>
      </w:pPr>
      <w:bookmarkStart w:id="108" w:name="12.6.1_transfers_to_the_Client_all_reque"/>
      <w:bookmarkEnd w:id="108"/>
      <w:r>
        <w:t>The</w:t>
      </w:r>
      <w:r>
        <w:rPr>
          <w:spacing w:val="-4"/>
        </w:rPr>
        <w:t xml:space="preserve"> </w:t>
      </w:r>
      <w:r>
        <w:rPr>
          <w:spacing w:val="-2"/>
        </w:rPr>
        <w:t>Contractor:</w:t>
      </w:r>
    </w:p>
    <w:p w14:paraId="2F878B30" w14:textId="77777777" w:rsidR="009C39A9" w:rsidRDefault="009C39A9">
      <w:pPr>
        <w:pStyle w:val="BodyText"/>
        <w:spacing w:before="10"/>
        <w:rPr>
          <w:sz w:val="20"/>
        </w:rPr>
      </w:pPr>
    </w:p>
    <w:p w14:paraId="7DF374B2" w14:textId="77777777" w:rsidR="009C39A9" w:rsidRDefault="008E1DDE">
      <w:pPr>
        <w:pStyle w:val="ListParagraph"/>
        <w:numPr>
          <w:ilvl w:val="4"/>
          <w:numId w:val="22"/>
        </w:numPr>
        <w:tabs>
          <w:tab w:val="left" w:pos="2776"/>
          <w:tab w:val="left" w:pos="2780"/>
        </w:tabs>
        <w:ind w:right="538" w:hanging="1080"/>
        <w:jc w:val="both"/>
      </w:pPr>
      <w:r>
        <w:t>transfers to the Client all requests for information that it receives as soon as</w:t>
      </w:r>
      <w:r>
        <w:rPr>
          <w:spacing w:val="-6"/>
        </w:rPr>
        <w:t xml:space="preserve"> </w:t>
      </w:r>
      <w:r>
        <w:t>practicable</w:t>
      </w:r>
      <w:r>
        <w:rPr>
          <w:spacing w:val="-7"/>
        </w:rPr>
        <w:t xml:space="preserve"> </w:t>
      </w:r>
      <w:r>
        <w:t>and</w:t>
      </w:r>
      <w:r>
        <w:rPr>
          <w:spacing w:val="-7"/>
        </w:rPr>
        <w:t xml:space="preserve"> </w:t>
      </w:r>
      <w:r>
        <w:t>in</w:t>
      </w:r>
      <w:r>
        <w:rPr>
          <w:spacing w:val="-8"/>
        </w:rPr>
        <w:t xml:space="preserve"> </w:t>
      </w:r>
      <w:r>
        <w:t>any</w:t>
      </w:r>
      <w:r>
        <w:rPr>
          <w:spacing w:val="-6"/>
        </w:rPr>
        <w:t xml:space="preserve"> </w:t>
      </w:r>
      <w:r>
        <w:t>event</w:t>
      </w:r>
      <w:r>
        <w:rPr>
          <w:spacing w:val="-7"/>
        </w:rPr>
        <w:t xml:space="preserve"> </w:t>
      </w:r>
      <w:r>
        <w:t>within</w:t>
      </w:r>
      <w:r>
        <w:rPr>
          <w:spacing w:val="-7"/>
        </w:rPr>
        <w:t xml:space="preserve"> </w:t>
      </w:r>
      <w:r>
        <w:t>two</w:t>
      </w:r>
      <w:r>
        <w:rPr>
          <w:spacing w:val="-6"/>
        </w:rPr>
        <w:t xml:space="preserve"> </w:t>
      </w:r>
      <w:r>
        <w:t>(2)</w:t>
      </w:r>
      <w:r>
        <w:rPr>
          <w:spacing w:val="-7"/>
        </w:rPr>
        <w:t xml:space="preserve"> </w:t>
      </w:r>
      <w:r>
        <w:t>Business</w:t>
      </w:r>
      <w:r>
        <w:rPr>
          <w:spacing w:val="-7"/>
        </w:rPr>
        <w:t xml:space="preserve"> </w:t>
      </w:r>
      <w:r>
        <w:t>Days</w:t>
      </w:r>
      <w:r>
        <w:rPr>
          <w:spacing w:val="-8"/>
        </w:rPr>
        <w:t xml:space="preserve"> </w:t>
      </w:r>
      <w:r>
        <w:t>of</w:t>
      </w:r>
      <w:r>
        <w:rPr>
          <w:spacing w:val="-7"/>
        </w:rPr>
        <w:t xml:space="preserve"> </w:t>
      </w:r>
      <w:r>
        <w:t>receiving</w:t>
      </w:r>
      <w:r>
        <w:rPr>
          <w:spacing w:val="-8"/>
        </w:rPr>
        <w:t xml:space="preserve"> </w:t>
      </w:r>
      <w:r>
        <w:t>a request for information;</w:t>
      </w:r>
    </w:p>
    <w:p w14:paraId="7FD0BCB5" w14:textId="77777777" w:rsidR="009C39A9" w:rsidRDefault="009C39A9">
      <w:pPr>
        <w:jc w:val="both"/>
        <w:sectPr w:rsidR="009C39A9">
          <w:pgSz w:w="11910" w:h="16840"/>
          <w:pgMar w:top="1340" w:right="900" w:bottom="1240" w:left="460" w:header="0" w:footer="1056" w:gutter="0"/>
          <w:cols w:space="720"/>
        </w:sectPr>
      </w:pPr>
    </w:p>
    <w:p w14:paraId="05E46943" w14:textId="77777777" w:rsidR="009C39A9" w:rsidRDefault="008E1DDE">
      <w:pPr>
        <w:pStyle w:val="ListParagraph"/>
        <w:numPr>
          <w:ilvl w:val="4"/>
          <w:numId w:val="22"/>
        </w:numPr>
        <w:tabs>
          <w:tab w:val="left" w:pos="2775"/>
          <w:tab w:val="left" w:pos="2779"/>
        </w:tabs>
        <w:spacing w:before="81"/>
        <w:ind w:left="2779" w:right="537" w:hanging="1080"/>
        <w:jc w:val="both"/>
      </w:pPr>
      <w:bookmarkStart w:id="109" w:name="12.6.2_provides_the_Client_with_a_copy_o"/>
      <w:bookmarkEnd w:id="109"/>
      <w:r>
        <w:t>provides the Client with a copy of all Confidential Information in its possession, or power in the form that the Client requires within five (5) Business Days (or such other period as the Client may specify) of the Client’s request; and</w:t>
      </w:r>
    </w:p>
    <w:p w14:paraId="26A6EC69" w14:textId="77777777" w:rsidR="009C39A9" w:rsidRDefault="009C39A9">
      <w:pPr>
        <w:pStyle w:val="BodyText"/>
        <w:spacing w:before="10"/>
        <w:rPr>
          <w:sz w:val="20"/>
        </w:rPr>
      </w:pPr>
    </w:p>
    <w:p w14:paraId="6CC82D0B" w14:textId="77777777" w:rsidR="009C39A9" w:rsidRDefault="008E1DDE">
      <w:pPr>
        <w:pStyle w:val="ListParagraph"/>
        <w:numPr>
          <w:ilvl w:val="4"/>
          <w:numId w:val="22"/>
        </w:numPr>
        <w:tabs>
          <w:tab w:val="left" w:pos="2775"/>
          <w:tab w:val="left" w:pos="2779"/>
        </w:tabs>
        <w:ind w:left="2779" w:right="539" w:hanging="1080"/>
        <w:jc w:val="both"/>
      </w:pPr>
      <w:bookmarkStart w:id="110" w:name="12.6.3_provides_all_necessary_assistance"/>
      <w:bookmarkEnd w:id="110"/>
      <w:r>
        <w:t>provides</w:t>
      </w:r>
      <w:r>
        <w:rPr>
          <w:spacing w:val="-8"/>
        </w:rPr>
        <w:t xml:space="preserve"> </w:t>
      </w:r>
      <w:r>
        <w:t>all</w:t>
      </w:r>
      <w:r>
        <w:rPr>
          <w:spacing w:val="-9"/>
        </w:rPr>
        <w:t xml:space="preserve"> </w:t>
      </w:r>
      <w:r>
        <w:t>necessary</w:t>
      </w:r>
      <w:r>
        <w:rPr>
          <w:spacing w:val="-9"/>
        </w:rPr>
        <w:t xml:space="preserve"> </w:t>
      </w:r>
      <w:r>
        <w:t>assistance</w:t>
      </w:r>
      <w:r>
        <w:rPr>
          <w:spacing w:val="-8"/>
        </w:rPr>
        <w:t xml:space="preserve"> </w:t>
      </w:r>
      <w:r>
        <w:t>as</w:t>
      </w:r>
      <w:r>
        <w:rPr>
          <w:spacing w:val="-9"/>
        </w:rPr>
        <w:t xml:space="preserve"> </w:t>
      </w:r>
      <w:r>
        <w:t>reasonably</w:t>
      </w:r>
      <w:r>
        <w:rPr>
          <w:spacing w:val="-9"/>
        </w:rPr>
        <w:t xml:space="preserve"> </w:t>
      </w:r>
      <w:r>
        <w:t>requested</w:t>
      </w:r>
      <w:r>
        <w:rPr>
          <w:spacing w:val="-8"/>
        </w:rPr>
        <w:t xml:space="preserve"> </w:t>
      </w:r>
      <w:r>
        <w:t>by</w:t>
      </w:r>
      <w:r>
        <w:rPr>
          <w:spacing w:val="-8"/>
        </w:rPr>
        <w:t xml:space="preserve"> </w:t>
      </w:r>
      <w:r>
        <w:t>the</w:t>
      </w:r>
      <w:r>
        <w:rPr>
          <w:spacing w:val="-8"/>
        </w:rPr>
        <w:t xml:space="preserve"> </w:t>
      </w:r>
      <w:r>
        <w:t>Client</w:t>
      </w:r>
      <w:r>
        <w:rPr>
          <w:spacing w:val="-6"/>
        </w:rPr>
        <w:t xml:space="preserve"> </w:t>
      </w:r>
      <w:r>
        <w:t>to enable the Client to respond to the request for information within the time for</w:t>
      </w:r>
      <w:r>
        <w:rPr>
          <w:spacing w:val="-11"/>
        </w:rPr>
        <w:t xml:space="preserve"> </w:t>
      </w:r>
      <w:r>
        <w:t>compliance</w:t>
      </w:r>
      <w:r>
        <w:rPr>
          <w:spacing w:val="-11"/>
        </w:rPr>
        <w:t xml:space="preserve"> </w:t>
      </w:r>
      <w:r>
        <w:t>set</w:t>
      </w:r>
      <w:r>
        <w:rPr>
          <w:spacing w:val="-11"/>
        </w:rPr>
        <w:t xml:space="preserve"> </w:t>
      </w:r>
      <w:r>
        <w:t>out</w:t>
      </w:r>
      <w:r>
        <w:rPr>
          <w:spacing w:val="-12"/>
        </w:rPr>
        <w:t xml:space="preserve"> </w:t>
      </w:r>
      <w:r>
        <w:t>in</w:t>
      </w:r>
      <w:r>
        <w:rPr>
          <w:spacing w:val="-12"/>
        </w:rPr>
        <w:t xml:space="preserve"> </w:t>
      </w:r>
      <w:r>
        <w:t>section</w:t>
      </w:r>
      <w:r>
        <w:rPr>
          <w:spacing w:val="-11"/>
        </w:rPr>
        <w:t xml:space="preserve"> </w:t>
      </w:r>
      <w:r>
        <w:t>10</w:t>
      </w:r>
      <w:r>
        <w:rPr>
          <w:spacing w:val="-12"/>
        </w:rPr>
        <w:t xml:space="preserve"> </w:t>
      </w:r>
      <w:r>
        <w:t>of</w:t>
      </w:r>
      <w:r>
        <w:rPr>
          <w:spacing w:val="-11"/>
        </w:rPr>
        <w:t xml:space="preserve"> </w:t>
      </w:r>
      <w:r>
        <w:t>the</w:t>
      </w:r>
      <w:r>
        <w:rPr>
          <w:spacing w:val="-11"/>
        </w:rPr>
        <w:t xml:space="preserve"> </w:t>
      </w:r>
      <w:r>
        <w:t>Freedom</w:t>
      </w:r>
      <w:r>
        <w:rPr>
          <w:spacing w:val="-11"/>
        </w:rPr>
        <w:t xml:space="preserve"> </w:t>
      </w:r>
      <w:r>
        <w:t>of</w:t>
      </w:r>
      <w:r>
        <w:rPr>
          <w:spacing w:val="-11"/>
        </w:rPr>
        <w:t xml:space="preserve"> </w:t>
      </w:r>
      <w:r>
        <w:t>Information</w:t>
      </w:r>
      <w:r>
        <w:rPr>
          <w:spacing w:val="-11"/>
        </w:rPr>
        <w:t xml:space="preserve"> </w:t>
      </w:r>
      <w:r>
        <w:t>Act</w:t>
      </w:r>
      <w:r>
        <w:rPr>
          <w:spacing w:val="-11"/>
        </w:rPr>
        <w:t xml:space="preserve"> </w:t>
      </w:r>
      <w:r>
        <w:t>2000 (“</w:t>
      </w:r>
      <w:r>
        <w:rPr>
          <w:b/>
        </w:rPr>
        <w:t>FOIA</w:t>
      </w:r>
      <w:r>
        <w:t xml:space="preserve">”) or regulation 5 of the Environmental Information Regulations </w:t>
      </w:r>
      <w:r>
        <w:rPr>
          <w:spacing w:val="-2"/>
        </w:rPr>
        <w:t>(“</w:t>
      </w:r>
      <w:r>
        <w:rPr>
          <w:b/>
          <w:spacing w:val="-2"/>
        </w:rPr>
        <w:t>EIR</w:t>
      </w:r>
      <w:r>
        <w:rPr>
          <w:spacing w:val="-2"/>
        </w:rPr>
        <w:t>”).</w:t>
      </w:r>
    </w:p>
    <w:p w14:paraId="5674E1FA" w14:textId="77777777" w:rsidR="009C39A9" w:rsidRDefault="009C39A9">
      <w:pPr>
        <w:pStyle w:val="BodyText"/>
        <w:spacing w:before="10"/>
        <w:rPr>
          <w:sz w:val="20"/>
        </w:rPr>
      </w:pPr>
    </w:p>
    <w:p w14:paraId="5D0E0BB6" w14:textId="77777777" w:rsidR="009C39A9" w:rsidRDefault="008E1DDE">
      <w:pPr>
        <w:pStyle w:val="ListParagraph"/>
        <w:numPr>
          <w:ilvl w:val="3"/>
          <w:numId w:val="22"/>
        </w:numPr>
        <w:tabs>
          <w:tab w:val="left" w:pos="1697"/>
          <w:tab w:val="left" w:pos="1699"/>
        </w:tabs>
        <w:ind w:right="538"/>
        <w:jc w:val="both"/>
      </w:pPr>
      <w:bookmarkStart w:id="111" w:name="12.7_The_Contractor_does_not_respond_dir"/>
      <w:bookmarkEnd w:id="111"/>
      <w:r>
        <w:t>The</w:t>
      </w:r>
      <w:r>
        <w:rPr>
          <w:spacing w:val="-16"/>
        </w:rPr>
        <w:t xml:space="preserve"> </w:t>
      </w:r>
      <w:r>
        <w:t>Contractor</w:t>
      </w:r>
      <w:r>
        <w:rPr>
          <w:spacing w:val="-15"/>
        </w:rPr>
        <w:t xml:space="preserve"> </w:t>
      </w:r>
      <w:r>
        <w:t>does</w:t>
      </w:r>
      <w:r>
        <w:rPr>
          <w:spacing w:val="-15"/>
        </w:rPr>
        <w:t xml:space="preserve"> </w:t>
      </w:r>
      <w:r>
        <w:t>not</w:t>
      </w:r>
      <w:r>
        <w:rPr>
          <w:spacing w:val="-16"/>
        </w:rPr>
        <w:t xml:space="preserve"> </w:t>
      </w:r>
      <w:r>
        <w:t>respond</w:t>
      </w:r>
      <w:r>
        <w:rPr>
          <w:spacing w:val="-15"/>
        </w:rPr>
        <w:t xml:space="preserve"> </w:t>
      </w:r>
      <w:r>
        <w:t>directly</w:t>
      </w:r>
      <w:r>
        <w:rPr>
          <w:spacing w:val="-15"/>
        </w:rPr>
        <w:t xml:space="preserve"> </w:t>
      </w:r>
      <w:r>
        <w:t>to</w:t>
      </w:r>
      <w:r>
        <w:rPr>
          <w:spacing w:val="-15"/>
        </w:rPr>
        <w:t xml:space="preserve"> </w:t>
      </w:r>
      <w:r>
        <w:t>a</w:t>
      </w:r>
      <w:r>
        <w:rPr>
          <w:spacing w:val="-16"/>
        </w:rPr>
        <w:t xml:space="preserve"> </w:t>
      </w:r>
      <w:r>
        <w:t>request</w:t>
      </w:r>
      <w:r>
        <w:rPr>
          <w:spacing w:val="-15"/>
        </w:rPr>
        <w:t xml:space="preserve"> </w:t>
      </w:r>
      <w:r>
        <w:t>for</w:t>
      </w:r>
      <w:r>
        <w:rPr>
          <w:spacing w:val="-15"/>
        </w:rPr>
        <w:t xml:space="preserve"> </w:t>
      </w:r>
      <w:r>
        <w:t>information</w:t>
      </w:r>
      <w:r>
        <w:rPr>
          <w:spacing w:val="-16"/>
        </w:rPr>
        <w:t xml:space="preserve"> </w:t>
      </w:r>
      <w:r>
        <w:t>unless</w:t>
      </w:r>
      <w:r>
        <w:rPr>
          <w:spacing w:val="-15"/>
        </w:rPr>
        <w:t xml:space="preserve"> </w:t>
      </w:r>
      <w:r>
        <w:t xml:space="preserve">authorised </w:t>
      </w:r>
      <w:bookmarkStart w:id="112" w:name="12.8_The_Client_may_disclose_the_Confide"/>
      <w:bookmarkStart w:id="113" w:name="_bookmark10"/>
      <w:bookmarkEnd w:id="112"/>
      <w:bookmarkEnd w:id="113"/>
      <w:r>
        <w:t>to do so by the Client.</w:t>
      </w:r>
    </w:p>
    <w:p w14:paraId="7EE4216D" w14:textId="77777777" w:rsidR="009C39A9" w:rsidRDefault="009C39A9">
      <w:pPr>
        <w:pStyle w:val="BodyText"/>
        <w:spacing w:before="11"/>
        <w:rPr>
          <w:sz w:val="20"/>
        </w:rPr>
      </w:pPr>
    </w:p>
    <w:p w14:paraId="10E34A69" w14:textId="77777777" w:rsidR="009C39A9" w:rsidRDefault="008E1DDE">
      <w:pPr>
        <w:pStyle w:val="ListParagraph"/>
        <w:numPr>
          <w:ilvl w:val="3"/>
          <w:numId w:val="22"/>
        </w:numPr>
        <w:tabs>
          <w:tab w:val="left" w:pos="1700"/>
        </w:tabs>
        <w:ind w:left="1700" w:hanging="720"/>
      </w:pPr>
      <w:r>
        <w:t>The</w:t>
      </w:r>
      <w:r>
        <w:rPr>
          <w:spacing w:val="-7"/>
        </w:rPr>
        <w:t xml:space="preserve"> </w:t>
      </w:r>
      <w:r>
        <w:t>Client</w:t>
      </w:r>
      <w:r>
        <w:rPr>
          <w:spacing w:val="-8"/>
        </w:rPr>
        <w:t xml:space="preserve"> </w:t>
      </w:r>
      <w:r>
        <w:t>may</w:t>
      </w:r>
      <w:r>
        <w:rPr>
          <w:spacing w:val="-6"/>
        </w:rPr>
        <w:t xml:space="preserve"> </w:t>
      </w:r>
      <w:r>
        <w:t>disclose</w:t>
      </w:r>
      <w:r>
        <w:rPr>
          <w:spacing w:val="-7"/>
        </w:rPr>
        <w:t xml:space="preserve"> </w:t>
      </w:r>
      <w:r>
        <w:t>the</w:t>
      </w:r>
      <w:r>
        <w:rPr>
          <w:spacing w:val="-7"/>
        </w:rPr>
        <w:t xml:space="preserve"> </w:t>
      </w:r>
      <w:r>
        <w:t>Confidential</w:t>
      </w:r>
      <w:r>
        <w:rPr>
          <w:spacing w:val="-6"/>
        </w:rPr>
        <w:t xml:space="preserve"> </w:t>
      </w:r>
      <w:r>
        <w:rPr>
          <w:spacing w:val="-2"/>
        </w:rPr>
        <w:t>Information:</w:t>
      </w:r>
    </w:p>
    <w:p w14:paraId="7AAA62B3" w14:textId="77777777" w:rsidR="009C39A9" w:rsidRDefault="009C39A9">
      <w:pPr>
        <w:pStyle w:val="BodyText"/>
        <w:spacing w:before="10"/>
        <w:rPr>
          <w:sz w:val="20"/>
        </w:rPr>
      </w:pPr>
    </w:p>
    <w:p w14:paraId="759974F2" w14:textId="77777777" w:rsidR="009C39A9" w:rsidRDefault="008E1DDE">
      <w:pPr>
        <w:pStyle w:val="ListParagraph"/>
        <w:numPr>
          <w:ilvl w:val="4"/>
          <w:numId w:val="22"/>
        </w:numPr>
        <w:tabs>
          <w:tab w:val="left" w:pos="2775"/>
          <w:tab w:val="left" w:pos="2779"/>
        </w:tabs>
        <w:ind w:left="2779" w:right="538" w:hanging="1080"/>
        <w:jc w:val="both"/>
      </w:pPr>
      <w:bookmarkStart w:id="114" w:name="12.8.1_on_a_confidential_basis_to_any_ce"/>
      <w:bookmarkEnd w:id="114"/>
      <w:r>
        <w:t xml:space="preserve">on a confidential basis to any central government body for any proper purpose of the Client or of the relevant central government body, which shall include: disclosure to the Cabinet Office and/or HM Treasury for the purpose of ensuring effective cross-Government procurement processes, </w:t>
      </w:r>
      <w:bookmarkStart w:id="115" w:name="12.8.2_to_Parliament_and_Parliamentary_C"/>
      <w:bookmarkEnd w:id="115"/>
      <w:r>
        <w:t>including value for money and related purposes;</w:t>
      </w:r>
    </w:p>
    <w:p w14:paraId="1B2854F0" w14:textId="77777777" w:rsidR="009C39A9" w:rsidRDefault="009C39A9">
      <w:pPr>
        <w:pStyle w:val="BodyText"/>
        <w:spacing w:before="10"/>
        <w:rPr>
          <w:sz w:val="20"/>
        </w:rPr>
      </w:pPr>
    </w:p>
    <w:p w14:paraId="754F39C0" w14:textId="77777777" w:rsidR="009C39A9" w:rsidRDefault="008E1DDE">
      <w:pPr>
        <w:pStyle w:val="ListParagraph"/>
        <w:numPr>
          <w:ilvl w:val="4"/>
          <w:numId w:val="22"/>
        </w:numPr>
        <w:tabs>
          <w:tab w:val="left" w:pos="2775"/>
          <w:tab w:val="left" w:pos="2779"/>
        </w:tabs>
        <w:ind w:left="2779" w:right="538" w:hanging="1080"/>
        <w:jc w:val="both"/>
      </w:pPr>
      <w:r>
        <w:t xml:space="preserve">to Parliament and Parliamentary Committees or if required by any </w:t>
      </w:r>
      <w:bookmarkStart w:id="116" w:name="12.8.3_to_the_extent_that_the_Client_(ac"/>
      <w:bookmarkEnd w:id="116"/>
      <w:r>
        <w:t>Parliamentary reporting requirement;</w:t>
      </w:r>
    </w:p>
    <w:p w14:paraId="7B676E49" w14:textId="77777777" w:rsidR="009C39A9" w:rsidRDefault="009C39A9">
      <w:pPr>
        <w:pStyle w:val="BodyText"/>
        <w:spacing w:before="9"/>
        <w:rPr>
          <w:sz w:val="20"/>
        </w:rPr>
      </w:pPr>
    </w:p>
    <w:p w14:paraId="49FEEA51" w14:textId="77777777" w:rsidR="009C39A9" w:rsidRDefault="008E1DDE">
      <w:pPr>
        <w:pStyle w:val="ListParagraph"/>
        <w:numPr>
          <w:ilvl w:val="4"/>
          <w:numId w:val="22"/>
        </w:numPr>
        <w:tabs>
          <w:tab w:val="left" w:pos="2775"/>
          <w:tab w:val="left" w:pos="2779"/>
        </w:tabs>
        <w:ind w:left="2779" w:right="538" w:hanging="1080"/>
        <w:jc w:val="both"/>
      </w:pPr>
      <w:r>
        <w:t>to the extent that the Client (acting reasonably) deems disclosure necessary or appropriate in the course of carrying out its public functions;</w:t>
      </w:r>
    </w:p>
    <w:p w14:paraId="537012BF" w14:textId="77777777" w:rsidR="009C39A9" w:rsidRDefault="009C39A9">
      <w:pPr>
        <w:pStyle w:val="BodyText"/>
        <w:spacing w:before="11"/>
        <w:rPr>
          <w:sz w:val="20"/>
        </w:rPr>
      </w:pPr>
    </w:p>
    <w:p w14:paraId="0D8C03C1" w14:textId="77777777" w:rsidR="009C39A9" w:rsidRDefault="008E1DDE">
      <w:pPr>
        <w:pStyle w:val="ListParagraph"/>
        <w:numPr>
          <w:ilvl w:val="4"/>
          <w:numId w:val="22"/>
        </w:numPr>
        <w:tabs>
          <w:tab w:val="left" w:pos="2777"/>
        </w:tabs>
        <w:ind w:left="2777"/>
      </w:pPr>
      <w:bookmarkStart w:id="117" w:name="12.8.4_on_a_confidential_basis_to_a_prof"/>
      <w:bookmarkStart w:id="118" w:name="12.8.5_on_a_confidential_basis_for_the_p"/>
      <w:bookmarkEnd w:id="117"/>
      <w:bookmarkEnd w:id="118"/>
      <w:r>
        <w:t>on</w:t>
      </w:r>
      <w:r>
        <w:rPr>
          <w:spacing w:val="-6"/>
        </w:rPr>
        <w:t xml:space="preserve"> </w:t>
      </w:r>
      <w:r>
        <w:t>a</w:t>
      </w:r>
      <w:r>
        <w:rPr>
          <w:spacing w:val="-5"/>
        </w:rPr>
        <w:t xml:space="preserve"> </w:t>
      </w:r>
      <w:r>
        <w:t>confidential</w:t>
      </w:r>
      <w:r>
        <w:rPr>
          <w:spacing w:val="-6"/>
        </w:rPr>
        <w:t xml:space="preserve"> </w:t>
      </w:r>
      <w:r>
        <w:t>basis</w:t>
      </w:r>
      <w:r>
        <w:rPr>
          <w:spacing w:val="-5"/>
        </w:rPr>
        <w:t xml:space="preserve"> </w:t>
      </w:r>
      <w:r>
        <w:t>to</w:t>
      </w:r>
      <w:r>
        <w:rPr>
          <w:spacing w:val="-7"/>
        </w:rPr>
        <w:t xml:space="preserve"> </w:t>
      </w:r>
      <w:r>
        <w:t>a</w:t>
      </w:r>
      <w:r>
        <w:rPr>
          <w:spacing w:val="-5"/>
        </w:rPr>
        <w:t xml:space="preserve"> </w:t>
      </w:r>
      <w:r>
        <w:t>professional</w:t>
      </w:r>
      <w:r>
        <w:rPr>
          <w:spacing w:val="-5"/>
        </w:rPr>
        <w:t xml:space="preserve"> </w:t>
      </w:r>
      <w:r>
        <w:rPr>
          <w:spacing w:val="-2"/>
        </w:rPr>
        <w:t>adviser;</w:t>
      </w:r>
    </w:p>
    <w:p w14:paraId="4F78B8D6" w14:textId="77777777" w:rsidR="009C39A9" w:rsidRDefault="009C39A9">
      <w:pPr>
        <w:pStyle w:val="BodyText"/>
        <w:spacing w:before="10"/>
        <w:rPr>
          <w:sz w:val="20"/>
        </w:rPr>
      </w:pPr>
    </w:p>
    <w:p w14:paraId="6557CCA5" w14:textId="77777777" w:rsidR="009C39A9" w:rsidRDefault="008E1DDE">
      <w:pPr>
        <w:pStyle w:val="ListParagraph"/>
        <w:numPr>
          <w:ilvl w:val="4"/>
          <w:numId w:val="22"/>
        </w:numPr>
        <w:tabs>
          <w:tab w:val="left" w:pos="2775"/>
          <w:tab w:val="left" w:pos="2779"/>
        </w:tabs>
        <w:ind w:left="2779" w:right="538" w:hanging="1080"/>
        <w:jc w:val="both"/>
      </w:pPr>
      <w:r>
        <w:t>on</w:t>
      </w:r>
      <w:r>
        <w:rPr>
          <w:spacing w:val="-10"/>
        </w:rPr>
        <w:t xml:space="preserve"> </w:t>
      </w:r>
      <w:r>
        <w:t>a</w:t>
      </w:r>
      <w:r>
        <w:rPr>
          <w:spacing w:val="-10"/>
        </w:rPr>
        <w:t xml:space="preserve"> </w:t>
      </w:r>
      <w:r>
        <w:t>confidential</w:t>
      </w:r>
      <w:r>
        <w:rPr>
          <w:spacing w:val="-10"/>
        </w:rPr>
        <w:t xml:space="preserve"> </w:t>
      </w:r>
      <w:r>
        <w:t>basis</w:t>
      </w:r>
      <w:r>
        <w:rPr>
          <w:spacing w:val="-10"/>
        </w:rPr>
        <w:t xml:space="preserve"> </w:t>
      </w:r>
      <w:r>
        <w:t>for</w:t>
      </w:r>
      <w:r>
        <w:rPr>
          <w:spacing w:val="-11"/>
        </w:rPr>
        <w:t xml:space="preserve"> </w:t>
      </w:r>
      <w:r>
        <w:t>the</w:t>
      </w:r>
      <w:r>
        <w:rPr>
          <w:spacing w:val="-10"/>
        </w:rPr>
        <w:t xml:space="preserve"> </w:t>
      </w:r>
      <w:r>
        <w:t>purpose</w:t>
      </w:r>
      <w:r>
        <w:rPr>
          <w:spacing w:val="-10"/>
        </w:rPr>
        <w:t xml:space="preserve"> </w:t>
      </w:r>
      <w:r>
        <w:t>of</w:t>
      </w:r>
      <w:r>
        <w:rPr>
          <w:spacing w:val="-10"/>
        </w:rPr>
        <w:t xml:space="preserve"> </w:t>
      </w:r>
      <w:r>
        <w:t>the</w:t>
      </w:r>
      <w:r>
        <w:rPr>
          <w:spacing w:val="-10"/>
        </w:rPr>
        <w:t xml:space="preserve"> </w:t>
      </w:r>
      <w:r>
        <w:t>exercise</w:t>
      </w:r>
      <w:r>
        <w:rPr>
          <w:spacing w:val="-10"/>
        </w:rPr>
        <w:t xml:space="preserve"> </w:t>
      </w:r>
      <w:r>
        <w:t>of</w:t>
      </w:r>
      <w:r>
        <w:rPr>
          <w:spacing w:val="-10"/>
        </w:rPr>
        <w:t xml:space="preserve"> </w:t>
      </w:r>
      <w:r>
        <w:t>its</w:t>
      </w:r>
      <w:r>
        <w:rPr>
          <w:spacing w:val="-10"/>
        </w:rPr>
        <w:t xml:space="preserve"> </w:t>
      </w:r>
      <w:r>
        <w:t>rights</w:t>
      </w:r>
      <w:r>
        <w:rPr>
          <w:spacing w:val="-10"/>
        </w:rPr>
        <w:t xml:space="preserve"> </w:t>
      </w:r>
      <w:r>
        <w:t>under</w:t>
      </w:r>
      <w:r>
        <w:rPr>
          <w:spacing w:val="-11"/>
        </w:rPr>
        <w:t xml:space="preserve"> </w:t>
      </w:r>
      <w:r>
        <w:t>the Contract; or</w:t>
      </w:r>
    </w:p>
    <w:p w14:paraId="7452CD26" w14:textId="77777777" w:rsidR="009C39A9" w:rsidRDefault="009C39A9">
      <w:pPr>
        <w:pStyle w:val="BodyText"/>
        <w:spacing w:before="9"/>
        <w:rPr>
          <w:sz w:val="20"/>
        </w:rPr>
      </w:pPr>
    </w:p>
    <w:p w14:paraId="27952AA2" w14:textId="77777777" w:rsidR="009C39A9" w:rsidRDefault="008E1DDE">
      <w:pPr>
        <w:pStyle w:val="ListParagraph"/>
        <w:numPr>
          <w:ilvl w:val="4"/>
          <w:numId w:val="22"/>
        </w:numPr>
        <w:tabs>
          <w:tab w:val="left" w:pos="2775"/>
          <w:tab w:val="left" w:pos="2779"/>
        </w:tabs>
        <w:ind w:left="2779" w:right="539" w:hanging="1080"/>
        <w:jc w:val="both"/>
      </w:pPr>
      <w:bookmarkStart w:id="119" w:name="12.8.6_on_a_confidential_basis_to_a_prop"/>
      <w:bookmarkEnd w:id="119"/>
      <w:r>
        <w:t>on a confidential basis to a proposed body in connection with any assignment,</w:t>
      </w:r>
      <w:r>
        <w:rPr>
          <w:spacing w:val="-13"/>
        </w:rPr>
        <w:t xml:space="preserve"> </w:t>
      </w:r>
      <w:r>
        <w:t>novation</w:t>
      </w:r>
      <w:r>
        <w:rPr>
          <w:spacing w:val="-12"/>
        </w:rPr>
        <w:t xml:space="preserve"> </w:t>
      </w:r>
      <w:r>
        <w:t>or</w:t>
      </w:r>
      <w:r>
        <w:rPr>
          <w:spacing w:val="-12"/>
        </w:rPr>
        <w:t xml:space="preserve"> </w:t>
      </w:r>
      <w:r>
        <w:t>disposal</w:t>
      </w:r>
      <w:r>
        <w:rPr>
          <w:spacing w:val="-11"/>
        </w:rPr>
        <w:t xml:space="preserve"> </w:t>
      </w:r>
      <w:r>
        <w:t>of</w:t>
      </w:r>
      <w:r>
        <w:rPr>
          <w:spacing w:val="-12"/>
        </w:rPr>
        <w:t xml:space="preserve"> </w:t>
      </w:r>
      <w:r>
        <w:t>any</w:t>
      </w:r>
      <w:r>
        <w:rPr>
          <w:spacing w:val="-11"/>
        </w:rPr>
        <w:t xml:space="preserve"> </w:t>
      </w:r>
      <w:r>
        <w:t>of</w:t>
      </w:r>
      <w:r>
        <w:rPr>
          <w:spacing w:val="-12"/>
        </w:rPr>
        <w:t xml:space="preserve"> </w:t>
      </w:r>
      <w:r>
        <w:t>its</w:t>
      </w:r>
      <w:r>
        <w:rPr>
          <w:spacing w:val="-11"/>
        </w:rPr>
        <w:t xml:space="preserve"> </w:t>
      </w:r>
      <w:r>
        <w:t>rights,</w:t>
      </w:r>
      <w:r>
        <w:rPr>
          <w:spacing w:val="-12"/>
        </w:rPr>
        <w:t xml:space="preserve"> </w:t>
      </w:r>
      <w:r>
        <w:t>obligations</w:t>
      </w:r>
      <w:r>
        <w:rPr>
          <w:spacing w:val="-11"/>
        </w:rPr>
        <w:t xml:space="preserve"> </w:t>
      </w:r>
      <w:r>
        <w:t>or</w:t>
      </w:r>
      <w:r>
        <w:rPr>
          <w:spacing w:val="-12"/>
        </w:rPr>
        <w:t xml:space="preserve"> </w:t>
      </w:r>
      <w:r>
        <w:t>liabilities under the Contract,</w:t>
      </w:r>
    </w:p>
    <w:p w14:paraId="20915E32" w14:textId="77777777" w:rsidR="009C39A9" w:rsidRDefault="009C39A9">
      <w:pPr>
        <w:pStyle w:val="BodyText"/>
        <w:spacing w:before="11"/>
        <w:rPr>
          <w:sz w:val="20"/>
        </w:rPr>
      </w:pPr>
    </w:p>
    <w:p w14:paraId="03D779BC" w14:textId="77777777" w:rsidR="009C39A9" w:rsidRDefault="008E1DDE">
      <w:pPr>
        <w:pStyle w:val="BodyText"/>
        <w:ind w:left="2779" w:right="777"/>
        <w:jc w:val="both"/>
      </w:pPr>
      <w:r>
        <w:t>and for the purposes of the foregoing, references to disclosure on a confidential basis shall mean disclosure subject to a confidentiality agreement</w:t>
      </w:r>
      <w:r>
        <w:rPr>
          <w:spacing w:val="-11"/>
        </w:rPr>
        <w:t xml:space="preserve"> </w:t>
      </w:r>
      <w:r>
        <w:t>or</w:t>
      </w:r>
      <w:r>
        <w:rPr>
          <w:spacing w:val="-11"/>
        </w:rPr>
        <w:t xml:space="preserve"> </w:t>
      </w:r>
      <w:r>
        <w:t>arrangement</w:t>
      </w:r>
      <w:r>
        <w:rPr>
          <w:spacing w:val="-11"/>
        </w:rPr>
        <w:t xml:space="preserve"> </w:t>
      </w:r>
      <w:r>
        <w:t>containing</w:t>
      </w:r>
      <w:r>
        <w:rPr>
          <w:spacing w:val="-11"/>
        </w:rPr>
        <w:t xml:space="preserve"> </w:t>
      </w:r>
      <w:r>
        <w:t>terms</w:t>
      </w:r>
      <w:r>
        <w:rPr>
          <w:spacing w:val="-11"/>
        </w:rPr>
        <w:t xml:space="preserve"> </w:t>
      </w:r>
      <w:r>
        <w:t>no</w:t>
      </w:r>
      <w:r>
        <w:rPr>
          <w:spacing w:val="-11"/>
        </w:rPr>
        <w:t xml:space="preserve"> </w:t>
      </w:r>
      <w:r>
        <w:t>less</w:t>
      </w:r>
      <w:r>
        <w:rPr>
          <w:spacing w:val="-11"/>
        </w:rPr>
        <w:t xml:space="preserve"> </w:t>
      </w:r>
      <w:r>
        <w:t>stringent</w:t>
      </w:r>
      <w:r>
        <w:rPr>
          <w:spacing w:val="-11"/>
        </w:rPr>
        <w:t xml:space="preserve"> </w:t>
      </w:r>
      <w:r>
        <w:t>than</w:t>
      </w:r>
      <w:r>
        <w:rPr>
          <w:spacing w:val="-11"/>
        </w:rPr>
        <w:t xml:space="preserve"> </w:t>
      </w:r>
      <w:r>
        <w:t xml:space="preserve">those </w:t>
      </w:r>
      <w:bookmarkStart w:id="120" w:name="12.9_Before_sharing_any_Confidential_Inf"/>
      <w:bookmarkStart w:id="121" w:name="_bookmark11"/>
      <w:bookmarkEnd w:id="120"/>
      <w:bookmarkEnd w:id="121"/>
      <w:r>
        <w:t>placed on the Client under this provision.</w:t>
      </w:r>
    </w:p>
    <w:p w14:paraId="7C65E567" w14:textId="77777777" w:rsidR="009C39A9" w:rsidRDefault="009C39A9">
      <w:pPr>
        <w:pStyle w:val="BodyText"/>
        <w:spacing w:before="10"/>
        <w:rPr>
          <w:sz w:val="20"/>
        </w:rPr>
      </w:pPr>
    </w:p>
    <w:p w14:paraId="6C1EA4E4" w14:textId="77777777" w:rsidR="009C39A9" w:rsidRDefault="008E1DDE">
      <w:pPr>
        <w:pStyle w:val="ListParagraph"/>
        <w:numPr>
          <w:ilvl w:val="3"/>
          <w:numId w:val="22"/>
        </w:numPr>
        <w:tabs>
          <w:tab w:val="left" w:pos="1698"/>
          <w:tab w:val="left" w:pos="1700"/>
        </w:tabs>
        <w:ind w:left="1700" w:right="539"/>
        <w:jc w:val="both"/>
      </w:pPr>
      <w:r>
        <w:t xml:space="preserve">Before sharing any Confidential Information in accordance with Clause </w:t>
      </w:r>
      <w:hyperlink w:anchor="_bookmark10" w:history="1">
        <w:r>
          <w:t>12.8</w:t>
        </w:r>
      </w:hyperlink>
      <w:r>
        <w:t xml:space="preserve"> above, the</w:t>
      </w:r>
      <w:r>
        <w:rPr>
          <w:spacing w:val="-6"/>
        </w:rPr>
        <w:t xml:space="preserve"> </w:t>
      </w:r>
      <w:r>
        <w:t>Client</w:t>
      </w:r>
      <w:r>
        <w:rPr>
          <w:spacing w:val="-6"/>
        </w:rPr>
        <w:t xml:space="preserve"> </w:t>
      </w:r>
      <w:r>
        <w:t>may</w:t>
      </w:r>
      <w:r>
        <w:rPr>
          <w:spacing w:val="-5"/>
        </w:rPr>
        <w:t xml:space="preserve"> </w:t>
      </w:r>
      <w:r>
        <w:t>redact</w:t>
      </w:r>
      <w:r>
        <w:rPr>
          <w:spacing w:val="-6"/>
        </w:rPr>
        <w:t xml:space="preserve"> </w:t>
      </w:r>
      <w:r>
        <w:t>the</w:t>
      </w:r>
      <w:r>
        <w:rPr>
          <w:spacing w:val="-6"/>
        </w:rPr>
        <w:t xml:space="preserve"> </w:t>
      </w:r>
      <w:r>
        <w:t>Confidential</w:t>
      </w:r>
      <w:r>
        <w:rPr>
          <w:spacing w:val="-5"/>
        </w:rPr>
        <w:t xml:space="preserve"> </w:t>
      </w:r>
      <w:r>
        <w:t>Information.</w:t>
      </w:r>
      <w:r>
        <w:rPr>
          <w:spacing w:val="40"/>
        </w:rPr>
        <w:t xml:space="preserve"> </w:t>
      </w:r>
      <w:r>
        <w:t>Any</w:t>
      </w:r>
      <w:r>
        <w:rPr>
          <w:spacing w:val="-5"/>
        </w:rPr>
        <w:t xml:space="preserve"> </w:t>
      </w:r>
      <w:r>
        <w:t>decision</w:t>
      </w:r>
      <w:r>
        <w:rPr>
          <w:spacing w:val="-6"/>
        </w:rPr>
        <w:t xml:space="preserve"> </w:t>
      </w:r>
      <w:r>
        <w:t>to</w:t>
      </w:r>
      <w:r>
        <w:rPr>
          <w:spacing w:val="-6"/>
        </w:rPr>
        <w:t xml:space="preserve"> </w:t>
      </w:r>
      <w:r>
        <w:t>redact</w:t>
      </w:r>
      <w:r>
        <w:rPr>
          <w:spacing w:val="-6"/>
        </w:rPr>
        <w:t xml:space="preserve"> </w:t>
      </w:r>
      <w:r>
        <w:t xml:space="preserve">information </w:t>
      </w:r>
      <w:bookmarkStart w:id="122" w:name="12.10_The_Contractor_ensures_that_all_Co"/>
      <w:bookmarkEnd w:id="122"/>
      <w:r>
        <w:t>made by the Client shall be final.</w:t>
      </w:r>
    </w:p>
    <w:p w14:paraId="6EA89E0F" w14:textId="77777777" w:rsidR="009C39A9" w:rsidRDefault="009C39A9">
      <w:pPr>
        <w:pStyle w:val="BodyText"/>
        <w:spacing w:before="10"/>
        <w:rPr>
          <w:sz w:val="20"/>
        </w:rPr>
      </w:pPr>
    </w:p>
    <w:p w14:paraId="55C4A08E" w14:textId="77777777" w:rsidR="009C39A9" w:rsidRDefault="008E1DDE">
      <w:pPr>
        <w:pStyle w:val="ListParagraph"/>
        <w:numPr>
          <w:ilvl w:val="3"/>
          <w:numId w:val="22"/>
        </w:numPr>
        <w:tabs>
          <w:tab w:val="left" w:pos="1698"/>
          <w:tab w:val="left" w:pos="1700"/>
        </w:tabs>
        <w:spacing w:before="1"/>
        <w:ind w:left="1700" w:right="538" w:hanging="720"/>
        <w:jc w:val="both"/>
      </w:pPr>
      <w:r>
        <w:t xml:space="preserve">The Contractor ensures that all Confidential Information is retained for disclosure throughout the period for retention and permits the Client to inspect such records as </w:t>
      </w:r>
      <w:bookmarkStart w:id="123" w:name="12.11_The_Client_shall_not_be_in_breach_"/>
      <w:bookmarkStart w:id="124" w:name="_bookmark12"/>
      <w:bookmarkEnd w:id="123"/>
      <w:bookmarkEnd w:id="124"/>
      <w:r>
        <w:t>and when reasonably requested from time to time.</w:t>
      </w:r>
    </w:p>
    <w:p w14:paraId="73505235" w14:textId="77777777" w:rsidR="009C39A9" w:rsidRDefault="009C39A9">
      <w:pPr>
        <w:pStyle w:val="BodyText"/>
        <w:spacing w:before="9"/>
        <w:rPr>
          <w:sz w:val="20"/>
        </w:rPr>
      </w:pPr>
    </w:p>
    <w:p w14:paraId="6B6EA74C" w14:textId="77777777" w:rsidR="009C39A9" w:rsidRDefault="008E1DDE">
      <w:pPr>
        <w:pStyle w:val="ListParagraph"/>
        <w:numPr>
          <w:ilvl w:val="3"/>
          <w:numId w:val="22"/>
        </w:numPr>
        <w:tabs>
          <w:tab w:val="left" w:pos="1697"/>
          <w:tab w:val="left" w:pos="1700"/>
        </w:tabs>
        <w:ind w:left="1700" w:right="536"/>
        <w:jc w:val="both"/>
      </w:pPr>
      <w:r>
        <w:t>The</w:t>
      </w:r>
      <w:r>
        <w:rPr>
          <w:spacing w:val="-7"/>
        </w:rPr>
        <w:t xml:space="preserve"> </w:t>
      </w:r>
      <w:r>
        <w:t>Client</w:t>
      </w:r>
      <w:r>
        <w:rPr>
          <w:spacing w:val="-7"/>
        </w:rPr>
        <w:t xml:space="preserve"> </w:t>
      </w:r>
      <w:r>
        <w:t>shall</w:t>
      </w:r>
      <w:r>
        <w:rPr>
          <w:spacing w:val="-7"/>
        </w:rPr>
        <w:t xml:space="preserve"> </w:t>
      </w:r>
      <w:r>
        <w:t>not</w:t>
      </w:r>
      <w:r>
        <w:rPr>
          <w:spacing w:val="-7"/>
        </w:rPr>
        <w:t xml:space="preserve"> </w:t>
      </w:r>
      <w:r>
        <w:t>be</w:t>
      </w:r>
      <w:r>
        <w:rPr>
          <w:spacing w:val="-7"/>
        </w:rPr>
        <w:t xml:space="preserve"> </w:t>
      </w:r>
      <w:r>
        <w:t>in</w:t>
      </w:r>
      <w:r>
        <w:rPr>
          <w:spacing w:val="-7"/>
        </w:rPr>
        <w:t xml:space="preserve"> </w:t>
      </w:r>
      <w:r>
        <w:t>breach</w:t>
      </w:r>
      <w:r>
        <w:rPr>
          <w:spacing w:val="-7"/>
        </w:rPr>
        <w:t xml:space="preserve"> </w:t>
      </w:r>
      <w:r>
        <w:t>of</w:t>
      </w:r>
      <w:r>
        <w:rPr>
          <w:spacing w:val="-7"/>
        </w:rPr>
        <w:t xml:space="preserve"> </w:t>
      </w:r>
      <w:r>
        <w:t>the</w:t>
      </w:r>
      <w:r>
        <w:rPr>
          <w:spacing w:val="-7"/>
        </w:rPr>
        <w:t xml:space="preserve"> </w:t>
      </w:r>
      <w:r>
        <w:t>Contract</w:t>
      </w:r>
      <w:r>
        <w:rPr>
          <w:spacing w:val="-7"/>
        </w:rPr>
        <w:t xml:space="preserve"> </w:t>
      </w:r>
      <w:r>
        <w:t>where</w:t>
      </w:r>
      <w:r>
        <w:rPr>
          <w:spacing w:val="-7"/>
        </w:rPr>
        <w:t xml:space="preserve"> </w:t>
      </w:r>
      <w:r>
        <w:t>it</w:t>
      </w:r>
      <w:r>
        <w:rPr>
          <w:spacing w:val="-7"/>
        </w:rPr>
        <w:t xml:space="preserve"> </w:t>
      </w:r>
      <w:r>
        <w:t>can</w:t>
      </w:r>
      <w:r>
        <w:rPr>
          <w:spacing w:val="-7"/>
        </w:rPr>
        <w:t xml:space="preserve"> </w:t>
      </w:r>
      <w:r>
        <w:t>show</w:t>
      </w:r>
      <w:r>
        <w:rPr>
          <w:spacing w:val="-7"/>
        </w:rPr>
        <w:t xml:space="preserve"> </w:t>
      </w:r>
      <w:r>
        <w:t>that</w:t>
      </w:r>
      <w:r>
        <w:rPr>
          <w:spacing w:val="-7"/>
        </w:rPr>
        <w:t xml:space="preserve"> </w:t>
      </w:r>
      <w:r>
        <w:t>any</w:t>
      </w:r>
      <w:r>
        <w:rPr>
          <w:spacing w:val="-7"/>
        </w:rPr>
        <w:t xml:space="preserve"> </w:t>
      </w:r>
      <w:r>
        <w:t>disclosure of Confidential Information is made solely and to the extent necessary to comply with the FOIA or the EIR.</w:t>
      </w:r>
      <w:r>
        <w:rPr>
          <w:spacing w:val="40"/>
        </w:rPr>
        <w:t xml:space="preserve"> </w:t>
      </w:r>
      <w:r>
        <w:t>To the extent permitted by the time for compliance under FOIA or</w:t>
      </w:r>
      <w:r>
        <w:rPr>
          <w:spacing w:val="-8"/>
        </w:rPr>
        <w:t xml:space="preserve"> </w:t>
      </w:r>
      <w:r>
        <w:t>the</w:t>
      </w:r>
      <w:r>
        <w:rPr>
          <w:spacing w:val="-8"/>
        </w:rPr>
        <w:t xml:space="preserve"> </w:t>
      </w:r>
      <w:r>
        <w:t>EIR</w:t>
      </w:r>
      <w:r>
        <w:rPr>
          <w:spacing w:val="-8"/>
        </w:rPr>
        <w:t xml:space="preserve"> </w:t>
      </w:r>
      <w:r>
        <w:t>2004,</w:t>
      </w:r>
      <w:r>
        <w:rPr>
          <w:spacing w:val="-8"/>
        </w:rPr>
        <w:t xml:space="preserve"> </w:t>
      </w:r>
      <w:r>
        <w:t>the</w:t>
      </w:r>
      <w:r>
        <w:rPr>
          <w:spacing w:val="-8"/>
        </w:rPr>
        <w:t xml:space="preserve"> </w:t>
      </w:r>
      <w:r>
        <w:t>Client</w:t>
      </w:r>
      <w:r>
        <w:rPr>
          <w:spacing w:val="-8"/>
        </w:rPr>
        <w:t xml:space="preserve"> </w:t>
      </w:r>
      <w:r>
        <w:t>shall</w:t>
      </w:r>
      <w:r>
        <w:rPr>
          <w:spacing w:val="-9"/>
        </w:rPr>
        <w:t xml:space="preserve"> </w:t>
      </w:r>
      <w:r>
        <w:t>consult</w:t>
      </w:r>
      <w:r>
        <w:rPr>
          <w:spacing w:val="-8"/>
        </w:rPr>
        <w:t xml:space="preserve"> </w:t>
      </w:r>
      <w:r>
        <w:t>the</w:t>
      </w:r>
      <w:r>
        <w:rPr>
          <w:spacing w:val="-8"/>
        </w:rPr>
        <w:t xml:space="preserve"> </w:t>
      </w:r>
      <w:r>
        <w:t>Contractor</w:t>
      </w:r>
      <w:r>
        <w:rPr>
          <w:spacing w:val="-8"/>
        </w:rPr>
        <w:t xml:space="preserve"> </w:t>
      </w:r>
      <w:r>
        <w:t>where</w:t>
      </w:r>
      <w:r>
        <w:rPr>
          <w:spacing w:val="-9"/>
        </w:rPr>
        <w:t xml:space="preserve"> </w:t>
      </w:r>
      <w:r>
        <w:t>the</w:t>
      </w:r>
      <w:r>
        <w:rPr>
          <w:spacing w:val="-8"/>
        </w:rPr>
        <w:t xml:space="preserve"> </w:t>
      </w:r>
      <w:r>
        <w:t>Client</w:t>
      </w:r>
      <w:r>
        <w:rPr>
          <w:spacing w:val="-8"/>
        </w:rPr>
        <w:t xml:space="preserve"> </w:t>
      </w:r>
      <w:r>
        <w:t>is</w:t>
      </w:r>
      <w:r>
        <w:rPr>
          <w:spacing w:val="-9"/>
        </w:rPr>
        <w:t xml:space="preserve"> </w:t>
      </w:r>
      <w:r>
        <w:t>considering the</w:t>
      </w:r>
      <w:r>
        <w:rPr>
          <w:spacing w:val="26"/>
        </w:rPr>
        <w:t xml:space="preserve"> </w:t>
      </w:r>
      <w:r>
        <w:t>disclosure</w:t>
      </w:r>
      <w:r>
        <w:rPr>
          <w:spacing w:val="26"/>
        </w:rPr>
        <w:t xml:space="preserve"> </w:t>
      </w:r>
      <w:r>
        <w:t>of</w:t>
      </w:r>
      <w:r>
        <w:rPr>
          <w:spacing w:val="26"/>
        </w:rPr>
        <w:t xml:space="preserve"> </w:t>
      </w:r>
      <w:r>
        <w:t>Confidential</w:t>
      </w:r>
      <w:r>
        <w:rPr>
          <w:spacing w:val="26"/>
        </w:rPr>
        <w:t xml:space="preserve"> </w:t>
      </w:r>
      <w:r>
        <w:t>Information</w:t>
      </w:r>
      <w:r>
        <w:rPr>
          <w:spacing w:val="26"/>
        </w:rPr>
        <w:t xml:space="preserve"> </w:t>
      </w:r>
      <w:r>
        <w:t>under</w:t>
      </w:r>
      <w:r>
        <w:rPr>
          <w:spacing w:val="25"/>
        </w:rPr>
        <w:t xml:space="preserve"> </w:t>
      </w:r>
      <w:r>
        <w:t>FOIA</w:t>
      </w:r>
      <w:r>
        <w:rPr>
          <w:spacing w:val="27"/>
        </w:rPr>
        <w:t xml:space="preserve"> </w:t>
      </w:r>
      <w:r>
        <w:t>or</w:t>
      </w:r>
      <w:r>
        <w:rPr>
          <w:spacing w:val="27"/>
        </w:rPr>
        <w:t xml:space="preserve"> </w:t>
      </w:r>
      <w:r>
        <w:t>the</w:t>
      </w:r>
      <w:r>
        <w:rPr>
          <w:spacing w:val="26"/>
        </w:rPr>
        <w:t xml:space="preserve"> </w:t>
      </w:r>
      <w:r>
        <w:t>EIR</w:t>
      </w:r>
      <w:r>
        <w:rPr>
          <w:spacing w:val="25"/>
        </w:rPr>
        <w:t xml:space="preserve"> </w:t>
      </w:r>
      <w:r>
        <w:t>2004</w:t>
      </w:r>
      <w:r>
        <w:rPr>
          <w:spacing w:val="26"/>
        </w:rPr>
        <w:t xml:space="preserve"> </w:t>
      </w:r>
      <w:r>
        <w:t>and,</w:t>
      </w:r>
      <w:r>
        <w:rPr>
          <w:spacing w:val="26"/>
        </w:rPr>
        <w:t xml:space="preserve"> </w:t>
      </w:r>
      <w:r>
        <w:t>in</w:t>
      </w:r>
      <w:r>
        <w:rPr>
          <w:spacing w:val="26"/>
        </w:rPr>
        <w:t xml:space="preserve"> </w:t>
      </w:r>
      <w:r>
        <w:t>any</w:t>
      </w:r>
    </w:p>
    <w:p w14:paraId="0F150C1E" w14:textId="77777777" w:rsidR="009C39A9" w:rsidRDefault="009C39A9">
      <w:pPr>
        <w:jc w:val="both"/>
        <w:sectPr w:rsidR="009C39A9">
          <w:pgSz w:w="11910" w:h="16840"/>
          <w:pgMar w:top="1340" w:right="900" w:bottom="1240" w:left="460" w:header="0" w:footer="1056" w:gutter="0"/>
          <w:cols w:space="720"/>
        </w:sectPr>
      </w:pPr>
    </w:p>
    <w:p w14:paraId="357E97F7" w14:textId="77777777" w:rsidR="009C39A9" w:rsidRDefault="008E1DDE">
      <w:pPr>
        <w:pStyle w:val="BodyText"/>
        <w:spacing w:before="81"/>
        <w:ind w:left="1699" w:right="539"/>
        <w:jc w:val="both"/>
      </w:pPr>
      <w:r>
        <w:t>event, shall provide prior notification to the Contractor of any decision to disclose the Confidential Information.</w:t>
      </w:r>
      <w:r>
        <w:rPr>
          <w:spacing w:val="40"/>
        </w:rPr>
        <w:t xml:space="preserve"> </w:t>
      </w:r>
      <w:r>
        <w:t>The Contractor acknowledges and accepts that its representations on disclosure during consultation may not be determinative and that the</w:t>
      </w:r>
      <w:r>
        <w:rPr>
          <w:spacing w:val="-6"/>
        </w:rPr>
        <w:t xml:space="preserve"> </w:t>
      </w:r>
      <w:r>
        <w:t>decision</w:t>
      </w:r>
      <w:r>
        <w:rPr>
          <w:spacing w:val="-7"/>
        </w:rPr>
        <w:t xml:space="preserve"> </w:t>
      </w:r>
      <w:r>
        <w:t>whether</w:t>
      </w:r>
      <w:r>
        <w:rPr>
          <w:spacing w:val="-6"/>
        </w:rPr>
        <w:t xml:space="preserve"> </w:t>
      </w:r>
      <w:r>
        <w:t>to</w:t>
      </w:r>
      <w:r>
        <w:rPr>
          <w:spacing w:val="-7"/>
        </w:rPr>
        <w:t xml:space="preserve"> </w:t>
      </w:r>
      <w:r>
        <w:t>disclose</w:t>
      </w:r>
      <w:r>
        <w:rPr>
          <w:spacing w:val="-6"/>
        </w:rPr>
        <w:t xml:space="preserve"> </w:t>
      </w:r>
      <w:r>
        <w:t>Confidential</w:t>
      </w:r>
      <w:r>
        <w:rPr>
          <w:spacing w:val="-6"/>
        </w:rPr>
        <w:t xml:space="preserve"> </w:t>
      </w:r>
      <w:r>
        <w:t>Information</w:t>
      </w:r>
      <w:r>
        <w:rPr>
          <w:spacing w:val="-6"/>
        </w:rPr>
        <w:t xml:space="preserve"> </w:t>
      </w:r>
      <w:r>
        <w:t>in</w:t>
      </w:r>
      <w:r>
        <w:rPr>
          <w:spacing w:val="-7"/>
        </w:rPr>
        <w:t xml:space="preserve"> </w:t>
      </w:r>
      <w:r>
        <w:t>order</w:t>
      </w:r>
      <w:r>
        <w:rPr>
          <w:spacing w:val="-6"/>
        </w:rPr>
        <w:t xml:space="preserve"> </w:t>
      </w:r>
      <w:r>
        <w:t>to</w:t>
      </w:r>
      <w:r>
        <w:rPr>
          <w:spacing w:val="-6"/>
        </w:rPr>
        <w:t xml:space="preserve"> </w:t>
      </w:r>
      <w:r>
        <w:t>comply</w:t>
      </w:r>
      <w:r>
        <w:rPr>
          <w:spacing w:val="-5"/>
        </w:rPr>
        <w:t xml:space="preserve"> </w:t>
      </w:r>
      <w:r>
        <w:t>with</w:t>
      </w:r>
      <w:r>
        <w:rPr>
          <w:spacing w:val="-6"/>
        </w:rPr>
        <w:t xml:space="preserve"> </w:t>
      </w:r>
      <w:r>
        <w:t>FOIA or</w:t>
      </w:r>
      <w:r>
        <w:rPr>
          <w:spacing w:val="-11"/>
        </w:rPr>
        <w:t xml:space="preserve"> </w:t>
      </w:r>
      <w:r>
        <w:t>the</w:t>
      </w:r>
      <w:r>
        <w:rPr>
          <w:spacing w:val="-10"/>
        </w:rPr>
        <w:t xml:space="preserve"> </w:t>
      </w:r>
      <w:r>
        <w:t>EIR</w:t>
      </w:r>
      <w:r>
        <w:rPr>
          <w:spacing w:val="-11"/>
        </w:rPr>
        <w:t xml:space="preserve"> </w:t>
      </w:r>
      <w:r>
        <w:t>2004</w:t>
      </w:r>
      <w:r>
        <w:rPr>
          <w:spacing w:val="-11"/>
        </w:rPr>
        <w:t xml:space="preserve"> </w:t>
      </w:r>
      <w:r>
        <w:t>is</w:t>
      </w:r>
      <w:r>
        <w:rPr>
          <w:spacing w:val="-10"/>
        </w:rPr>
        <w:t xml:space="preserve"> </w:t>
      </w:r>
      <w:r>
        <w:t>a</w:t>
      </w:r>
      <w:r>
        <w:rPr>
          <w:spacing w:val="-11"/>
        </w:rPr>
        <w:t xml:space="preserve"> </w:t>
      </w:r>
      <w:r>
        <w:t>matter</w:t>
      </w:r>
      <w:r>
        <w:rPr>
          <w:spacing w:val="-11"/>
        </w:rPr>
        <w:t xml:space="preserve"> </w:t>
      </w:r>
      <w:r>
        <w:t>in</w:t>
      </w:r>
      <w:r>
        <w:rPr>
          <w:spacing w:val="-11"/>
        </w:rPr>
        <w:t xml:space="preserve"> </w:t>
      </w:r>
      <w:r>
        <w:t>which</w:t>
      </w:r>
      <w:r>
        <w:rPr>
          <w:spacing w:val="-11"/>
        </w:rPr>
        <w:t xml:space="preserve"> </w:t>
      </w:r>
      <w:r>
        <w:t>the</w:t>
      </w:r>
      <w:r>
        <w:rPr>
          <w:spacing w:val="-10"/>
        </w:rPr>
        <w:t xml:space="preserve"> </w:t>
      </w:r>
      <w:r>
        <w:t>Client</w:t>
      </w:r>
      <w:r>
        <w:rPr>
          <w:spacing w:val="-11"/>
        </w:rPr>
        <w:t xml:space="preserve"> </w:t>
      </w:r>
      <w:r>
        <w:t>shall</w:t>
      </w:r>
      <w:r>
        <w:rPr>
          <w:spacing w:val="-10"/>
        </w:rPr>
        <w:t xml:space="preserve"> </w:t>
      </w:r>
      <w:r>
        <w:t>exercise</w:t>
      </w:r>
      <w:r>
        <w:rPr>
          <w:spacing w:val="-11"/>
        </w:rPr>
        <w:t xml:space="preserve"> </w:t>
      </w:r>
      <w:r>
        <w:t>its</w:t>
      </w:r>
      <w:r>
        <w:rPr>
          <w:spacing w:val="-10"/>
        </w:rPr>
        <w:t xml:space="preserve"> </w:t>
      </w:r>
      <w:r>
        <w:t>own</w:t>
      </w:r>
      <w:r>
        <w:rPr>
          <w:spacing w:val="-11"/>
        </w:rPr>
        <w:t xml:space="preserve"> </w:t>
      </w:r>
      <w:r>
        <w:t>discretion,</w:t>
      </w:r>
      <w:r>
        <w:rPr>
          <w:spacing w:val="-11"/>
        </w:rPr>
        <w:t xml:space="preserve"> </w:t>
      </w:r>
      <w:r>
        <w:t>subject always</w:t>
      </w:r>
      <w:r>
        <w:rPr>
          <w:spacing w:val="-8"/>
        </w:rPr>
        <w:t xml:space="preserve"> </w:t>
      </w:r>
      <w:r>
        <w:t>to</w:t>
      </w:r>
      <w:r>
        <w:rPr>
          <w:spacing w:val="-8"/>
        </w:rPr>
        <w:t xml:space="preserve"> </w:t>
      </w:r>
      <w:r>
        <w:t>the</w:t>
      </w:r>
      <w:r>
        <w:rPr>
          <w:spacing w:val="-8"/>
        </w:rPr>
        <w:t xml:space="preserve"> </w:t>
      </w:r>
      <w:r>
        <w:t>provisions</w:t>
      </w:r>
      <w:r>
        <w:rPr>
          <w:spacing w:val="-9"/>
        </w:rPr>
        <w:t xml:space="preserve"> </w:t>
      </w:r>
      <w:r>
        <w:t>of</w:t>
      </w:r>
      <w:r>
        <w:rPr>
          <w:spacing w:val="-8"/>
        </w:rPr>
        <w:t xml:space="preserve"> </w:t>
      </w:r>
      <w:r>
        <w:t>FOIA</w:t>
      </w:r>
      <w:r>
        <w:rPr>
          <w:spacing w:val="-8"/>
        </w:rPr>
        <w:t xml:space="preserve"> </w:t>
      </w:r>
      <w:r>
        <w:t>or</w:t>
      </w:r>
      <w:r>
        <w:rPr>
          <w:spacing w:val="-8"/>
        </w:rPr>
        <w:t xml:space="preserve"> </w:t>
      </w:r>
      <w:r>
        <w:t>the</w:t>
      </w:r>
      <w:r>
        <w:rPr>
          <w:spacing w:val="-8"/>
        </w:rPr>
        <w:t xml:space="preserve"> </w:t>
      </w:r>
      <w:r>
        <w:t>EIR</w:t>
      </w:r>
      <w:r>
        <w:rPr>
          <w:spacing w:val="-9"/>
        </w:rPr>
        <w:t xml:space="preserve"> </w:t>
      </w:r>
      <w:r>
        <w:t>2004.</w:t>
      </w:r>
      <w:r>
        <w:rPr>
          <w:spacing w:val="40"/>
        </w:rPr>
        <w:t xml:space="preserve"> </w:t>
      </w:r>
      <w:r>
        <w:t>For</w:t>
      </w:r>
      <w:r>
        <w:rPr>
          <w:spacing w:val="-8"/>
        </w:rPr>
        <w:t xml:space="preserve"> </w:t>
      </w:r>
      <w:r>
        <w:t>the</w:t>
      </w:r>
      <w:r>
        <w:rPr>
          <w:spacing w:val="-8"/>
        </w:rPr>
        <w:t xml:space="preserve"> </w:t>
      </w:r>
      <w:r>
        <w:t>avoidance</w:t>
      </w:r>
      <w:r>
        <w:rPr>
          <w:spacing w:val="-8"/>
        </w:rPr>
        <w:t xml:space="preserve"> </w:t>
      </w:r>
      <w:r>
        <w:t>of</w:t>
      </w:r>
      <w:r>
        <w:rPr>
          <w:spacing w:val="-8"/>
        </w:rPr>
        <w:t xml:space="preserve"> </w:t>
      </w:r>
      <w:r>
        <w:t>doubt,</w:t>
      </w:r>
      <w:r>
        <w:rPr>
          <w:spacing w:val="-8"/>
        </w:rPr>
        <w:t xml:space="preserve"> </w:t>
      </w:r>
      <w:r>
        <w:t>nothing in this Clause shall affect the Contractor’s rights at law.</w:t>
      </w:r>
    </w:p>
    <w:p w14:paraId="5498B9FE" w14:textId="77777777" w:rsidR="009C39A9" w:rsidRDefault="009C39A9">
      <w:pPr>
        <w:pStyle w:val="BodyText"/>
        <w:spacing w:before="11"/>
        <w:rPr>
          <w:sz w:val="20"/>
        </w:rPr>
      </w:pPr>
    </w:p>
    <w:p w14:paraId="02242842" w14:textId="77777777" w:rsidR="009C39A9" w:rsidRDefault="008E1DDE">
      <w:pPr>
        <w:pStyle w:val="ListParagraph"/>
        <w:numPr>
          <w:ilvl w:val="3"/>
          <w:numId w:val="22"/>
        </w:numPr>
        <w:tabs>
          <w:tab w:val="left" w:pos="1696"/>
          <w:tab w:val="left" w:pos="1699"/>
        </w:tabs>
        <w:ind w:right="539"/>
      </w:pPr>
      <w:bookmarkStart w:id="125" w:name="12.12_Nothing_in_this_Clause_shall_affec"/>
      <w:bookmarkEnd w:id="125"/>
      <w:r>
        <w:t>Nothing</w:t>
      </w:r>
      <w:r>
        <w:rPr>
          <w:spacing w:val="40"/>
        </w:rPr>
        <w:t xml:space="preserve"> </w:t>
      </w:r>
      <w:r>
        <w:t>in</w:t>
      </w:r>
      <w:r>
        <w:rPr>
          <w:spacing w:val="40"/>
        </w:rPr>
        <w:t xml:space="preserve"> </w:t>
      </w:r>
      <w:r>
        <w:t>this</w:t>
      </w:r>
      <w:r>
        <w:rPr>
          <w:spacing w:val="40"/>
        </w:rPr>
        <w:t xml:space="preserve"> </w:t>
      </w:r>
      <w:r>
        <w:t>Clause</w:t>
      </w:r>
      <w:r>
        <w:rPr>
          <w:spacing w:val="40"/>
        </w:rPr>
        <w:t xml:space="preserve"> </w:t>
      </w:r>
      <w:r>
        <w:t>shall</w:t>
      </w:r>
      <w:r>
        <w:rPr>
          <w:spacing w:val="40"/>
        </w:rPr>
        <w:t xml:space="preserve"> </w:t>
      </w:r>
      <w:r>
        <w:t>affect</w:t>
      </w:r>
      <w:r>
        <w:rPr>
          <w:spacing w:val="40"/>
        </w:rPr>
        <w:t xml:space="preserve"> </w:t>
      </w:r>
      <w:r>
        <w:t>the</w:t>
      </w:r>
      <w:r>
        <w:rPr>
          <w:spacing w:val="40"/>
        </w:rPr>
        <w:t xml:space="preserve"> </w:t>
      </w:r>
      <w:r>
        <w:t>parties'</w:t>
      </w:r>
      <w:r>
        <w:rPr>
          <w:spacing w:val="40"/>
        </w:rPr>
        <w:t xml:space="preserve"> </w:t>
      </w:r>
      <w:r>
        <w:t>obligations</w:t>
      </w:r>
      <w:r>
        <w:rPr>
          <w:spacing w:val="40"/>
        </w:rPr>
        <w:t xml:space="preserve"> </w:t>
      </w:r>
      <w:r>
        <w:t>of</w:t>
      </w:r>
      <w:r>
        <w:rPr>
          <w:spacing w:val="40"/>
        </w:rPr>
        <w:t xml:space="preserve"> </w:t>
      </w:r>
      <w:r>
        <w:t>confidentiality</w:t>
      </w:r>
      <w:r>
        <w:rPr>
          <w:spacing w:val="40"/>
        </w:rPr>
        <w:t xml:space="preserve"> </w:t>
      </w:r>
      <w:r>
        <w:t>where information is disclosed orally in confidence.</w:t>
      </w:r>
    </w:p>
    <w:p w14:paraId="40291D6E" w14:textId="77777777" w:rsidR="009C39A9" w:rsidRDefault="009C39A9">
      <w:pPr>
        <w:pStyle w:val="BodyText"/>
        <w:spacing w:before="9"/>
        <w:rPr>
          <w:sz w:val="20"/>
        </w:rPr>
      </w:pPr>
    </w:p>
    <w:p w14:paraId="045ADA50" w14:textId="77777777" w:rsidR="009C39A9" w:rsidRDefault="008E1DDE">
      <w:pPr>
        <w:pStyle w:val="Heading1"/>
        <w:numPr>
          <w:ilvl w:val="2"/>
          <w:numId w:val="22"/>
        </w:numPr>
        <w:tabs>
          <w:tab w:val="left" w:pos="1699"/>
        </w:tabs>
        <w:rPr>
          <w:u w:val="none"/>
        </w:rPr>
      </w:pPr>
      <w:bookmarkStart w:id="126" w:name="_bookmark13"/>
      <w:bookmarkStart w:id="127" w:name="_TOC_250030"/>
      <w:bookmarkEnd w:id="126"/>
      <w:r>
        <w:t>Data</w:t>
      </w:r>
      <w:r>
        <w:rPr>
          <w:spacing w:val="-6"/>
        </w:rPr>
        <w:t xml:space="preserve"> </w:t>
      </w:r>
      <w:bookmarkEnd w:id="127"/>
      <w:r>
        <w:rPr>
          <w:spacing w:val="-2"/>
        </w:rPr>
        <w:t>protection</w:t>
      </w:r>
    </w:p>
    <w:p w14:paraId="2C75CEE9" w14:textId="77777777" w:rsidR="009C39A9" w:rsidRDefault="009C39A9">
      <w:pPr>
        <w:pStyle w:val="BodyText"/>
        <w:spacing w:before="10"/>
        <w:rPr>
          <w:b/>
          <w:sz w:val="12"/>
        </w:rPr>
      </w:pPr>
    </w:p>
    <w:p w14:paraId="3E8F7BB0" w14:textId="77777777" w:rsidR="009C39A9" w:rsidRDefault="008E1DDE">
      <w:pPr>
        <w:pStyle w:val="BodyText"/>
        <w:spacing w:before="92"/>
        <w:ind w:left="1700"/>
      </w:pPr>
      <w:bookmarkStart w:id="128" w:name="Definitions"/>
      <w:bookmarkStart w:id="129" w:name="13.1_In_this_Clause_13,_the_following_de"/>
      <w:bookmarkEnd w:id="128"/>
      <w:bookmarkEnd w:id="129"/>
      <w:r>
        <w:rPr>
          <w:spacing w:val="-2"/>
          <w:u w:val="single"/>
        </w:rPr>
        <w:t>Definitions</w:t>
      </w:r>
    </w:p>
    <w:p w14:paraId="2188EDE0" w14:textId="77777777" w:rsidR="009C39A9" w:rsidRDefault="009C39A9">
      <w:pPr>
        <w:pStyle w:val="BodyText"/>
        <w:spacing w:before="10"/>
        <w:rPr>
          <w:sz w:val="12"/>
        </w:rPr>
      </w:pPr>
    </w:p>
    <w:p w14:paraId="1D1A632C" w14:textId="77777777" w:rsidR="009C39A9" w:rsidRDefault="008E1DDE">
      <w:pPr>
        <w:pStyle w:val="ListParagraph"/>
        <w:numPr>
          <w:ilvl w:val="3"/>
          <w:numId w:val="22"/>
        </w:numPr>
        <w:tabs>
          <w:tab w:val="left" w:pos="1699"/>
        </w:tabs>
        <w:spacing w:before="92"/>
        <w:ind w:hanging="719"/>
      </w:pPr>
      <w:r>
        <w:t>In</w:t>
      </w:r>
      <w:r>
        <w:rPr>
          <w:spacing w:val="-7"/>
        </w:rPr>
        <w:t xml:space="preserve"> </w:t>
      </w:r>
      <w:r>
        <w:t>this</w:t>
      </w:r>
      <w:r>
        <w:rPr>
          <w:spacing w:val="-6"/>
        </w:rPr>
        <w:t xml:space="preserve"> </w:t>
      </w:r>
      <w:r>
        <w:t>Clause</w:t>
      </w:r>
      <w:r>
        <w:rPr>
          <w:spacing w:val="-6"/>
        </w:rPr>
        <w:t xml:space="preserve"> </w:t>
      </w:r>
      <w:hyperlink w:anchor="_bookmark13" w:history="1">
        <w:r>
          <w:t>13</w:t>
        </w:r>
      </w:hyperlink>
      <w:r>
        <w:t>,</w:t>
      </w:r>
      <w:r>
        <w:rPr>
          <w:spacing w:val="-6"/>
        </w:rPr>
        <w:t xml:space="preserve"> </w:t>
      </w:r>
      <w:r>
        <w:t>the</w:t>
      </w:r>
      <w:r>
        <w:rPr>
          <w:spacing w:val="-6"/>
        </w:rPr>
        <w:t xml:space="preserve"> </w:t>
      </w:r>
      <w:r>
        <w:t>following</w:t>
      </w:r>
      <w:r>
        <w:rPr>
          <w:spacing w:val="-6"/>
        </w:rPr>
        <w:t xml:space="preserve"> </w:t>
      </w:r>
      <w:r>
        <w:t>definitions</w:t>
      </w:r>
      <w:r>
        <w:rPr>
          <w:spacing w:val="-6"/>
        </w:rPr>
        <w:t xml:space="preserve"> </w:t>
      </w:r>
      <w:r>
        <w:t>shall</w:t>
      </w:r>
      <w:r>
        <w:rPr>
          <w:spacing w:val="-6"/>
        </w:rPr>
        <w:t xml:space="preserve"> </w:t>
      </w:r>
      <w:r>
        <w:rPr>
          <w:spacing w:val="-2"/>
        </w:rPr>
        <w:t>apply:</w:t>
      </w:r>
    </w:p>
    <w:p w14:paraId="185B5CB0" w14:textId="77777777" w:rsidR="009C39A9" w:rsidRDefault="009C39A9">
      <w:pPr>
        <w:pStyle w:val="BodyText"/>
        <w:spacing w:before="11"/>
        <w:rPr>
          <w:sz w:val="20"/>
        </w:rPr>
      </w:pPr>
    </w:p>
    <w:p w14:paraId="03FF8D47" w14:textId="77777777" w:rsidR="009C39A9" w:rsidRDefault="008E1DDE">
      <w:pPr>
        <w:pStyle w:val="ListParagraph"/>
        <w:numPr>
          <w:ilvl w:val="4"/>
          <w:numId w:val="22"/>
        </w:numPr>
        <w:tabs>
          <w:tab w:val="left" w:pos="2776"/>
          <w:tab w:val="left" w:pos="2780"/>
        </w:tabs>
        <w:ind w:right="537" w:hanging="1080"/>
        <w:jc w:val="both"/>
      </w:pPr>
      <w:bookmarkStart w:id="130" w:name="13.1.1_Controller,_Processor,_Data_Subje"/>
      <w:bookmarkEnd w:id="130"/>
      <w:r>
        <w:rPr>
          <w:b/>
        </w:rPr>
        <w:t xml:space="preserve">Controller, Processor, Data Subject, Personal Data, Personal Data </w:t>
      </w:r>
      <w:bookmarkStart w:id="131" w:name="13.1.2_Data_Loss_Event:_any_event_that_r"/>
      <w:bookmarkEnd w:id="131"/>
      <w:r>
        <w:rPr>
          <w:b/>
        </w:rPr>
        <w:t>Breach,</w:t>
      </w:r>
      <w:r>
        <w:rPr>
          <w:b/>
          <w:spacing w:val="-11"/>
        </w:rPr>
        <w:t xml:space="preserve"> </w:t>
      </w:r>
      <w:r>
        <w:rPr>
          <w:b/>
        </w:rPr>
        <w:t>Data</w:t>
      </w:r>
      <w:r>
        <w:rPr>
          <w:b/>
          <w:spacing w:val="-12"/>
        </w:rPr>
        <w:t xml:space="preserve"> </w:t>
      </w:r>
      <w:r>
        <w:rPr>
          <w:b/>
        </w:rPr>
        <w:t>Protection</w:t>
      </w:r>
      <w:r>
        <w:rPr>
          <w:b/>
          <w:spacing w:val="-12"/>
        </w:rPr>
        <w:t xml:space="preserve"> </w:t>
      </w:r>
      <w:r>
        <w:rPr>
          <w:b/>
        </w:rPr>
        <w:t>Officer</w:t>
      </w:r>
      <w:r>
        <w:rPr>
          <w:b/>
          <w:spacing w:val="-12"/>
        </w:rPr>
        <w:t xml:space="preserve"> </w:t>
      </w:r>
      <w:r>
        <w:t>take</w:t>
      </w:r>
      <w:r>
        <w:rPr>
          <w:spacing w:val="-12"/>
        </w:rPr>
        <w:t xml:space="preserve"> </w:t>
      </w:r>
      <w:r>
        <w:t>the</w:t>
      </w:r>
      <w:r>
        <w:rPr>
          <w:spacing w:val="-13"/>
        </w:rPr>
        <w:t xml:space="preserve"> </w:t>
      </w:r>
      <w:r>
        <w:t>meaning</w:t>
      </w:r>
      <w:r>
        <w:rPr>
          <w:spacing w:val="-12"/>
        </w:rPr>
        <w:t xml:space="preserve"> </w:t>
      </w:r>
      <w:r>
        <w:t>given</w:t>
      </w:r>
      <w:r>
        <w:rPr>
          <w:spacing w:val="-12"/>
        </w:rPr>
        <w:t xml:space="preserve"> </w:t>
      </w:r>
      <w:r>
        <w:t>in</w:t>
      </w:r>
      <w:r>
        <w:rPr>
          <w:spacing w:val="-13"/>
        </w:rPr>
        <w:t xml:space="preserve"> </w:t>
      </w:r>
      <w:r>
        <w:t>the</w:t>
      </w:r>
      <w:r>
        <w:rPr>
          <w:spacing w:val="-12"/>
        </w:rPr>
        <w:t xml:space="preserve"> </w:t>
      </w:r>
      <w:r>
        <w:t>UK</w:t>
      </w:r>
      <w:r>
        <w:rPr>
          <w:spacing w:val="-12"/>
        </w:rPr>
        <w:t xml:space="preserve"> </w:t>
      </w:r>
      <w:r>
        <w:t>GDPR;</w:t>
      </w:r>
    </w:p>
    <w:p w14:paraId="7DDB9F40" w14:textId="77777777" w:rsidR="009C39A9" w:rsidRDefault="009C39A9">
      <w:pPr>
        <w:pStyle w:val="BodyText"/>
        <w:spacing w:before="9"/>
        <w:rPr>
          <w:sz w:val="20"/>
        </w:rPr>
      </w:pPr>
    </w:p>
    <w:p w14:paraId="6D795EDF" w14:textId="77777777" w:rsidR="009C39A9" w:rsidRDefault="008E1DDE">
      <w:pPr>
        <w:pStyle w:val="ListParagraph"/>
        <w:numPr>
          <w:ilvl w:val="4"/>
          <w:numId w:val="22"/>
        </w:numPr>
        <w:tabs>
          <w:tab w:val="left" w:pos="2776"/>
          <w:tab w:val="left" w:pos="2780"/>
        </w:tabs>
        <w:ind w:right="538" w:hanging="1080"/>
        <w:jc w:val="both"/>
      </w:pPr>
      <w:r>
        <w:rPr>
          <w:b/>
        </w:rPr>
        <w:t>Data Loss Event</w:t>
      </w:r>
      <w:r>
        <w:t>: any event that results, or may result, in unauthorised access to Personal Data held by the Processor under this Delivery Contract,</w:t>
      </w:r>
      <w:r>
        <w:rPr>
          <w:spacing w:val="-16"/>
        </w:rPr>
        <w:t xml:space="preserve"> </w:t>
      </w:r>
      <w:r>
        <w:t>and/or</w:t>
      </w:r>
      <w:r>
        <w:rPr>
          <w:spacing w:val="-15"/>
        </w:rPr>
        <w:t xml:space="preserve"> </w:t>
      </w:r>
      <w:r>
        <w:t>actual</w:t>
      </w:r>
      <w:r>
        <w:rPr>
          <w:spacing w:val="-15"/>
        </w:rPr>
        <w:t xml:space="preserve"> </w:t>
      </w:r>
      <w:r>
        <w:t>or</w:t>
      </w:r>
      <w:r>
        <w:rPr>
          <w:spacing w:val="-16"/>
        </w:rPr>
        <w:t xml:space="preserve"> </w:t>
      </w:r>
      <w:r>
        <w:t>potential</w:t>
      </w:r>
      <w:r>
        <w:rPr>
          <w:spacing w:val="-15"/>
        </w:rPr>
        <w:t xml:space="preserve"> </w:t>
      </w:r>
      <w:r>
        <w:t>loss</w:t>
      </w:r>
      <w:r>
        <w:rPr>
          <w:spacing w:val="-15"/>
        </w:rPr>
        <w:t xml:space="preserve"> </w:t>
      </w:r>
      <w:r>
        <w:t>and/or</w:t>
      </w:r>
      <w:r>
        <w:rPr>
          <w:spacing w:val="-15"/>
        </w:rPr>
        <w:t xml:space="preserve"> </w:t>
      </w:r>
      <w:r>
        <w:t>destruction</w:t>
      </w:r>
      <w:r>
        <w:rPr>
          <w:spacing w:val="-16"/>
        </w:rPr>
        <w:t xml:space="preserve"> </w:t>
      </w:r>
      <w:r>
        <w:t>of</w:t>
      </w:r>
      <w:r>
        <w:rPr>
          <w:spacing w:val="-15"/>
        </w:rPr>
        <w:t xml:space="preserve"> </w:t>
      </w:r>
      <w:r>
        <w:t>Personal</w:t>
      </w:r>
      <w:r>
        <w:rPr>
          <w:spacing w:val="-15"/>
        </w:rPr>
        <w:t xml:space="preserve"> </w:t>
      </w:r>
      <w:r>
        <w:t>Data in</w:t>
      </w:r>
      <w:r>
        <w:rPr>
          <w:spacing w:val="34"/>
        </w:rPr>
        <w:t xml:space="preserve"> </w:t>
      </w:r>
      <w:r>
        <w:t>breach</w:t>
      </w:r>
      <w:r>
        <w:rPr>
          <w:spacing w:val="33"/>
        </w:rPr>
        <w:t xml:space="preserve"> </w:t>
      </w:r>
      <w:r>
        <w:t>of</w:t>
      </w:r>
      <w:r>
        <w:rPr>
          <w:spacing w:val="33"/>
        </w:rPr>
        <w:t xml:space="preserve"> </w:t>
      </w:r>
      <w:r>
        <w:t>this</w:t>
      </w:r>
      <w:r>
        <w:rPr>
          <w:spacing w:val="-9"/>
        </w:rPr>
        <w:t xml:space="preserve"> </w:t>
      </w:r>
      <w:r>
        <w:t>Delivery</w:t>
      </w:r>
      <w:r>
        <w:rPr>
          <w:spacing w:val="-9"/>
        </w:rPr>
        <w:t xml:space="preserve"> </w:t>
      </w:r>
      <w:r>
        <w:t>Contract,</w:t>
      </w:r>
      <w:r>
        <w:rPr>
          <w:spacing w:val="34"/>
        </w:rPr>
        <w:t xml:space="preserve"> </w:t>
      </w:r>
      <w:r>
        <w:t>including</w:t>
      </w:r>
      <w:r>
        <w:rPr>
          <w:spacing w:val="33"/>
        </w:rPr>
        <w:t xml:space="preserve"> </w:t>
      </w:r>
      <w:r>
        <w:t>any</w:t>
      </w:r>
      <w:r>
        <w:rPr>
          <w:spacing w:val="34"/>
        </w:rPr>
        <w:t xml:space="preserve"> </w:t>
      </w:r>
      <w:r>
        <w:t>Personal</w:t>
      </w:r>
      <w:r>
        <w:rPr>
          <w:spacing w:val="32"/>
        </w:rPr>
        <w:t xml:space="preserve"> </w:t>
      </w:r>
      <w:r>
        <w:t>Data</w:t>
      </w:r>
      <w:r>
        <w:rPr>
          <w:spacing w:val="-9"/>
        </w:rPr>
        <w:t xml:space="preserve"> </w:t>
      </w:r>
      <w:r>
        <w:t>Breach;</w:t>
      </w:r>
    </w:p>
    <w:p w14:paraId="64397E55" w14:textId="77777777" w:rsidR="009C39A9" w:rsidRDefault="009C39A9">
      <w:pPr>
        <w:pStyle w:val="BodyText"/>
        <w:spacing w:before="10"/>
        <w:rPr>
          <w:sz w:val="20"/>
        </w:rPr>
      </w:pPr>
    </w:p>
    <w:p w14:paraId="0CB05D52" w14:textId="77777777" w:rsidR="009C39A9" w:rsidRDefault="008E1DDE">
      <w:pPr>
        <w:pStyle w:val="ListParagraph"/>
        <w:numPr>
          <w:ilvl w:val="4"/>
          <w:numId w:val="22"/>
        </w:numPr>
        <w:tabs>
          <w:tab w:val="left" w:pos="2776"/>
          <w:tab w:val="left" w:pos="2780"/>
        </w:tabs>
        <w:ind w:right="536" w:hanging="1080"/>
        <w:jc w:val="both"/>
      </w:pPr>
      <w:bookmarkStart w:id="132" w:name="13.1.3_Data_Protection_Impact_Assessment"/>
      <w:bookmarkEnd w:id="132"/>
      <w:r>
        <w:rPr>
          <w:b/>
        </w:rPr>
        <w:t>Data Protection Impact Assessment</w:t>
      </w:r>
      <w:r>
        <w:t>: an assessment by the Controller carried</w:t>
      </w:r>
      <w:r>
        <w:rPr>
          <w:spacing w:val="40"/>
        </w:rPr>
        <w:t xml:space="preserve"> </w:t>
      </w:r>
      <w:r>
        <w:t>out</w:t>
      </w:r>
      <w:r>
        <w:rPr>
          <w:spacing w:val="39"/>
        </w:rPr>
        <w:t xml:space="preserve"> </w:t>
      </w:r>
      <w:r>
        <w:t>in</w:t>
      </w:r>
      <w:r>
        <w:rPr>
          <w:spacing w:val="-6"/>
        </w:rPr>
        <w:t xml:space="preserve"> </w:t>
      </w:r>
      <w:r>
        <w:t>accordance</w:t>
      </w:r>
      <w:r>
        <w:rPr>
          <w:spacing w:val="-6"/>
        </w:rPr>
        <w:t xml:space="preserve"> </w:t>
      </w:r>
      <w:r>
        <w:t>with</w:t>
      </w:r>
      <w:r>
        <w:rPr>
          <w:spacing w:val="-6"/>
        </w:rPr>
        <w:t xml:space="preserve"> </w:t>
      </w:r>
      <w:r>
        <w:t>Section</w:t>
      </w:r>
      <w:r>
        <w:rPr>
          <w:spacing w:val="-6"/>
        </w:rPr>
        <w:t xml:space="preserve"> </w:t>
      </w:r>
      <w:r>
        <w:t>3</w:t>
      </w:r>
      <w:r>
        <w:rPr>
          <w:spacing w:val="-6"/>
        </w:rPr>
        <w:t xml:space="preserve"> </w:t>
      </w:r>
      <w:r>
        <w:t>of</w:t>
      </w:r>
      <w:r>
        <w:rPr>
          <w:spacing w:val="-6"/>
        </w:rPr>
        <w:t xml:space="preserve"> </w:t>
      </w:r>
      <w:r>
        <w:t>the</w:t>
      </w:r>
      <w:r>
        <w:rPr>
          <w:spacing w:val="-7"/>
        </w:rPr>
        <w:t xml:space="preserve"> </w:t>
      </w:r>
      <w:r>
        <w:t>UK</w:t>
      </w:r>
      <w:r>
        <w:rPr>
          <w:spacing w:val="-6"/>
        </w:rPr>
        <w:t xml:space="preserve"> </w:t>
      </w:r>
      <w:r>
        <w:t>GDPR</w:t>
      </w:r>
      <w:r>
        <w:rPr>
          <w:spacing w:val="-6"/>
        </w:rPr>
        <w:t xml:space="preserve"> </w:t>
      </w:r>
      <w:r>
        <w:t>and</w:t>
      </w:r>
      <w:r>
        <w:rPr>
          <w:spacing w:val="-6"/>
        </w:rPr>
        <w:t xml:space="preserve"> </w:t>
      </w:r>
      <w:r>
        <w:t>sections</w:t>
      </w:r>
      <w:r>
        <w:rPr>
          <w:spacing w:val="-7"/>
        </w:rPr>
        <w:t xml:space="preserve"> </w:t>
      </w:r>
      <w:r>
        <w:t>64 and 65 of the DPA 2018;</w:t>
      </w:r>
    </w:p>
    <w:p w14:paraId="64F8CF7B" w14:textId="77777777" w:rsidR="009C39A9" w:rsidRDefault="009C39A9">
      <w:pPr>
        <w:pStyle w:val="BodyText"/>
        <w:spacing w:before="10"/>
        <w:rPr>
          <w:sz w:val="20"/>
        </w:rPr>
      </w:pPr>
    </w:p>
    <w:p w14:paraId="383C8078" w14:textId="77777777" w:rsidR="009C39A9" w:rsidRDefault="008E1DDE">
      <w:pPr>
        <w:pStyle w:val="ListParagraph"/>
        <w:numPr>
          <w:ilvl w:val="4"/>
          <w:numId w:val="22"/>
        </w:numPr>
        <w:tabs>
          <w:tab w:val="left" w:pos="2776"/>
          <w:tab w:val="left" w:pos="2780"/>
        </w:tabs>
        <w:ind w:right="536" w:hanging="1080"/>
        <w:jc w:val="both"/>
      </w:pPr>
      <w:bookmarkStart w:id="133" w:name="13.1.4_Data_Protection_Legislation:_(i)_"/>
      <w:bookmarkEnd w:id="133"/>
      <w:r>
        <w:rPr>
          <w:b/>
        </w:rPr>
        <w:t>Data Protection Legislation</w:t>
      </w:r>
      <w:r>
        <w:t>: (i) all applicable UK law relating to the processing of</w:t>
      </w:r>
      <w:r>
        <w:rPr>
          <w:spacing w:val="-11"/>
        </w:rPr>
        <w:t xml:space="preserve"> </w:t>
      </w:r>
      <w:r>
        <w:t>personal</w:t>
      </w:r>
      <w:r>
        <w:rPr>
          <w:spacing w:val="-12"/>
        </w:rPr>
        <w:t xml:space="preserve"> </w:t>
      </w:r>
      <w:r>
        <w:t>data and privacy,</w:t>
      </w:r>
      <w:r>
        <w:rPr>
          <w:spacing w:val="-11"/>
        </w:rPr>
        <w:t xml:space="preserve"> </w:t>
      </w:r>
      <w:r>
        <w:t>including</w:t>
      </w:r>
      <w:r>
        <w:rPr>
          <w:spacing w:val="-11"/>
        </w:rPr>
        <w:t xml:space="preserve"> </w:t>
      </w:r>
      <w:r>
        <w:t>but</w:t>
      </w:r>
      <w:r>
        <w:rPr>
          <w:spacing w:val="-11"/>
        </w:rPr>
        <w:t xml:space="preserve"> </w:t>
      </w:r>
      <w:r>
        <w:t>not</w:t>
      </w:r>
      <w:r>
        <w:rPr>
          <w:spacing w:val="-11"/>
        </w:rPr>
        <w:t xml:space="preserve"> </w:t>
      </w:r>
      <w:r>
        <w:t>limited</w:t>
      </w:r>
      <w:r>
        <w:rPr>
          <w:spacing w:val="-11"/>
        </w:rPr>
        <w:t xml:space="preserve"> </w:t>
      </w:r>
      <w:r>
        <w:t>to</w:t>
      </w:r>
      <w:r>
        <w:rPr>
          <w:spacing w:val="-11"/>
        </w:rPr>
        <w:t xml:space="preserve"> </w:t>
      </w:r>
      <w:r>
        <w:t>the</w:t>
      </w:r>
      <w:r>
        <w:rPr>
          <w:spacing w:val="-11"/>
        </w:rPr>
        <w:t xml:space="preserve"> </w:t>
      </w:r>
      <w:r>
        <w:t>UK GDPR, and the Data Protection Act 2018 to the extent that it relates to processing of personal data and privacy;</w:t>
      </w:r>
      <w:r>
        <w:rPr>
          <w:spacing w:val="-7"/>
        </w:rPr>
        <w:t xml:space="preserve"> </w:t>
      </w:r>
      <w:r>
        <w:t>and</w:t>
      </w:r>
      <w:r>
        <w:rPr>
          <w:spacing w:val="-7"/>
        </w:rPr>
        <w:t xml:space="preserve"> </w:t>
      </w:r>
      <w:r>
        <w:t>(ii)</w:t>
      </w:r>
      <w:r>
        <w:rPr>
          <w:spacing w:val="-7"/>
        </w:rPr>
        <w:t xml:space="preserve"> </w:t>
      </w:r>
      <w:r>
        <w:t>(to</w:t>
      </w:r>
      <w:r>
        <w:rPr>
          <w:spacing w:val="-7"/>
        </w:rPr>
        <w:t xml:space="preserve"> </w:t>
      </w:r>
      <w:r>
        <w:t>the</w:t>
      </w:r>
      <w:r>
        <w:rPr>
          <w:spacing w:val="-7"/>
        </w:rPr>
        <w:t xml:space="preserve"> </w:t>
      </w:r>
      <w:r>
        <w:t>extent</w:t>
      </w:r>
      <w:r>
        <w:rPr>
          <w:spacing w:val="-7"/>
        </w:rPr>
        <w:t xml:space="preserve"> </w:t>
      </w:r>
      <w:r>
        <w:t>that</w:t>
      </w:r>
      <w:r>
        <w:rPr>
          <w:spacing w:val="40"/>
        </w:rPr>
        <w:t xml:space="preserve"> </w:t>
      </w:r>
      <w:r>
        <w:t>it</w:t>
      </w:r>
      <w:r>
        <w:rPr>
          <w:spacing w:val="40"/>
        </w:rPr>
        <w:t xml:space="preserve"> </w:t>
      </w:r>
      <w:r>
        <w:t>may be</w:t>
      </w:r>
      <w:r>
        <w:rPr>
          <w:spacing w:val="40"/>
        </w:rPr>
        <w:t xml:space="preserve"> </w:t>
      </w:r>
      <w:r>
        <w:t>applicable)</w:t>
      </w:r>
      <w:r>
        <w:rPr>
          <w:spacing w:val="40"/>
        </w:rPr>
        <w:t xml:space="preserve"> </w:t>
      </w:r>
      <w:r>
        <w:t>the</w:t>
      </w:r>
      <w:r>
        <w:rPr>
          <w:spacing w:val="40"/>
        </w:rPr>
        <w:t xml:space="preserve"> </w:t>
      </w:r>
      <w:r>
        <w:t>EU</w:t>
      </w:r>
      <w:r>
        <w:rPr>
          <w:spacing w:val="40"/>
        </w:rPr>
        <w:t xml:space="preserve"> </w:t>
      </w:r>
      <w:r>
        <w:t>GDPR).</w:t>
      </w:r>
      <w:r>
        <w:rPr>
          <w:spacing w:val="40"/>
        </w:rPr>
        <w:t xml:space="preserve"> </w:t>
      </w:r>
      <w:r>
        <w:t>The</w:t>
      </w:r>
      <w:r>
        <w:rPr>
          <w:spacing w:val="40"/>
        </w:rPr>
        <w:t xml:space="preserve"> </w:t>
      </w:r>
      <w:r>
        <w:t>UK</w:t>
      </w:r>
      <w:r>
        <w:rPr>
          <w:spacing w:val="40"/>
        </w:rPr>
        <w:t xml:space="preserve"> </w:t>
      </w:r>
      <w:r>
        <w:t>GDPR</w:t>
      </w:r>
      <w:r>
        <w:rPr>
          <w:spacing w:val="40"/>
        </w:rPr>
        <w:t xml:space="preserve"> </w:t>
      </w:r>
      <w:r>
        <w:t>and</w:t>
      </w:r>
      <w:r>
        <w:rPr>
          <w:spacing w:val="40"/>
        </w:rPr>
        <w:t xml:space="preserve"> </w:t>
      </w:r>
      <w:r>
        <w:t>EU</w:t>
      </w:r>
      <w:r>
        <w:rPr>
          <w:spacing w:val="40"/>
        </w:rPr>
        <w:t xml:space="preserve"> </w:t>
      </w:r>
      <w:r>
        <w:t>GDPR</w:t>
      </w:r>
      <w:r>
        <w:rPr>
          <w:spacing w:val="40"/>
        </w:rPr>
        <w:t xml:space="preserve"> </w:t>
      </w:r>
      <w:r>
        <w:t>are defined</w:t>
      </w:r>
      <w:r>
        <w:rPr>
          <w:spacing w:val="40"/>
        </w:rPr>
        <w:t xml:space="preserve"> </w:t>
      </w:r>
      <w:r>
        <w:t>in section 3 of the Data Protection</w:t>
      </w:r>
      <w:r>
        <w:rPr>
          <w:spacing w:val="-2"/>
        </w:rPr>
        <w:t xml:space="preserve"> </w:t>
      </w:r>
      <w:r>
        <w:t>Act 2018;</w:t>
      </w:r>
    </w:p>
    <w:p w14:paraId="04194CD2" w14:textId="77777777" w:rsidR="009C39A9" w:rsidRDefault="009C39A9">
      <w:pPr>
        <w:pStyle w:val="BodyText"/>
        <w:spacing w:before="10"/>
        <w:rPr>
          <w:sz w:val="20"/>
        </w:rPr>
      </w:pPr>
    </w:p>
    <w:p w14:paraId="59A4C3DE" w14:textId="77777777" w:rsidR="009C39A9" w:rsidRDefault="008E1DDE">
      <w:pPr>
        <w:pStyle w:val="ListParagraph"/>
        <w:numPr>
          <w:ilvl w:val="4"/>
          <w:numId w:val="22"/>
        </w:numPr>
        <w:tabs>
          <w:tab w:val="left" w:pos="2775"/>
          <w:tab w:val="left" w:pos="2780"/>
        </w:tabs>
        <w:spacing w:before="1"/>
        <w:ind w:right="538" w:hanging="1081"/>
        <w:jc w:val="both"/>
      </w:pPr>
      <w:bookmarkStart w:id="134" w:name="13.1.5_Data_Subject_Request:_a_request_m"/>
      <w:bookmarkEnd w:id="134"/>
      <w:r>
        <w:rPr>
          <w:b/>
        </w:rPr>
        <w:t>Data Subject Request</w:t>
      </w:r>
      <w:r>
        <w:t>: a request made by, or on behalf of, a Data Subject in accordance with rights granted pursuant to Data Protection Legislation to access their Personal Data;</w:t>
      </w:r>
    </w:p>
    <w:p w14:paraId="20FB029A" w14:textId="77777777" w:rsidR="009C39A9" w:rsidRDefault="009C39A9">
      <w:pPr>
        <w:pStyle w:val="BodyText"/>
        <w:spacing w:before="9"/>
        <w:rPr>
          <w:sz w:val="20"/>
        </w:rPr>
      </w:pPr>
    </w:p>
    <w:p w14:paraId="589F9773" w14:textId="77777777" w:rsidR="009C39A9" w:rsidRDefault="008E1DDE">
      <w:pPr>
        <w:pStyle w:val="ListParagraph"/>
        <w:numPr>
          <w:ilvl w:val="4"/>
          <w:numId w:val="22"/>
        </w:numPr>
        <w:tabs>
          <w:tab w:val="left" w:pos="2777"/>
        </w:tabs>
        <w:ind w:left="2777" w:hanging="1077"/>
      </w:pPr>
      <w:bookmarkStart w:id="135" w:name="13.1.6_DPA_2018:_Data_Protection_Act_201"/>
      <w:bookmarkStart w:id="136" w:name="13.1.7_Joint_Controllers:_takes_the_mean"/>
      <w:bookmarkEnd w:id="135"/>
      <w:bookmarkEnd w:id="136"/>
      <w:r>
        <w:rPr>
          <w:b/>
        </w:rPr>
        <w:t>DPA</w:t>
      </w:r>
      <w:r>
        <w:rPr>
          <w:b/>
          <w:spacing w:val="-16"/>
        </w:rPr>
        <w:t xml:space="preserve"> </w:t>
      </w:r>
      <w:r>
        <w:rPr>
          <w:b/>
        </w:rPr>
        <w:t>2018</w:t>
      </w:r>
      <w:r>
        <w:t>:</w:t>
      </w:r>
      <w:r>
        <w:rPr>
          <w:spacing w:val="-14"/>
        </w:rPr>
        <w:t xml:space="preserve"> </w:t>
      </w:r>
      <w:r>
        <w:t>Data</w:t>
      </w:r>
      <w:r>
        <w:rPr>
          <w:spacing w:val="-8"/>
        </w:rPr>
        <w:t xml:space="preserve"> </w:t>
      </w:r>
      <w:r>
        <w:t>Protection</w:t>
      </w:r>
      <w:r>
        <w:rPr>
          <w:spacing w:val="-16"/>
        </w:rPr>
        <w:t xml:space="preserve"> </w:t>
      </w:r>
      <w:r>
        <w:t>Act</w:t>
      </w:r>
      <w:r>
        <w:rPr>
          <w:spacing w:val="-8"/>
        </w:rPr>
        <w:t xml:space="preserve"> </w:t>
      </w:r>
      <w:r>
        <w:rPr>
          <w:spacing w:val="-2"/>
        </w:rPr>
        <w:t>2018;</w:t>
      </w:r>
    </w:p>
    <w:p w14:paraId="7D81F7E2" w14:textId="77777777" w:rsidR="009C39A9" w:rsidRDefault="009C39A9">
      <w:pPr>
        <w:pStyle w:val="BodyText"/>
        <w:spacing w:before="10"/>
        <w:rPr>
          <w:sz w:val="20"/>
        </w:rPr>
      </w:pPr>
    </w:p>
    <w:p w14:paraId="7E0F8286" w14:textId="77777777" w:rsidR="009C39A9" w:rsidRDefault="008E1DDE">
      <w:pPr>
        <w:pStyle w:val="ListParagraph"/>
        <w:numPr>
          <w:ilvl w:val="4"/>
          <w:numId w:val="22"/>
        </w:numPr>
        <w:tabs>
          <w:tab w:val="left" w:pos="2777"/>
        </w:tabs>
        <w:spacing w:before="1"/>
        <w:ind w:left="2777" w:hanging="1077"/>
      </w:pPr>
      <w:r>
        <w:rPr>
          <w:b/>
        </w:rPr>
        <w:t>Joint</w:t>
      </w:r>
      <w:r>
        <w:rPr>
          <w:b/>
          <w:spacing w:val="-6"/>
        </w:rPr>
        <w:t xml:space="preserve"> </w:t>
      </w:r>
      <w:r>
        <w:rPr>
          <w:b/>
        </w:rPr>
        <w:t>Controllers</w:t>
      </w:r>
      <w:r>
        <w:t>:</w:t>
      </w:r>
      <w:r>
        <w:rPr>
          <w:spacing w:val="-5"/>
        </w:rPr>
        <w:t xml:space="preserve"> </w:t>
      </w:r>
      <w:r>
        <w:t>takes</w:t>
      </w:r>
      <w:r>
        <w:rPr>
          <w:spacing w:val="-6"/>
        </w:rPr>
        <w:t xml:space="preserve"> </w:t>
      </w:r>
      <w:r>
        <w:t>the</w:t>
      </w:r>
      <w:r>
        <w:rPr>
          <w:spacing w:val="-5"/>
        </w:rPr>
        <w:t xml:space="preserve"> </w:t>
      </w:r>
      <w:r>
        <w:t>meaning</w:t>
      </w:r>
      <w:r>
        <w:rPr>
          <w:spacing w:val="-5"/>
        </w:rPr>
        <w:t xml:space="preserve"> </w:t>
      </w:r>
      <w:r>
        <w:t>given</w:t>
      </w:r>
      <w:r>
        <w:rPr>
          <w:spacing w:val="-6"/>
        </w:rPr>
        <w:t xml:space="preserve"> </w:t>
      </w:r>
      <w:r>
        <w:t>in</w:t>
      </w:r>
      <w:r>
        <w:rPr>
          <w:spacing w:val="-14"/>
        </w:rPr>
        <w:t xml:space="preserve"> </w:t>
      </w:r>
      <w:r>
        <w:t>Article</w:t>
      </w:r>
      <w:r>
        <w:rPr>
          <w:spacing w:val="-6"/>
        </w:rPr>
        <w:t xml:space="preserve"> </w:t>
      </w:r>
      <w:r>
        <w:t>26</w:t>
      </w:r>
      <w:r>
        <w:rPr>
          <w:spacing w:val="-5"/>
        </w:rPr>
        <w:t xml:space="preserve"> </w:t>
      </w:r>
      <w:r>
        <w:t>of</w:t>
      </w:r>
      <w:r>
        <w:rPr>
          <w:spacing w:val="-7"/>
        </w:rPr>
        <w:t xml:space="preserve"> </w:t>
      </w:r>
      <w:r>
        <w:t>the</w:t>
      </w:r>
      <w:r>
        <w:rPr>
          <w:spacing w:val="-5"/>
        </w:rPr>
        <w:t xml:space="preserve"> </w:t>
      </w:r>
      <w:r>
        <w:t>UK</w:t>
      </w:r>
      <w:r>
        <w:rPr>
          <w:spacing w:val="-5"/>
        </w:rPr>
        <w:t xml:space="preserve"> </w:t>
      </w:r>
      <w:r>
        <w:rPr>
          <w:spacing w:val="-2"/>
        </w:rPr>
        <w:t>GDPR;</w:t>
      </w:r>
    </w:p>
    <w:p w14:paraId="340F3E66" w14:textId="77777777" w:rsidR="009C39A9" w:rsidRDefault="009C39A9">
      <w:pPr>
        <w:pStyle w:val="BodyText"/>
        <w:spacing w:before="10"/>
        <w:rPr>
          <w:sz w:val="20"/>
        </w:rPr>
      </w:pPr>
    </w:p>
    <w:p w14:paraId="47D9A24D" w14:textId="77777777" w:rsidR="009C39A9" w:rsidRDefault="008E1DDE">
      <w:pPr>
        <w:pStyle w:val="ListParagraph"/>
        <w:numPr>
          <w:ilvl w:val="4"/>
          <w:numId w:val="22"/>
        </w:numPr>
        <w:tabs>
          <w:tab w:val="left" w:pos="2777"/>
        </w:tabs>
        <w:ind w:left="2777" w:hanging="1077"/>
      </w:pPr>
      <w:bookmarkStart w:id="137" w:name="13.1.8_Law_Enforcement_Processing:_proce"/>
      <w:bookmarkStart w:id="138" w:name="13.1.9_Law:_means_any_law,_subordinate_l"/>
      <w:bookmarkEnd w:id="137"/>
      <w:bookmarkEnd w:id="138"/>
      <w:r>
        <w:rPr>
          <w:b/>
        </w:rPr>
        <w:t>Law</w:t>
      </w:r>
      <w:r>
        <w:rPr>
          <w:b/>
          <w:spacing w:val="-16"/>
        </w:rPr>
        <w:t xml:space="preserve"> </w:t>
      </w:r>
      <w:r>
        <w:rPr>
          <w:b/>
        </w:rPr>
        <w:t>Enforcement</w:t>
      </w:r>
      <w:r>
        <w:rPr>
          <w:b/>
          <w:spacing w:val="-13"/>
        </w:rPr>
        <w:t xml:space="preserve"> </w:t>
      </w:r>
      <w:r>
        <w:rPr>
          <w:b/>
        </w:rPr>
        <w:t>Processing</w:t>
      </w:r>
      <w:r>
        <w:t>:</w:t>
      </w:r>
      <w:r>
        <w:rPr>
          <w:spacing w:val="-9"/>
        </w:rPr>
        <w:t xml:space="preserve"> </w:t>
      </w:r>
      <w:r>
        <w:t>processing</w:t>
      </w:r>
      <w:r>
        <w:rPr>
          <w:spacing w:val="-12"/>
        </w:rPr>
        <w:t xml:space="preserve"> </w:t>
      </w:r>
      <w:r>
        <w:t>under</w:t>
      </w:r>
      <w:r>
        <w:rPr>
          <w:spacing w:val="-10"/>
        </w:rPr>
        <w:t xml:space="preserve"> </w:t>
      </w:r>
      <w:r>
        <w:t>Part</w:t>
      </w:r>
      <w:r>
        <w:rPr>
          <w:spacing w:val="-10"/>
        </w:rPr>
        <w:t xml:space="preserve"> </w:t>
      </w:r>
      <w:r>
        <w:t>3</w:t>
      </w:r>
      <w:r>
        <w:rPr>
          <w:spacing w:val="-10"/>
        </w:rPr>
        <w:t xml:space="preserve"> </w:t>
      </w:r>
      <w:r>
        <w:t>of</w:t>
      </w:r>
      <w:r>
        <w:rPr>
          <w:spacing w:val="-11"/>
        </w:rPr>
        <w:t xml:space="preserve"> </w:t>
      </w:r>
      <w:r>
        <w:t>the</w:t>
      </w:r>
      <w:r>
        <w:rPr>
          <w:spacing w:val="-10"/>
        </w:rPr>
        <w:t xml:space="preserve"> </w:t>
      </w:r>
      <w:r>
        <w:t>DPA</w:t>
      </w:r>
      <w:r>
        <w:rPr>
          <w:spacing w:val="-16"/>
        </w:rPr>
        <w:t xml:space="preserve"> </w:t>
      </w:r>
      <w:r>
        <w:rPr>
          <w:spacing w:val="-2"/>
        </w:rPr>
        <w:t>2018;</w:t>
      </w:r>
    </w:p>
    <w:p w14:paraId="0334363F" w14:textId="77777777" w:rsidR="009C39A9" w:rsidRDefault="009C39A9">
      <w:pPr>
        <w:pStyle w:val="BodyText"/>
        <w:spacing w:before="10"/>
        <w:rPr>
          <w:sz w:val="20"/>
        </w:rPr>
      </w:pPr>
    </w:p>
    <w:p w14:paraId="0511D34D" w14:textId="77777777" w:rsidR="009C39A9" w:rsidRDefault="008E1DDE">
      <w:pPr>
        <w:pStyle w:val="ListParagraph"/>
        <w:numPr>
          <w:ilvl w:val="4"/>
          <w:numId w:val="22"/>
        </w:numPr>
        <w:tabs>
          <w:tab w:val="left" w:pos="2775"/>
          <w:tab w:val="left" w:pos="2780"/>
        </w:tabs>
        <w:ind w:right="537" w:hanging="1081"/>
        <w:jc w:val="both"/>
      </w:pPr>
      <w:r>
        <w:rPr>
          <w:b/>
        </w:rPr>
        <w:t>Law</w:t>
      </w:r>
      <w:r>
        <w:t>:</w:t>
      </w:r>
      <w:r>
        <w:rPr>
          <w:spacing w:val="-7"/>
        </w:rPr>
        <w:t xml:space="preserve"> </w:t>
      </w:r>
      <w:r>
        <w:t>means</w:t>
      </w:r>
      <w:r>
        <w:rPr>
          <w:spacing w:val="-5"/>
        </w:rPr>
        <w:t xml:space="preserve"> </w:t>
      </w:r>
      <w:r>
        <w:t>any</w:t>
      </w:r>
      <w:r>
        <w:rPr>
          <w:spacing w:val="-7"/>
        </w:rPr>
        <w:t xml:space="preserve"> </w:t>
      </w:r>
      <w:r>
        <w:t>law,</w:t>
      </w:r>
      <w:r>
        <w:rPr>
          <w:spacing w:val="-5"/>
        </w:rPr>
        <w:t xml:space="preserve"> </w:t>
      </w:r>
      <w:r>
        <w:t>subordinate</w:t>
      </w:r>
      <w:r>
        <w:rPr>
          <w:spacing w:val="-6"/>
        </w:rPr>
        <w:t xml:space="preserve"> </w:t>
      </w:r>
      <w:r>
        <w:t>legislation</w:t>
      </w:r>
      <w:r>
        <w:rPr>
          <w:spacing w:val="-6"/>
        </w:rPr>
        <w:t xml:space="preserve"> </w:t>
      </w:r>
      <w:r>
        <w:t>within</w:t>
      </w:r>
      <w:r>
        <w:rPr>
          <w:spacing w:val="-5"/>
        </w:rPr>
        <w:t xml:space="preserve"> </w:t>
      </w:r>
      <w:r>
        <w:t>the</w:t>
      </w:r>
      <w:r>
        <w:rPr>
          <w:spacing w:val="-6"/>
        </w:rPr>
        <w:t xml:space="preserve"> </w:t>
      </w:r>
      <w:r>
        <w:t>meaning</w:t>
      </w:r>
      <w:r>
        <w:rPr>
          <w:spacing w:val="-5"/>
        </w:rPr>
        <w:t xml:space="preserve"> </w:t>
      </w:r>
      <w:r>
        <w:t>of</w:t>
      </w:r>
      <w:r>
        <w:rPr>
          <w:spacing w:val="-16"/>
        </w:rPr>
        <w:t xml:space="preserve"> </w:t>
      </w:r>
      <w:r>
        <w:t>Section 21(1)</w:t>
      </w:r>
      <w:r>
        <w:rPr>
          <w:spacing w:val="-1"/>
        </w:rPr>
        <w:t xml:space="preserve"> </w:t>
      </w:r>
      <w:r>
        <w:t>of</w:t>
      </w:r>
      <w:r>
        <w:rPr>
          <w:spacing w:val="-1"/>
        </w:rPr>
        <w:t xml:space="preserve"> </w:t>
      </w:r>
      <w:r>
        <w:t>the</w:t>
      </w:r>
      <w:r>
        <w:rPr>
          <w:spacing w:val="-1"/>
        </w:rPr>
        <w:t xml:space="preserve"> </w:t>
      </w:r>
      <w:r>
        <w:t>Interpretation Act 1978, bye-law, regulation, order,</w:t>
      </w:r>
      <w:r>
        <w:rPr>
          <w:spacing w:val="-1"/>
        </w:rPr>
        <w:t xml:space="preserve"> </w:t>
      </w:r>
      <w:r>
        <w:t>regulatory policy,</w:t>
      </w:r>
      <w:r>
        <w:rPr>
          <w:spacing w:val="-4"/>
        </w:rPr>
        <w:t xml:space="preserve"> </w:t>
      </w:r>
      <w:r>
        <w:t>mandatory</w:t>
      </w:r>
      <w:r>
        <w:rPr>
          <w:spacing w:val="-4"/>
        </w:rPr>
        <w:t xml:space="preserve"> </w:t>
      </w:r>
      <w:r>
        <w:t>guidance</w:t>
      </w:r>
      <w:r>
        <w:rPr>
          <w:spacing w:val="-4"/>
        </w:rPr>
        <w:t xml:space="preserve"> </w:t>
      </w:r>
      <w:r>
        <w:t>or</w:t>
      </w:r>
      <w:r>
        <w:rPr>
          <w:spacing w:val="-4"/>
        </w:rPr>
        <w:t xml:space="preserve"> </w:t>
      </w:r>
      <w:r>
        <w:t>code of practice, judgement of a relevant court of law, or directives or requirements with which the Processor is bound to comply;</w:t>
      </w:r>
    </w:p>
    <w:p w14:paraId="17E3DE3C" w14:textId="77777777" w:rsidR="009C39A9" w:rsidRDefault="009C39A9">
      <w:pPr>
        <w:pStyle w:val="BodyText"/>
        <w:spacing w:before="10"/>
        <w:rPr>
          <w:sz w:val="20"/>
        </w:rPr>
      </w:pPr>
    </w:p>
    <w:p w14:paraId="1BD1632E" w14:textId="77777777" w:rsidR="009C39A9" w:rsidRDefault="008E1DDE">
      <w:pPr>
        <w:pStyle w:val="ListParagraph"/>
        <w:numPr>
          <w:ilvl w:val="4"/>
          <w:numId w:val="22"/>
        </w:numPr>
        <w:tabs>
          <w:tab w:val="left" w:pos="2778"/>
        </w:tabs>
        <w:ind w:left="2778"/>
      </w:pPr>
      <w:bookmarkStart w:id="139" w:name="13.1.10_Party:_a_Party_to_this_Delivery_"/>
      <w:bookmarkEnd w:id="139"/>
      <w:r>
        <w:rPr>
          <w:b/>
        </w:rPr>
        <w:t>Party</w:t>
      </w:r>
      <w:r>
        <w:t>:</w:t>
      </w:r>
      <w:r>
        <w:rPr>
          <w:spacing w:val="-6"/>
        </w:rPr>
        <w:t xml:space="preserve"> </w:t>
      </w:r>
      <w:r>
        <w:t>a</w:t>
      </w:r>
      <w:r>
        <w:rPr>
          <w:spacing w:val="-5"/>
        </w:rPr>
        <w:t xml:space="preserve"> </w:t>
      </w:r>
      <w:r>
        <w:t>Party</w:t>
      </w:r>
      <w:r>
        <w:rPr>
          <w:spacing w:val="-5"/>
        </w:rPr>
        <w:t xml:space="preserve"> </w:t>
      </w:r>
      <w:r>
        <w:t>to</w:t>
      </w:r>
      <w:r>
        <w:rPr>
          <w:spacing w:val="-5"/>
        </w:rPr>
        <w:t xml:space="preserve"> </w:t>
      </w:r>
      <w:r>
        <w:t>this</w:t>
      </w:r>
      <w:r>
        <w:rPr>
          <w:spacing w:val="-5"/>
        </w:rPr>
        <w:t xml:space="preserve"> </w:t>
      </w:r>
      <w:r>
        <w:t>Delivery</w:t>
      </w:r>
      <w:r>
        <w:rPr>
          <w:spacing w:val="-5"/>
        </w:rPr>
        <w:t xml:space="preserve"> </w:t>
      </w:r>
      <w:r>
        <w:rPr>
          <w:spacing w:val="-2"/>
        </w:rPr>
        <w:t>Contract;</w:t>
      </w:r>
    </w:p>
    <w:p w14:paraId="4AD69990" w14:textId="77777777" w:rsidR="009C39A9" w:rsidRDefault="009C39A9">
      <w:pPr>
        <w:sectPr w:rsidR="009C39A9">
          <w:pgSz w:w="11910" w:h="16840"/>
          <w:pgMar w:top="1340" w:right="900" w:bottom="1240" w:left="460" w:header="0" w:footer="1056" w:gutter="0"/>
          <w:cols w:space="720"/>
        </w:sectPr>
      </w:pPr>
    </w:p>
    <w:p w14:paraId="25CE1433" w14:textId="77777777" w:rsidR="009C39A9" w:rsidRDefault="008E1DDE">
      <w:pPr>
        <w:pStyle w:val="ListParagraph"/>
        <w:numPr>
          <w:ilvl w:val="4"/>
          <w:numId w:val="22"/>
        </w:numPr>
        <w:tabs>
          <w:tab w:val="left" w:pos="2775"/>
          <w:tab w:val="left" w:pos="2779"/>
        </w:tabs>
        <w:spacing w:before="81"/>
        <w:ind w:left="2779" w:right="537" w:hanging="1080"/>
        <w:jc w:val="both"/>
      </w:pPr>
      <w:bookmarkStart w:id="140" w:name="13.1.11_Processor_Personnel:_means_all_d"/>
      <w:bookmarkEnd w:id="140"/>
      <w:r>
        <w:rPr>
          <w:b/>
        </w:rPr>
        <w:t>Processor Personnel</w:t>
      </w:r>
      <w:r>
        <w:t>: means all directors, officers, employees, agents, consultants</w:t>
      </w:r>
      <w:r>
        <w:rPr>
          <w:spacing w:val="-12"/>
        </w:rPr>
        <w:t xml:space="preserve"> </w:t>
      </w:r>
      <w:r>
        <w:t>and</w:t>
      </w:r>
      <w:r>
        <w:rPr>
          <w:spacing w:val="-12"/>
        </w:rPr>
        <w:t xml:space="preserve"> </w:t>
      </w:r>
      <w:r>
        <w:t>contractors of the Processor</w:t>
      </w:r>
      <w:r>
        <w:rPr>
          <w:spacing w:val="-1"/>
        </w:rPr>
        <w:t xml:space="preserve"> </w:t>
      </w:r>
      <w:r>
        <w:t>and/or of</w:t>
      </w:r>
      <w:r>
        <w:rPr>
          <w:spacing w:val="-1"/>
        </w:rPr>
        <w:t xml:space="preserve"> </w:t>
      </w:r>
      <w:r>
        <w:t>any Sub-Processor engaged in the</w:t>
      </w:r>
      <w:r>
        <w:rPr>
          <w:spacing w:val="-1"/>
        </w:rPr>
        <w:t xml:space="preserve"> </w:t>
      </w:r>
      <w:r>
        <w:t>performance</w:t>
      </w:r>
      <w:r>
        <w:rPr>
          <w:spacing w:val="-1"/>
        </w:rPr>
        <w:t xml:space="preserve"> </w:t>
      </w:r>
      <w:r>
        <w:t>of</w:t>
      </w:r>
      <w:r>
        <w:rPr>
          <w:spacing w:val="-1"/>
        </w:rPr>
        <w:t xml:space="preserve"> </w:t>
      </w:r>
      <w:r>
        <w:t>its</w:t>
      </w:r>
      <w:r>
        <w:rPr>
          <w:spacing w:val="-1"/>
        </w:rPr>
        <w:t xml:space="preserve"> </w:t>
      </w:r>
      <w:r>
        <w:t>obligations</w:t>
      </w:r>
      <w:r>
        <w:rPr>
          <w:spacing w:val="-2"/>
        </w:rPr>
        <w:t xml:space="preserve"> </w:t>
      </w:r>
      <w:r>
        <w:t>under</w:t>
      </w:r>
      <w:r>
        <w:rPr>
          <w:spacing w:val="-1"/>
        </w:rPr>
        <w:t xml:space="preserve"> </w:t>
      </w:r>
      <w:r>
        <w:t>this</w:t>
      </w:r>
      <w:r>
        <w:rPr>
          <w:spacing w:val="-1"/>
        </w:rPr>
        <w:t xml:space="preserve"> </w:t>
      </w:r>
      <w:r>
        <w:t>Delivery</w:t>
      </w:r>
      <w:r>
        <w:rPr>
          <w:spacing w:val="-1"/>
        </w:rPr>
        <w:t xml:space="preserve"> </w:t>
      </w:r>
      <w:r>
        <w:t>Contract</w:t>
      </w:r>
    </w:p>
    <w:p w14:paraId="6DE9B374" w14:textId="77777777" w:rsidR="009C39A9" w:rsidRDefault="009C39A9">
      <w:pPr>
        <w:pStyle w:val="BodyText"/>
        <w:spacing w:before="10"/>
        <w:rPr>
          <w:sz w:val="20"/>
        </w:rPr>
      </w:pPr>
    </w:p>
    <w:p w14:paraId="39965B8F" w14:textId="77777777" w:rsidR="009C39A9" w:rsidRDefault="008E1DDE">
      <w:pPr>
        <w:pStyle w:val="ListParagraph"/>
        <w:numPr>
          <w:ilvl w:val="4"/>
          <w:numId w:val="22"/>
        </w:numPr>
        <w:tabs>
          <w:tab w:val="left" w:pos="2776"/>
          <w:tab w:val="left" w:pos="2780"/>
        </w:tabs>
        <w:ind w:right="538" w:hanging="1080"/>
        <w:jc w:val="both"/>
      </w:pPr>
      <w:bookmarkStart w:id="141" w:name="13.1.12_Protective_Measures:_appropriate"/>
      <w:bookmarkEnd w:id="141"/>
      <w:r>
        <w:rPr>
          <w:b/>
        </w:rPr>
        <w:t>Protective Measures</w:t>
      </w:r>
      <w:r>
        <w:t>: appropriate technical and organisational measures designed</w:t>
      </w:r>
      <w:r>
        <w:rPr>
          <w:spacing w:val="-11"/>
        </w:rPr>
        <w:t xml:space="preserve"> </w:t>
      </w:r>
      <w:r>
        <w:t>to</w:t>
      </w:r>
      <w:r>
        <w:rPr>
          <w:spacing w:val="-13"/>
        </w:rPr>
        <w:t xml:space="preserve"> </w:t>
      </w:r>
      <w:r>
        <w:t>ensure</w:t>
      </w:r>
      <w:r>
        <w:rPr>
          <w:spacing w:val="-11"/>
        </w:rPr>
        <w:t xml:space="preserve"> </w:t>
      </w:r>
      <w:r>
        <w:t>compliance</w:t>
      </w:r>
      <w:r>
        <w:rPr>
          <w:spacing w:val="-11"/>
        </w:rPr>
        <w:t xml:space="preserve"> </w:t>
      </w:r>
      <w:r>
        <w:t>with</w:t>
      </w:r>
      <w:r>
        <w:rPr>
          <w:spacing w:val="-13"/>
        </w:rPr>
        <w:t xml:space="preserve"> </w:t>
      </w:r>
      <w:r>
        <w:t>obligations</w:t>
      </w:r>
      <w:r>
        <w:rPr>
          <w:spacing w:val="-12"/>
        </w:rPr>
        <w:t xml:space="preserve"> </w:t>
      </w:r>
      <w:r>
        <w:t>of</w:t>
      </w:r>
      <w:r>
        <w:rPr>
          <w:spacing w:val="-11"/>
        </w:rPr>
        <w:t xml:space="preserve"> </w:t>
      </w:r>
      <w:r>
        <w:t>the</w:t>
      </w:r>
      <w:r>
        <w:rPr>
          <w:spacing w:val="-11"/>
        </w:rPr>
        <w:t xml:space="preserve"> </w:t>
      </w:r>
      <w:r>
        <w:t>Parties</w:t>
      </w:r>
      <w:r>
        <w:rPr>
          <w:spacing w:val="-12"/>
        </w:rPr>
        <w:t xml:space="preserve"> </w:t>
      </w:r>
      <w:r>
        <w:t>arising</w:t>
      </w:r>
      <w:r>
        <w:rPr>
          <w:spacing w:val="-11"/>
        </w:rPr>
        <w:t xml:space="preserve"> </w:t>
      </w:r>
      <w:r>
        <w:t>under Data Protection</w:t>
      </w:r>
      <w:r>
        <w:rPr>
          <w:spacing w:val="-1"/>
        </w:rPr>
        <w:t xml:space="preserve"> </w:t>
      </w:r>
      <w:r>
        <w:t>Legislation</w:t>
      </w:r>
      <w:r>
        <w:rPr>
          <w:spacing w:val="-1"/>
        </w:rPr>
        <w:t xml:space="preserve"> </w:t>
      </w:r>
      <w:r>
        <w:t>and</w:t>
      </w:r>
      <w:r>
        <w:rPr>
          <w:spacing w:val="-1"/>
        </w:rPr>
        <w:t xml:space="preserve"> </w:t>
      </w:r>
      <w:r>
        <w:t>this Delivery Contract,</w:t>
      </w:r>
      <w:r>
        <w:rPr>
          <w:spacing w:val="-1"/>
        </w:rPr>
        <w:t xml:space="preserve"> </w:t>
      </w:r>
      <w:r>
        <w:t>which</w:t>
      </w:r>
      <w:r>
        <w:rPr>
          <w:spacing w:val="-1"/>
        </w:rPr>
        <w:t xml:space="preserve"> </w:t>
      </w:r>
      <w:r>
        <w:t xml:space="preserve">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Clause </w:t>
      </w:r>
      <w:hyperlink w:anchor="_bookmark17" w:history="1">
        <w:r>
          <w:t>13.22</w:t>
        </w:r>
      </w:hyperlink>
      <w:r>
        <w:t>;</w:t>
      </w:r>
    </w:p>
    <w:p w14:paraId="58433E83" w14:textId="77777777" w:rsidR="009C39A9" w:rsidRDefault="009C39A9">
      <w:pPr>
        <w:pStyle w:val="BodyText"/>
        <w:spacing w:before="11"/>
        <w:rPr>
          <w:sz w:val="20"/>
        </w:rPr>
      </w:pPr>
    </w:p>
    <w:p w14:paraId="26C1FEF5" w14:textId="77777777" w:rsidR="009C39A9" w:rsidRDefault="008E1DDE">
      <w:pPr>
        <w:pStyle w:val="ListParagraph"/>
        <w:numPr>
          <w:ilvl w:val="4"/>
          <w:numId w:val="22"/>
        </w:numPr>
        <w:tabs>
          <w:tab w:val="left" w:pos="2776"/>
          <w:tab w:val="left" w:pos="2780"/>
        </w:tabs>
        <w:ind w:right="540" w:hanging="1080"/>
        <w:jc w:val="both"/>
      </w:pPr>
      <w:bookmarkStart w:id="142" w:name="13.1.13_Sub-processor:_any_third_Party_a"/>
      <w:bookmarkEnd w:id="142"/>
      <w:r>
        <w:rPr>
          <w:b/>
        </w:rPr>
        <w:t>Sub-processor</w:t>
      </w:r>
      <w:r>
        <w:t xml:space="preserve">: any third Party appointed to process Personal Data on </w:t>
      </w:r>
      <w:bookmarkStart w:id="143" w:name="13.1.14_UK_GDPR:_the_UK_General_Data_Pro"/>
      <w:bookmarkEnd w:id="143"/>
      <w:r>
        <w:t>behalf</w:t>
      </w:r>
      <w:r>
        <w:rPr>
          <w:spacing w:val="40"/>
        </w:rPr>
        <w:t xml:space="preserve"> </w:t>
      </w:r>
      <w:r>
        <w:t>of</w:t>
      </w:r>
      <w:r>
        <w:rPr>
          <w:spacing w:val="40"/>
        </w:rPr>
        <w:t xml:space="preserve"> </w:t>
      </w:r>
      <w:r>
        <w:t>that Processor related to this Delivery Contract; and</w:t>
      </w:r>
    </w:p>
    <w:p w14:paraId="7B5ECEE6" w14:textId="77777777" w:rsidR="009C39A9" w:rsidRDefault="009C39A9">
      <w:pPr>
        <w:pStyle w:val="BodyText"/>
        <w:spacing w:before="9"/>
        <w:rPr>
          <w:sz w:val="20"/>
        </w:rPr>
      </w:pPr>
    </w:p>
    <w:p w14:paraId="7F343BD8" w14:textId="77777777" w:rsidR="009C39A9" w:rsidRDefault="008E1DDE">
      <w:pPr>
        <w:pStyle w:val="ListParagraph"/>
        <w:numPr>
          <w:ilvl w:val="4"/>
          <w:numId w:val="22"/>
        </w:numPr>
        <w:tabs>
          <w:tab w:val="left" w:pos="2777"/>
        </w:tabs>
        <w:ind w:left="2777" w:hanging="1077"/>
      </w:pPr>
      <w:r>
        <w:rPr>
          <w:b/>
        </w:rPr>
        <w:t>UK</w:t>
      </w:r>
      <w:r>
        <w:rPr>
          <w:b/>
          <w:spacing w:val="-8"/>
        </w:rPr>
        <w:t xml:space="preserve"> </w:t>
      </w:r>
      <w:r>
        <w:rPr>
          <w:b/>
        </w:rPr>
        <w:t>GDPR</w:t>
      </w:r>
      <w:r>
        <w:t>:</w:t>
      </w:r>
      <w:r>
        <w:rPr>
          <w:spacing w:val="-6"/>
        </w:rPr>
        <w:t xml:space="preserve"> </w:t>
      </w:r>
      <w:r>
        <w:t>the</w:t>
      </w:r>
      <w:r>
        <w:rPr>
          <w:spacing w:val="-7"/>
        </w:rPr>
        <w:t xml:space="preserve"> </w:t>
      </w:r>
      <w:r>
        <w:t>UK</w:t>
      </w:r>
      <w:r>
        <w:rPr>
          <w:spacing w:val="-6"/>
        </w:rPr>
        <w:t xml:space="preserve"> </w:t>
      </w:r>
      <w:r>
        <w:t>General</w:t>
      </w:r>
      <w:r>
        <w:rPr>
          <w:spacing w:val="-6"/>
        </w:rPr>
        <w:t xml:space="preserve"> </w:t>
      </w:r>
      <w:r>
        <w:t>Data</w:t>
      </w:r>
      <w:r>
        <w:rPr>
          <w:spacing w:val="-7"/>
        </w:rPr>
        <w:t xml:space="preserve"> </w:t>
      </w:r>
      <w:r>
        <w:t>Protection</w:t>
      </w:r>
      <w:r>
        <w:rPr>
          <w:spacing w:val="-6"/>
        </w:rPr>
        <w:t xml:space="preserve"> </w:t>
      </w:r>
      <w:r>
        <w:rPr>
          <w:spacing w:val="-2"/>
        </w:rPr>
        <w:t>Regulation.</w:t>
      </w:r>
    </w:p>
    <w:p w14:paraId="11E8DC0F" w14:textId="77777777" w:rsidR="009C39A9" w:rsidRDefault="009C39A9">
      <w:pPr>
        <w:pStyle w:val="BodyText"/>
        <w:spacing w:before="10"/>
        <w:rPr>
          <w:sz w:val="20"/>
        </w:rPr>
      </w:pPr>
    </w:p>
    <w:p w14:paraId="2D4EF867" w14:textId="77777777" w:rsidR="009C39A9" w:rsidRDefault="008E1DDE">
      <w:pPr>
        <w:pStyle w:val="BodyText"/>
        <w:spacing w:before="1"/>
        <w:ind w:left="1700"/>
      </w:pPr>
      <w:r>
        <w:rPr>
          <w:u w:val="single"/>
        </w:rPr>
        <w:t>Data</w:t>
      </w:r>
      <w:r>
        <w:rPr>
          <w:spacing w:val="-6"/>
          <w:u w:val="single"/>
        </w:rPr>
        <w:t xml:space="preserve"> </w:t>
      </w:r>
      <w:r>
        <w:rPr>
          <w:spacing w:val="-2"/>
          <w:u w:val="single"/>
        </w:rPr>
        <w:t>Protection</w:t>
      </w:r>
    </w:p>
    <w:p w14:paraId="499C4FCC" w14:textId="77777777" w:rsidR="009C39A9" w:rsidRDefault="009C39A9">
      <w:pPr>
        <w:pStyle w:val="BodyText"/>
        <w:spacing w:before="8"/>
        <w:rPr>
          <w:sz w:val="23"/>
        </w:rPr>
      </w:pPr>
    </w:p>
    <w:p w14:paraId="0CAE30C9" w14:textId="77777777" w:rsidR="009C39A9" w:rsidRDefault="008E1DDE">
      <w:pPr>
        <w:pStyle w:val="ListParagraph"/>
        <w:numPr>
          <w:ilvl w:val="3"/>
          <w:numId w:val="22"/>
        </w:numPr>
        <w:tabs>
          <w:tab w:val="left" w:pos="1699"/>
        </w:tabs>
        <w:spacing w:before="93"/>
        <w:ind w:right="537" w:hanging="720"/>
        <w:jc w:val="both"/>
      </w:pPr>
      <w:bookmarkStart w:id="144" w:name="13.2_The_Parties_acknowledge_that_for_th"/>
      <w:bookmarkStart w:id="145" w:name="_bookmark14"/>
      <w:bookmarkEnd w:id="144"/>
      <w:bookmarkEnd w:id="145"/>
      <w:r>
        <w:t>The Parties acknowledge that for the purposes of Data Protection Legislation, the Client</w:t>
      </w:r>
      <w:r>
        <w:rPr>
          <w:spacing w:val="-7"/>
        </w:rPr>
        <w:t xml:space="preserve"> </w:t>
      </w:r>
      <w:r>
        <w:t>is the Controller and the Contractor</w:t>
      </w:r>
      <w:r>
        <w:rPr>
          <w:spacing w:val="-7"/>
        </w:rPr>
        <w:t xml:space="preserve"> </w:t>
      </w:r>
      <w:r>
        <w:t>is the Processor.</w:t>
      </w:r>
      <w:r>
        <w:rPr>
          <w:spacing w:val="40"/>
        </w:rPr>
        <w:t xml:space="preserve"> </w:t>
      </w:r>
      <w:r>
        <w:t>The</w:t>
      </w:r>
      <w:r>
        <w:rPr>
          <w:spacing w:val="-7"/>
        </w:rPr>
        <w:t xml:space="preserve"> </w:t>
      </w:r>
      <w:r>
        <w:t>only</w:t>
      </w:r>
      <w:r>
        <w:rPr>
          <w:spacing w:val="-6"/>
        </w:rPr>
        <w:t xml:space="preserve"> </w:t>
      </w:r>
      <w:r>
        <w:t>processing</w:t>
      </w:r>
      <w:r>
        <w:rPr>
          <w:spacing w:val="-7"/>
        </w:rPr>
        <w:t xml:space="preserve"> </w:t>
      </w:r>
      <w:r>
        <w:t>that the Processor</w:t>
      </w:r>
      <w:r>
        <w:rPr>
          <w:spacing w:val="40"/>
        </w:rPr>
        <w:t xml:space="preserve"> </w:t>
      </w:r>
      <w:r>
        <w:t>is</w:t>
      </w:r>
      <w:r>
        <w:rPr>
          <w:spacing w:val="40"/>
        </w:rPr>
        <w:t xml:space="preserve"> </w:t>
      </w:r>
      <w:r>
        <w:t>authorised</w:t>
      </w:r>
      <w:r>
        <w:rPr>
          <w:spacing w:val="40"/>
        </w:rPr>
        <w:t xml:space="preserve"> </w:t>
      </w:r>
      <w:r>
        <w:t>to</w:t>
      </w:r>
      <w:r>
        <w:rPr>
          <w:spacing w:val="40"/>
        </w:rPr>
        <w:t xml:space="preserve"> </w:t>
      </w:r>
      <w:r>
        <w:t>do</w:t>
      </w:r>
      <w:r>
        <w:rPr>
          <w:spacing w:val="40"/>
        </w:rPr>
        <w:t xml:space="preserve"> </w:t>
      </w:r>
      <w:r>
        <w:t>is</w:t>
      </w:r>
      <w:r>
        <w:rPr>
          <w:spacing w:val="40"/>
        </w:rPr>
        <w:t xml:space="preserve"> </w:t>
      </w:r>
      <w:r>
        <w:t>listed</w:t>
      </w:r>
      <w:r>
        <w:rPr>
          <w:spacing w:val="40"/>
        </w:rPr>
        <w:t xml:space="preserve"> </w:t>
      </w:r>
      <w:r>
        <w:t xml:space="preserve">in Clause </w:t>
      </w:r>
      <w:hyperlink w:anchor="_bookmark17" w:history="1">
        <w:r>
          <w:t>13.22</w:t>
        </w:r>
      </w:hyperlink>
      <w:r>
        <w:t xml:space="preserve"> by</w:t>
      </w:r>
      <w:r>
        <w:rPr>
          <w:spacing w:val="40"/>
        </w:rPr>
        <w:t xml:space="preserve"> </w:t>
      </w:r>
      <w:r>
        <w:t>the</w:t>
      </w:r>
      <w:r>
        <w:rPr>
          <w:spacing w:val="40"/>
        </w:rPr>
        <w:t xml:space="preserve"> </w:t>
      </w:r>
      <w:r>
        <w:t>Controller</w:t>
      </w:r>
      <w:r>
        <w:rPr>
          <w:spacing w:val="40"/>
        </w:rPr>
        <w:t xml:space="preserve"> </w:t>
      </w:r>
      <w:r>
        <w:t>and may</w:t>
      </w:r>
      <w:r>
        <w:rPr>
          <w:spacing w:val="40"/>
        </w:rPr>
        <w:t xml:space="preserve"> </w:t>
      </w:r>
      <w:r>
        <w:t>not</w:t>
      </w:r>
      <w:r>
        <w:rPr>
          <w:spacing w:val="-3"/>
        </w:rPr>
        <w:t xml:space="preserve"> </w:t>
      </w:r>
      <w:r>
        <w:t>be</w:t>
      </w:r>
      <w:r>
        <w:rPr>
          <w:spacing w:val="-4"/>
        </w:rPr>
        <w:t xml:space="preserve"> </w:t>
      </w:r>
      <w:r>
        <w:t>determined by</w:t>
      </w:r>
      <w:r>
        <w:rPr>
          <w:spacing w:val="-3"/>
        </w:rPr>
        <w:t xml:space="preserve"> </w:t>
      </w:r>
      <w:r>
        <w:t>the</w:t>
      </w:r>
      <w:r>
        <w:rPr>
          <w:spacing w:val="-3"/>
        </w:rPr>
        <w:t xml:space="preserve"> </w:t>
      </w:r>
      <w:r>
        <w:t>Processor.</w:t>
      </w:r>
      <w:r>
        <w:rPr>
          <w:spacing w:val="40"/>
        </w:rPr>
        <w:t xml:space="preserve"> </w:t>
      </w:r>
      <w:r>
        <w:t>The</w:t>
      </w:r>
      <w:r>
        <w:rPr>
          <w:spacing w:val="-3"/>
        </w:rPr>
        <w:t xml:space="preserve"> </w:t>
      </w:r>
      <w:r>
        <w:t>term</w:t>
      </w:r>
      <w:r>
        <w:rPr>
          <w:spacing w:val="-4"/>
        </w:rPr>
        <w:t xml:space="preserve"> </w:t>
      </w:r>
      <w:r>
        <w:t>“processing”</w:t>
      </w:r>
      <w:r>
        <w:rPr>
          <w:spacing w:val="-3"/>
        </w:rPr>
        <w:t xml:space="preserve"> </w:t>
      </w:r>
      <w:r>
        <w:t>and</w:t>
      </w:r>
      <w:r>
        <w:rPr>
          <w:spacing w:val="-3"/>
        </w:rPr>
        <w:t xml:space="preserve"> </w:t>
      </w:r>
      <w:r>
        <w:t>any</w:t>
      </w:r>
      <w:r>
        <w:rPr>
          <w:spacing w:val="-3"/>
        </w:rPr>
        <w:t xml:space="preserve"> </w:t>
      </w:r>
      <w:r>
        <w:t xml:space="preserve">associated </w:t>
      </w:r>
      <w:bookmarkStart w:id="146" w:name="13.3_The_Processor_shall_notify_the_Cont"/>
      <w:bookmarkEnd w:id="146"/>
      <w:r>
        <w:t>terms are to be read in accordance with</w:t>
      </w:r>
      <w:r>
        <w:rPr>
          <w:spacing w:val="40"/>
        </w:rPr>
        <w:t xml:space="preserve"> </w:t>
      </w:r>
      <w:r>
        <w:t>Article 4 of the UK GDPR.</w:t>
      </w:r>
    </w:p>
    <w:p w14:paraId="1192432C" w14:textId="77777777" w:rsidR="009C39A9" w:rsidRDefault="009C39A9">
      <w:pPr>
        <w:pStyle w:val="BodyText"/>
        <w:spacing w:before="10"/>
        <w:rPr>
          <w:sz w:val="20"/>
        </w:rPr>
      </w:pPr>
    </w:p>
    <w:p w14:paraId="3327B2A5" w14:textId="77777777" w:rsidR="009C39A9" w:rsidRDefault="008E1DDE">
      <w:pPr>
        <w:pStyle w:val="ListParagraph"/>
        <w:numPr>
          <w:ilvl w:val="3"/>
          <w:numId w:val="22"/>
        </w:numPr>
        <w:tabs>
          <w:tab w:val="left" w:pos="1699"/>
        </w:tabs>
        <w:ind w:right="539" w:hanging="720"/>
        <w:jc w:val="both"/>
      </w:pPr>
      <w:r>
        <w:t>The</w:t>
      </w:r>
      <w:r>
        <w:rPr>
          <w:spacing w:val="40"/>
        </w:rPr>
        <w:t xml:space="preserve"> </w:t>
      </w:r>
      <w:r>
        <w:t>Processor</w:t>
      </w:r>
      <w:r>
        <w:rPr>
          <w:spacing w:val="40"/>
        </w:rPr>
        <w:t xml:space="preserve"> </w:t>
      </w:r>
      <w:r>
        <w:t>shall</w:t>
      </w:r>
      <w:r>
        <w:rPr>
          <w:spacing w:val="40"/>
        </w:rPr>
        <w:t xml:space="preserve"> </w:t>
      </w:r>
      <w:r>
        <w:t>notify</w:t>
      </w:r>
      <w:r>
        <w:rPr>
          <w:spacing w:val="40"/>
        </w:rPr>
        <w:t xml:space="preserve"> </w:t>
      </w:r>
      <w:r>
        <w:t>the</w:t>
      </w:r>
      <w:r>
        <w:rPr>
          <w:spacing w:val="40"/>
        </w:rPr>
        <w:t xml:space="preserve"> </w:t>
      </w:r>
      <w:r>
        <w:t>Controller</w:t>
      </w:r>
      <w:r>
        <w:rPr>
          <w:spacing w:val="40"/>
        </w:rPr>
        <w:t xml:space="preserve"> </w:t>
      </w:r>
      <w:r>
        <w:t>immediately</w:t>
      </w:r>
      <w:r>
        <w:rPr>
          <w:spacing w:val="40"/>
        </w:rPr>
        <w:t xml:space="preserve"> </w:t>
      </w:r>
      <w:r>
        <w:t>if</w:t>
      </w:r>
      <w:r>
        <w:rPr>
          <w:spacing w:val="40"/>
        </w:rPr>
        <w:t xml:space="preserve"> </w:t>
      </w:r>
      <w:r>
        <w:t>it</w:t>
      </w:r>
      <w:r>
        <w:rPr>
          <w:spacing w:val="40"/>
        </w:rPr>
        <w:t xml:space="preserve"> </w:t>
      </w:r>
      <w:r>
        <w:t>considers</w:t>
      </w:r>
      <w:r>
        <w:rPr>
          <w:spacing w:val="40"/>
        </w:rPr>
        <w:t xml:space="preserve"> </w:t>
      </w:r>
      <w:r>
        <w:t>that</w:t>
      </w:r>
      <w:r>
        <w:rPr>
          <w:spacing w:val="40"/>
        </w:rPr>
        <w:t xml:space="preserve"> </w:t>
      </w:r>
      <w:r>
        <w:t>any</w:t>
      </w:r>
      <w:r>
        <w:rPr>
          <w:spacing w:val="40"/>
        </w:rPr>
        <w:t xml:space="preserve"> </w:t>
      </w:r>
      <w:r>
        <w:t xml:space="preserve">of </w:t>
      </w:r>
      <w:bookmarkStart w:id="147" w:name="13.4_The_Processor_shall_provide_all_rea"/>
      <w:bookmarkEnd w:id="147"/>
      <w:r>
        <w:t>the Controller's instructions infringe Data Protection Legislation.</w:t>
      </w:r>
    </w:p>
    <w:p w14:paraId="14FD3E9C" w14:textId="77777777" w:rsidR="009C39A9" w:rsidRDefault="009C39A9">
      <w:pPr>
        <w:pStyle w:val="BodyText"/>
        <w:spacing w:before="10"/>
        <w:rPr>
          <w:sz w:val="20"/>
        </w:rPr>
      </w:pPr>
    </w:p>
    <w:p w14:paraId="525791E8" w14:textId="77777777" w:rsidR="009C39A9" w:rsidRDefault="008E1DDE">
      <w:pPr>
        <w:pStyle w:val="ListParagraph"/>
        <w:numPr>
          <w:ilvl w:val="3"/>
          <w:numId w:val="22"/>
        </w:numPr>
        <w:tabs>
          <w:tab w:val="left" w:pos="1699"/>
        </w:tabs>
        <w:ind w:right="539" w:hanging="720"/>
        <w:jc w:val="both"/>
      </w:pPr>
      <w:r>
        <w:t xml:space="preserve">The Processor shall provide all reasonable assistance to the Controller in the preparation of any Data Protection Impact Assessment prior to commencing any </w:t>
      </w:r>
      <w:bookmarkStart w:id="148" w:name="13.4.1_a_systematic_description_of_the_e"/>
      <w:bookmarkEnd w:id="148"/>
      <w:r>
        <w:t>processing.</w:t>
      </w:r>
      <w:r>
        <w:rPr>
          <w:spacing w:val="40"/>
        </w:rPr>
        <w:t xml:space="preserve"> </w:t>
      </w:r>
      <w:r>
        <w:t>Such assistance may, at the discretion of the Controller, include:</w:t>
      </w:r>
    </w:p>
    <w:p w14:paraId="048543B5" w14:textId="77777777" w:rsidR="009C39A9" w:rsidRDefault="009C39A9">
      <w:pPr>
        <w:pStyle w:val="BodyText"/>
        <w:spacing w:before="9"/>
        <w:rPr>
          <w:sz w:val="20"/>
        </w:rPr>
      </w:pPr>
    </w:p>
    <w:p w14:paraId="078322BE" w14:textId="77777777" w:rsidR="009C39A9" w:rsidRDefault="008E1DDE">
      <w:pPr>
        <w:pStyle w:val="ListParagraph"/>
        <w:numPr>
          <w:ilvl w:val="4"/>
          <w:numId w:val="22"/>
        </w:numPr>
        <w:tabs>
          <w:tab w:val="left" w:pos="2774"/>
          <w:tab w:val="left" w:pos="2778"/>
        </w:tabs>
        <w:spacing w:before="1"/>
        <w:ind w:left="2778" w:right="540" w:hanging="1080"/>
        <w:jc w:val="both"/>
      </w:pPr>
      <w:r>
        <w:t>a systematic description of the envisaged processing operations and the purpose</w:t>
      </w:r>
      <w:r>
        <w:rPr>
          <w:spacing w:val="40"/>
        </w:rPr>
        <w:t xml:space="preserve"> </w:t>
      </w:r>
      <w:r>
        <w:t>of the processing;</w:t>
      </w:r>
    </w:p>
    <w:p w14:paraId="4CD8780A" w14:textId="77777777" w:rsidR="009C39A9" w:rsidRDefault="009C39A9">
      <w:pPr>
        <w:pStyle w:val="BodyText"/>
        <w:spacing w:before="10"/>
        <w:rPr>
          <w:sz w:val="20"/>
        </w:rPr>
      </w:pPr>
    </w:p>
    <w:p w14:paraId="2781E722" w14:textId="77777777" w:rsidR="009C39A9" w:rsidRDefault="008E1DDE">
      <w:pPr>
        <w:pStyle w:val="ListParagraph"/>
        <w:numPr>
          <w:ilvl w:val="4"/>
          <w:numId w:val="22"/>
        </w:numPr>
        <w:tabs>
          <w:tab w:val="left" w:pos="2774"/>
          <w:tab w:val="left" w:pos="2778"/>
        </w:tabs>
        <w:ind w:left="2778" w:right="538" w:hanging="1080"/>
        <w:jc w:val="both"/>
      </w:pPr>
      <w:bookmarkStart w:id="149" w:name="13.4.2_an_assessment_of_the_necessity_an"/>
      <w:bookmarkEnd w:id="149"/>
      <w:r>
        <w:t xml:space="preserve">an assessment of the necessity and proportionality of the processing operations in relation to the </w:t>
      </w:r>
      <w:r>
        <w:rPr>
          <w:i/>
        </w:rPr>
        <w:t>works</w:t>
      </w:r>
      <w:r>
        <w:t>;</w:t>
      </w:r>
    </w:p>
    <w:p w14:paraId="3D8CD27A" w14:textId="77777777" w:rsidR="009C39A9" w:rsidRDefault="009C39A9">
      <w:pPr>
        <w:pStyle w:val="BodyText"/>
        <w:spacing w:before="10"/>
        <w:rPr>
          <w:sz w:val="20"/>
        </w:rPr>
      </w:pPr>
    </w:p>
    <w:p w14:paraId="5E7364F7" w14:textId="77777777" w:rsidR="009C39A9" w:rsidRDefault="008E1DDE">
      <w:pPr>
        <w:pStyle w:val="ListParagraph"/>
        <w:numPr>
          <w:ilvl w:val="4"/>
          <w:numId w:val="22"/>
        </w:numPr>
        <w:tabs>
          <w:tab w:val="left" w:pos="2774"/>
          <w:tab w:val="left" w:pos="2778"/>
        </w:tabs>
        <w:spacing w:before="1"/>
        <w:ind w:left="2778" w:right="539" w:hanging="1080"/>
        <w:jc w:val="both"/>
      </w:pPr>
      <w:bookmarkStart w:id="150" w:name="13.4.3_an_assessment_of_the_risks_to_the"/>
      <w:bookmarkEnd w:id="150"/>
      <w:r>
        <w:t xml:space="preserve">an assessment of the risks to the rights and freedoms of Data Subjects; </w:t>
      </w:r>
      <w:bookmarkStart w:id="151" w:name="13.4.4_the_measures_envisaged_to_address"/>
      <w:bookmarkEnd w:id="151"/>
      <w:r>
        <w:rPr>
          <w:spacing w:val="-4"/>
        </w:rPr>
        <w:t>and</w:t>
      </w:r>
    </w:p>
    <w:p w14:paraId="0BF53EFC" w14:textId="77777777" w:rsidR="009C39A9" w:rsidRDefault="009C39A9">
      <w:pPr>
        <w:pStyle w:val="BodyText"/>
        <w:spacing w:before="9"/>
        <w:rPr>
          <w:sz w:val="20"/>
        </w:rPr>
      </w:pPr>
    </w:p>
    <w:p w14:paraId="5A7E088F" w14:textId="77777777" w:rsidR="009C39A9" w:rsidRDefault="008E1DDE">
      <w:pPr>
        <w:pStyle w:val="ListParagraph"/>
        <w:numPr>
          <w:ilvl w:val="4"/>
          <w:numId w:val="22"/>
        </w:numPr>
        <w:tabs>
          <w:tab w:val="left" w:pos="2774"/>
          <w:tab w:val="left" w:pos="2778"/>
        </w:tabs>
        <w:ind w:left="2778" w:right="540" w:hanging="1080"/>
        <w:jc w:val="both"/>
      </w:pPr>
      <w:r>
        <w:t xml:space="preserve">the measures envisaged to address the risks, including safeguards, security measures and mechanisms to ensure the protection of Personal </w:t>
      </w:r>
      <w:bookmarkStart w:id="152" w:name="13.5_The_Processor_shall,_in_relation_to"/>
      <w:bookmarkEnd w:id="152"/>
      <w:r>
        <w:rPr>
          <w:spacing w:val="-4"/>
        </w:rPr>
        <w:t>Data.</w:t>
      </w:r>
    </w:p>
    <w:p w14:paraId="301B4CF0" w14:textId="77777777" w:rsidR="009C39A9" w:rsidRDefault="009C39A9">
      <w:pPr>
        <w:pStyle w:val="BodyText"/>
        <w:spacing w:before="10"/>
        <w:rPr>
          <w:sz w:val="20"/>
        </w:rPr>
      </w:pPr>
    </w:p>
    <w:p w14:paraId="226357C0" w14:textId="77777777" w:rsidR="009C39A9" w:rsidRDefault="008E1DDE">
      <w:pPr>
        <w:pStyle w:val="ListParagraph"/>
        <w:numPr>
          <w:ilvl w:val="3"/>
          <w:numId w:val="22"/>
        </w:numPr>
        <w:tabs>
          <w:tab w:val="left" w:pos="1697"/>
          <w:tab w:val="left" w:pos="1699"/>
        </w:tabs>
        <w:ind w:right="538"/>
        <w:jc w:val="both"/>
      </w:pPr>
      <w:r>
        <w:t>The</w:t>
      </w:r>
      <w:r>
        <w:rPr>
          <w:spacing w:val="26"/>
        </w:rPr>
        <w:t xml:space="preserve"> </w:t>
      </w:r>
      <w:r>
        <w:t>Processor</w:t>
      </w:r>
      <w:r>
        <w:rPr>
          <w:spacing w:val="26"/>
        </w:rPr>
        <w:t xml:space="preserve"> </w:t>
      </w:r>
      <w:r>
        <w:t>shall, in relation to any</w:t>
      </w:r>
      <w:r>
        <w:rPr>
          <w:spacing w:val="26"/>
        </w:rPr>
        <w:t xml:space="preserve"> </w:t>
      </w:r>
      <w:r>
        <w:t>Personal</w:t>
      </w:r>
      <w:r>
        <w:rPr>
          <w:spacing w:val="26"/>
        </w:rPr>
        <w:t xml:space="preserve"> </w:t>
      </w:r>
      <w:r>
        <w:t>Data</w:t>
      </w:r>
      <w:r>
        <w:rPr>
          <w:spacing w:val="26"/>
        </w:rPr>
        <w:t xml:space="preserve"> </w:t>
      </w:r>
      <w:r>
        <w:t xml:space="preserve">processed in connection with </w:t>
      </w:r>
      <w:bookmarkStart w:id="153" w:name="13.6_process_that_Personal_Data_only_in_"/>
      <w:bookmarkEnd w:id="153"/>
      <w:r>
        <w:t>its obligations under this Delivery Contract:</w:t>
      </w:r>
    </w:p>
    <w:p w14:paraId="582A1BF1" w14:textId="77777777" w:rsidR="009C39A9" w:rsidRDefault="009C39A9">
      <w:pPr>
        <w:pStyle w:val="BodyText"/>
        <w:spacing w:before="9"/>
        <w:rPr>
          <w:sz w:val="20"/>
        </w:rPr>
      </w:pPr>
    </w:p>
    <w:p w14:paraId="627ED96B" w14:textId="77777777" w:rsidR="009C39A9" w:rsidRDefault="008E1DDE">
      <w:pPr>
        <w:pStyle w:val="ListParagraph"/>
        <w:numPr>
          <w:ilvl w:val="3"/>
          <w:numId w:val="22"/>
        </w:numPr>
        <w:tabs>
          <w:tab w:val="left" w:pos="1698"/>
        </w:tabs>
        <w:spacing w:before="1"/>
        <w:ind w:left="1698" w:right="539" w:hanging="720"/>
        <w:jc w:val="both"/>
      </w:pPr>
      <w:r>
        <w:t xml:space="preserve">process that Personal Data only in accordance with Clause </w:t>
      </w:r>
      <w:hyperlink w:anchor="_bookmark17" w:history="1">
        <w:r>
          <w:t>13.22</w:t>
        </w:r>
      </w:hyperlink>
      <w:r>
        <w:t xml:space="preserve"> and this Clause </w:t>
      </w:r>
      <w:hyperlink w:anchor="_bookmark13" w:history="1">
        <w:r>
          <w:t>13</w:t>
        </w:r>
      </w:hyperlink>
      <w:r>
        <w:t xml:space="preserve"> unless the Processor is required to do otherwise by Law.</w:t>
      </w:r>
      <w:r>
        <w:rPr>
          <w:spacing w:val="40"/>
        </w:rPr>
        <w:t xml:space="preserve"> </w:t>
      </w:r>
      <w:r>
        <w:t>If it is so required the Processor shall promptly notify the Controller before processing the Personal Data unless prohibited by Law;</w:t>
      </w:r>
    </w:p>
    <w:p w14:paraId="3767DB27" w14:textId="77777777" w:rsidR="009C39A9" w:rsidRDefault="009C39A9">
      <w:pPr>
        <w:jc w:val="both"/>
        <w:sectPr w:rsidR="009C39A9">
          <w:pgSz w:w="11910" w:h="16840"/>
          <w:pgMar w:top="1340" w:right="900" w:bottom="1240" w:left="460" w:header="0" w:footer="1056" w:gutter="0"/>
          <w:cols w:space="720"/>
        </w:sectPr>
      </w:pPr>
    </w:p>
    <w:p w14:paraId="264F359F" w14:textId="77777777" w:rsidR="009C39A9" w:rsidRDefault="008E1DDE">
      <w:pPr>
        <w:pStyle w:val="ListParagraph"/>
        <w:numPr>
          <w:ilvl w:val="3"/>
          <w:numId w:val="22"/>
        </w:numPr>
        <w:tabs>
          <w:tab w:val="left" w:pos="1698"/>
        </w:tabs>
        <w:spacing w:before="81"/>
        <w:ind w:left="1698" w:right="537" w:hanging="719"/>
        <w:jc w:val="both"/>
      </w:pPr>
      <w:bookmarkStart w:id="154" w:name="13.7_ensure_that_it_has_in_place_Protect"/>
      <w:bookmarkEnd w:id="154"/>
      <w:r>
        <w:t>ensure that it has in place Protective Measures, which are appropriate to protect against a Data Loss Event, which the Controller may reasonably reject.</w:t>
      </w:r>
      <w:r>
        <w:rPr>
          <w:spacing w:val="40"/>
        </w:rPr>
        <w:t xml:space="preserve"> </w:t>
      </w:r>
      <w:r>
        <w:t>In the event of the Controller reasonably rejecting Protective Measures put in place by the Processor,</w:t>
      </w:r>
      <w:r>
        <w:rPr>
          <w:spacing w:val="40"/>
        </w:rPr>
        <w:t xml:space="preserve"> </w:t>
      </w:r>
      <w:r>
        <w:t>the Processor must propose alternative Protective Measures to the satisfaction</w:t>
      </w:r>
      <w:r>
        <w:rPr>
          <w:spacing w:val="-4"/>
        </w:rPr>
        <w:t xml:space="preserve"> </w:t>
      </w:r>
      <w:r>
        <w:t>of</w:t>
      </w:r>
      <w:r>
        <w:rPr>
          <w:spacing w:val="-3"/>
        </w:rPr>
        <w:t xml:space="preserve"> </w:t>
      </w:r>
      <w:r>
        <w:t>the</w:t>
      </w:r>
      <w:r>
        <w:rPr>
          <w:spacing w:val="-3"/>
        </w:rPr>
        <w:t xml:space="preserve"> </w:t>
      </w:r>
      <w:r>
        <w:t>Controller. Failure</w:t>
      </w:r>
      <w:r>
        <w:rPr>
          <w:spacing w:val="-3"/>
        </w:rPr>
        <w:t xml:space="preserve"> </w:t>
      </w:r>
      <w:r>
        <w:t>to reject shall not amount to approval by the Controller of the adequacy of the Protective Measures.</w:t>
      </w:r>
      <w:r>
        <w:rPr>
          <w:spacing w:val="40"/>
        </w:rPr>
        <w:t xml:space="preserve"> </w:t>
      </w:r>
      <w:r>
        <w:t>Protective Measures must take account of the:</w:t>
      </w:r>
    </w:p>
    <w:p w14:paraId="47C8CF0E" w14:textId="77777777" w:rsidR="009C39A9" w:rsidRDefault="009C39A9">
      <w:pPr>
        <w:pStyle w:val="BodyText"/>
        <w:spacing w:before="11"/>
        <w:rPr>
          <w:sz w:val="20"/>
        </w:rPr>
      </w:pPr>
    </w:p>
    <w:p w14:paraId="7DBC320F" w14:textId="77777777" w:rsidR="009C39A9" w:rsidRDefault="008E1DDE">
      <w:pPr>
        <w:pStyle w:val="ListParagraph"/>
        <w:numPr>
          <w:ilvl w:val="4"/>
          <w:numId w:val="22"/>
        </w:numPr>
        <w:tabs>
          <w:tab w:val="left" w:pos="2777"/>
        </w:tabs>
        <w:ind w:left="2777"/>
      </w:pPr>
      <w:bookmarkStart w:id="155" w:name="13.7.1_nature_of_the_data_to_be_protecte"/>
      <w:bookmarkStart w:id="156" w:name="13.7.2_harm_that_might_result_from_a_Dat"/>
      <w:bookmarkEnd w:id="155"/>
      <w:bookmarkEnd w:id="156"/>
      <w:r>
        <w:t>nature</w:t>
      </w:r>
      <w:r>
        <w:rPr>
          <w:spacing w:val="-4"/>
        </w:rPr>
        <w:t xml:space="preserve"> </w:t>
      </w:r>
      <w:r>
        <w:t>of</w:t>
      </w:r>
      <w:r>
        <w:rPr>
          <w:spacing w:val="-3"/>
        </w:rPr>
        <w:t xml:space="preserve"> </w:t>
      </w:r>
      <w:r>
        <w:t>the</w:t>
      </w:r>
      <w:r>
        <w:rPr>
          <w:spacing w:val="-4"/>
        </w:rPr>
        <w:t xml:space="preserve"> </w:t>
      </w:r>
      <w:r>
        <w:t>data</w:t>
      </w:r>
      <w:r>
        <w:rPr>
          <w:spacing w:val="-3"/>
        </w:rPr>
        <w:t xml:space="preserve"> </w:t>
      </w:r>
      <w:r>
        <w:t>to</w:t>
      </w:r>
      <w:r>
        <w:rPr>
          <w:spacing w:val="-4"/>
        </w:rPr>
        <w:t xml:space="preserve"> </w:t>
      </w:r>
      <w:r>
        <w:t>be</w:t>
      </w:r>
      <w:r>
        <w:rPr>
          <w:spacing w:val="-4"/>
        </w:rPr>
        <w:t xml:space="preserve"> </w:t>
      </w:r>
      <w:r>
        <w:rPr>
          <w:spacing w:val="-2"/>
        </w:rPr>
        <w:t>protected;</w:t>
      </w:r>
    </w:p>
    <w:p w14:paraId="37D971D2" w14:textId="77777777" w:rsidR="009C39A9" w:rsidRDefault="009C39A9">
      <w:pPr>
        <w:pStyle w:val="BodyText"/>
        <w:spacing w:before="9"/>
        <w:rPr>
          <w:sz w:val="20"/>
        </w:rPr>
      </w:pPr>
    </w:p>
    <w:p w14:paraId="2BF04F3F" w14:textId="77777777" w:rsidR="009C39A9" w:rsidRDefault="008E1DDE">
      <w:pPr>
        <w:pStyle w:val="ListParagraph"/>
        <w:numPr>
          <w:ilvl w:val="4"/>
          <w:numId w:val="22"/>
        </w:numPr>
        <w:tabs>
          <w:tab w:val="left" w:pos="2776"/>
        </w:tabs>
        <w:ind w:left="2776" w:hanging="1077"/>
      </w:pPr>
      <w:r>
        <w:t>harm</w:t>
      </w:r>
      <w:r>
        <w:rPr>
          <w:spacing w:val="-6"/>
        </w:rPr>
        <w:t xml:space="preserve"> </w:t>
      </w:r>
      <w:r>
        <w:t>that</w:t>
      </w:r>
      <w:r>
        <w:rPr>
          <w:spacing w:val="-4"/>
        </w:rPr>
        <w:t xml:space="preserve"> </w:t>
      </w:r>
      <w:r>
        <w:t>might</w:t>
      </w:r>
      <w:r>
        <w:rPr>
          <w:spacing w:val="-5"/>
        </w:rPr>
        <w:t xml:space="preserve"> </w:t>
      </w:r>
      <w:r>
        <w:t>result</w:t>
      </w:r>
      <w:r>
        <w:rPr>
          <w:spacing w:val="-4"/>
        </w:rPr>
        <w:t xml:space="preserve"> </w:t>
      </w:r>
      <w:r>
        <w:t>from</w:t>
      </w:r>
      <w:r>
        <w:rPr>
          <w:spacing w:val="-6"/>
        </w:rPr>
        <w:t xml:space="preserve"> </w:t>
      </w:r>
      <w:r>
        <w:t>a</w:t>
      </w:r>
      <w:r>
        <w:rPr>
          <w:spacing w:val="-4"/>
        </w:rPr>
        <w:t xml:space="preserve"> </w:t>
      </w:r>
      <w:r>
        <w:t>Data</w:t>
      </w:r>
      <w:r>
        <w:rPr>
          <w:spacing w:val="-4"/>
        </w:rPr>
        <w:t xml:space="preserve"> </w:t>
      </w:r>
      <w:r>
        <w:t>Loss</w:t>
      </w:r>
      <w:r>
        <w:rPr>
          <w:spacing w:val="-5"/>
        </w:rPr>
        <w:t xml:space="preserve"> </w:t>
      </w:r>
      <w:r>
        <w:rPr>
          <w:spacing w:val="-2"/>
        </w:rPr>
        <w:t>Event;</w:t>
      </w:r>
    </w:p>
    <w:p w14:paraId="3D1CE214" w14:textId="77777777" w:rsidR="009C39A9" w:rsidRDefault="009C39A9">
      <w:pPr>
        <w:pStyle w:val="BodyText"/>
        <w:spacing w:before="10"/>
        <w:rPr>
          <w:sz w:val="20"/>
        </w:rPr>
      </w:pPr>
    </w:p>
    <w:p w14:paraId="1819E9F7" w14:textId="77777777" w:rsidR="009C39A9" w:rsidRDefault="008E1DDE">
      <w:pPr>
        <w:pStyle w:val="ListParagraph"/>
        <w:numPr>
          <w:ilvl w:val="4"/>
          <w:numId w:val="22"/>
        </w:numPr>
        <w:tabs>
          <w:tab w:val="left" w:pos="2779"/>
        </w:tabs>
        <w:ind w:left="2779" w:hanging="1080"/>
      </w:pPr>
      <w:bookmarkStart w:id="157" w:name="13.7.3__state_of_technological_developme"/>
      <w:bookmarkEnd w:id="157"/>
      <w:r>
        <w:t>state</w:t>
      </w:r>
      <w:r>
        <w:rPr>
          <w:spacing w:val="-10"/>
        </w:rPr>
        <w:t xml:space="preserve"> </w:t>
      </w:r>
      <w:r>
        <w:t>of</w:t>
      </w:r>
      <w:r>
        <w:rPr>
          <w:spacing w:val="-9"/>
        </w:rPr>
        <w:t xml:space="preserve"> </w:t>
      </w:r>
      <w:r>
        <w:t>technological</w:t>
      </w:r>
      <w:r>
        <w:rPr>
          <w:spacing w:val="-9"/>
        </w:rPr>
        <w:t xml:space="preserve"> </w:t>
      </w:r>
      <w:r>
        <w:t>development;</w:t>
      </w:r>
      <w:r>
        <w:rPr>
          <w:spacing w:val="-9"/>
        </w:rPr>
        <w:t xml:space="preserve"> </w:t>
      </w:r>
      <w:r>
        <w:rPr>
          <w:spacing w:val="-5"/>
        </w:rPr>
        <w:t>and</w:t>
      </w:r>
    </w:p>
    <w:p w14:paraId="35317442" w14:textId="77777777" w:rsidR="009C39A9" w:rsidRDefault="009C39A9">
      <w:pPr>
        <w:pStyle w:val="BodyText"/>
        <w:spacing w:before="10"/>
        <w:rPr>
          <w:sz w:val="20"/>
        </w:rPr>
      </w:pPr>
    </w:p>
    <w:p w14:paraId="4545E56A" w14:textId="77777777" w:rsidR="009C39A9" w:rsidRDefault="008E1DDE">
      <w:pPr>
        <w:pStyle w:val="ListParagraph"/>
        <w:numPr>
          <w:ilvl w:val="4"/>
          <w:numId w:val="22"/>
        </w:numPr>
        <w:tabs>
          <w:tab w:val="left" w:pos="2776"/>
        </w:tabs>
        <w:ind w:left="2776" w:hanging="1077"/>
      </w:pPr>
      <w:bookmarkStart w:id="158" w:name="13.7.4_cost_of_implementing_any_measures"/>
      <w:bookmarkStart w:id="159" w:name="13.8_ensure_that:"/>
      <w:bookmarkEnd w:id="158"/>
      <w:bookmarkEnd w:id="159"/>
      <w:r>
        <w:t>cost</w:t>
      </w:r>
      <w:r>
        <w:rPr>
          <w:spacing w:val="-7"/>
        </w:rPr>
        <w:t xml:space="preserve"> </w:t>
      </w:r>
      <w:r>
        <w:t>of</w:t>
      </w:r>
      <w:r>
        <w:rPr>
          <w:spacing w:val="-6"/>
        </w:rPr>
        <w:t xml:space="preserve"> </w:t>
      </w:r>
      <w:r>
        <w:t>implementing</w:t>
      </w:r>
      <w:r>
        <w:rPr>
          <w:spacing w:val="-7"/>
        </w:rPr>
        <w:t xml:space="preserve"> </w:t>
      </w:r>
      <w:r>
        <w:t>any</w:t>
      </w:r>
      <w:r>
        <w:rPr>
          <w:spacing w:val="-6"/>
        </w:rPr>
        <w:t xml:space="preserve"> </w:t>
      </w:r>
      <w:r>
        <w:rPr>
          <w:spacing w:val="-2"/>
        </w:rPr>
        <w:t>measures;</w:t>
      </w:r>
    </w:p>
    <w:p w14:paraId="257EDA64" w14:textId="77777777" w:rsidR="009C39A9" w:rsidRDefault="009C39A9">
      <w:pPr>
        <w:pStyle w:val="BodyText"/>
        <w:spacing w:before="10"/>
        <w:rPr>
          <w:sz w:val="20"/>
        </w:rPr>
      </w:pPr>
    </w:p>
    <w:p w14:paraId="0E8D01BA" w14:textId="77777777" w:rsidR="009C39A9" w:rsidRDefault="008E1DDE">
      <w:pPr>
        <w:pStyle w:val="ListParagraph"/>
        <w:numPr>
          <w:ilvl w:val="3"/>
          <w:numId w:val="22"/>
        </w:numPr>
        <w:tabs>
          <w:tab w:val="left" w:pos="1699"/>
        </w:tabs>
        <w:spacing w:before="1"/>
        <w:ind w:hanging="720"/>
      </w:pPr>
      <w:r>
        <w:t>ensure</w:t>
      </w:r>
      <w:r>
        <w:rPr>
          <w:spacing w:val="-7"/>
        </w:rPr>
        <w:t xml:space="preserve"> </w:t>
      </w:r>
      <w:r>
        <w:rPr>
          <w:spacing w:val="-2"/>
        </w:rPr>
        <w:t>that:</w:t>
      </w:r>
    </w:p>
    <w:p w14:paraId="5287F66A" w14:textId="77777777" w:rsidR="009C39A9" w:rsidRDefault="009C39A9">
      <w:pPr>
        <w:pStyle w:val="BodyText"/>
        <w:spacing w:before="10"/>
        <w:rPr>
          <w:sz w:val="20"/>
        </w:rPr>
      </w:pPr>
    </w:p>
    <w:p w14:paraId="4505230A" w14:textId="77777777" w:rsidR="009C39A9" w:rsidRDefault="008E1DDE">
      <w:pPr>
        <w:pStyle w:val="ListParagraph"/>
        <w:numPr>
          <w:ilvl w:val="4"/>
          <w:numId w:val="22"/>
        </w:numPr>
        <w:tabs>
          <w:tab w:val="left" w:pos="2775"/>
          <w:tab w:val="left" w:pos="2779"/>
        </w:tabs>
        <w:ind w:left="2779" w:right="538" w:hanging="1080"/>
        <w:jc w:val="both"/>
      </w:pPr>
      <w:bookmarkStart w:id="160" w:name="13.8.1_the_Processor_Personnel_do_not_pr"/>
      <w:bookmarkEnd w:id="160"/>
      <w:r>
        <w:t xml:space="preserve">the Processor Personnel do not process Personal Data except in </w:t>
      </w:r>
      <w:bookmarkStart w:id="161" w:name="13.8.2_it_takes_all_reasonable_steps_to_"/>
      <w:bookmarkEnd w:id="161"/>
      <w:r>
        <w:t xml:space="preserve">accordance with this Delivery Contract (and in particular Clause </w:t>
      </w:r>
      <w:hyperlink w:anchor="_bookmark17" w:history="1">
        <w:r>
          <w:t>13.22</w:t>
        </w:r>
      </w:hyperlink>
      <w:r>
        <w:t>);</w:t>
      </w:r>
    </w:p>
    <w:p w14:paraId="711E0B00" w14:textId="77777777" w:rsidR="009C39A9" w:rsidRDefault="009C39A9">
      <w:pPr>
        <w:pStyle w:val="BodyText"/>
        <w:spacing w:before="9"/>
        <w:rPr>
          <w:sz w:val="20"/>
        </w:rPr>
      </w:pPr>
    </w:p>
    <w:p w14:paraId="2898ED12" w14:textId="77777777" w:rsidR="009C39A9" w:rsidRDefault="008E1DDE">
      <w:pPr>
        <w:pStyle w:val="ListParagraph"/>
        <w:numPr>
          <w:ilvl w:val="4"/>
          <w:numId w:val="22"/>
        </w:numPr>
        <w:tabs>
          <w:tab w:val="left" w:pos="2774"/>
          <w:tab w:val="left" w:pos="2778"/>
        </w:tabs>
        <w:ind w:left="2778" w:right="537" w:hanging="1080"/>
        <w:jc w:val="both"/>
      </w:pPr>
      <w:r>
        <w:t>it</w:t>
      </w:r>
      <w:r>
        <w:rPr>
          <w:spacing w:val="40"/>
        </w:rPr>
        <w:t xml:space="preserve"> </w:t>
      </w:r>
      <w:r>
        <w:t>takes</w:t>
      </w:r>
      <w:r>
        <w:rPr>
          <w:spacing w:val="40"/>
        </w:rPr>
        <w:t xml:space="preserve"> </w:t>
      </w:r>
      <w:r>
        <w:t>all</w:t>
      </w:r>
      <w:r>
        <w:rPr>
          <w:spacing w:val="40"/>
        </w:rPr>
        <w:t xml:space="preserve"> </w:t>
      </w:r>
      <w:r>
        <w:t>reasonable</w:t>
      </w:r>
      <w:r>
        <w:rPr>
          <w:spacing w:val="40"/>
        </w:rPr>
        <w:t xml:space="preserve"> </w:t>
      </w:r>
      <w:r>
        <w:t>steps</w:t>
      </w:r>
      <w:r>
        <w:rPr>
          <w:spacing w:val="40"/>
        </w:rPr>
        <w:t xml:space="preserve"> </w:t>
      </w:r>
      <w:r>
        <w:t>to</w:t>
      </w:r>
      <w:r>
        <w:rPr>
          <w:spacing w:val="40"/>
        </w:rPr>
        <w:t xml:space="preserve"> </w:t>
      </w:r>
      <w:r>
        <w:t>ensure</w:t>
      </w:r>
      <w:r>
        <w:rPr>
          <w:spacing w:val="40"/>
        </w:rPr>
        <w:t xml:space="preserve"> </w:t>
      </w:r>
      <w:r>
        <w:t>the</w:t>
      </w:r>
      <w:r>
        <w:rPr>
          <w:spacing w:val="40"/>
        </w:rPr>
        <w:t xml:space="preserve"> </w:t>
      </w:r>
      <w:r>
        <w:t>reliability</w:t>
      </w:r>
      <w:r>
        <w:rPr>
          <w:spacing w:val="40"/>
        </w:rPr>
        <w:t xml:space="preserve"> </w:t>
      </w:r>
      <w:r>
        <w:t>and</w:t>
      </w:r>
      <w:r>
        <w:rPr>
          <w:spacing w:val="40"/>
        </w:rPr>
        <w:t xml:space="preserve"> </w:t>
      </w:r>
      <w:r>
        <w:t>integrity</w:t>
      </w:r>
      <w:r>
        <w:rPr>
          <w:spacing w:val="40"/>
        </w:rPr>
        <w:t xml:space="preserve"> </w:t>
      </w:r>
      <w:r>
        <w:t>of any</w:t>
      </w:r>
      <w:r>
        <w:rPr>
          <w:spacing w:val="40"/>
        </w:rPr>
        <w:t xml:space="preserve"> </w:t>
      </w:r>
      <w:r>
        <w:t xml:space="preserve">Processor Personnel who have access to the Personal Data and </w:t>
      </w:r>
      <w:bookmarkStart w:id="162" w:name="(i)_are_aware_of_and_comply_with_the_Pro"/>
      <w:bookmarkEnd w:id="162"/>
      <w:r>
        <w:t>ensure that they:</w:t>
      </w:r>
    </w:p>
    <w:p w14:paraId="0DCB9EF0" w14:textId="77777777" w:rsidR="009C39A9" w:rsidRDefault="009C39A9">
      <w:pPr>
        <w:pStyle w:val="BodyText"/>
        <w:spacing w:before="11"/>
        <w:rPr>
          <w:sz w:val="20"/>
        </w:rPr>
      </w:pPr>
    </w:p>
    <w:p w14:paraId="579D1708" w14:textId="77777777" w:rsidR="009C39A9" w:rsidRDefault="008E1DDE">
      <w:pPr>
        <w:pStyle w:val="ListParagraph"/>
        <w:numPr>
          <w:ilvl w:val="5"/>
          <w:numId w:val="22"/>
        </w:numPr>
        <w:tabs>
          <w:tab w:val="left" w:pos="3494"/>
          <w:tab w:val="left" w:pos="3499"/>
        </w:tabs>
        <w:ind w:left="3499" w:right="538" w:hanging="721"/>
        <w:jc w:val="both"/>
      </w:pPr>
      <w:r>
        <w:t xml:space="preserve">are aware of and comply with the Processor’s duties under this </w:t>
      </w:r>
      <w:bookmarkStart w:id="163" w:name="(ii)_are_subject_to_appropriate_confiden"/>
      <w:bookmarkEnd w:id="163"/>
      <w:r>
        <w:rPr>
          <w:spacing w:val="-2"/>
        </w:rPr>
        <w:t>Clause;</w:t>
      </w:r>
    </w:p>
    <w:p w14:paraId="40897070" w14:textId="77777777" w:rsidR="009C39A9" w:rsidRDefault="009C39A9">
      <w:pPr>
        <w:pStyle w:val="BodyText"/>
        <w:spacing w:before="9"/>
        <w:rPr>
          <w:sz w:val="20"/>
        </w:rPr>
      </w:pPr>
    </w:p>
    <w:p w14:paraId="73AB4D0E" w14:textId="77777777" w:rsidR="009C39A9" w:rsidRDefault="008E1DDE">
      <w:pPr>
        <w:pStyle w:val="ListParagraph"/>
        <w:numPr>
          <w:ilvl w:val="5"/>
          <w:numId w:val="22"/>
        </w:numPr>
        <w:tabs>
          <w:tab w:val="left" w:pos="3493"/>
          <w:tab w:val="left" w:pos="3499"/>
        </w:tabs>
        <w:ind w:left="3499" w:right="539" w:hanging="721"/>
        <w:jc w:val="both"/>
      </w:pPr>
      <w:r>
        <w:t>are subject to appropriate confidentiality undertakings with the Processor or</w:t>
      </w:r>
      <w:r>
        <w:rPr>
          <w:spacing w:val="40"/>
        </w:rPr>
        <w:t xml:space="preserve"> </w:t>
      </w:r>
      <w:r>
        <w:t>any Sub-processor;</w:t>
      </w:r>
    </w:p>
    <w:p w14:paraId="0DB80029" w14:textId="77777777" w:rsidR="009C39A9" w:rsidRDefault="009C39A9">
      <w:pPr>
        <w:pStyle w:val="BodyText"/>
        <w:spacing w:before="11"/>
        <w:rPr>
          <w:sz w:val="20"/>
        </w:rPr>
      </w:pPr>
    </w:p>
    <w:p w14:paraId="66EAD1ED" w14:textId="77777777" w:rsidR="009C39A9" w:rsidRDefault="008E1DDE">
      <w:pPr>
        <w:pStyle w:val="ListParagraph"/>
        <w:numPr>
          <w:ilvl w:val="5"/>
          <w:numId w:val="22"/>
        </w:numPr>
        <w:tabs>
          <w:tab w:val="left" w:pos="3493"/>
          <w:tab w:val="left" w:pos="3498"/>
        </w:tabs>
        <w:ind w:left="3498" w:right="538" w:hanging="720"/>
        <w:jc w:val="both"/>
      </w:pPr>
      <w:bookmarkStart w:id="164" w:name="(iii)_are_informed_of_the_confidential_n"/>
      <w:bookmarkEnd w:id="164"/>
      <w:r>
        <w:t>are</w:t>
      </w:r>
      <w:r>
        <w:rPr>
          <w:spacing w:val="-8"/>
        </w:rPr>
        <w:t xml:space="preserve"> </w:t>
      </w:r>
      <w:r>
        <w:t>informed</w:t>
      </w:r>
      <w:r>
        <w:rPr>
          <w:spacing w:val="-8"/>
        </w:rPr>
        <w:t xml:space="preserve"> </w:t>
      </w:r>
      <w:r>
        <w:t>of</w:t>
      </w:r>
      <w:r>
        <w:rPr>
          <w:spacing w:val="37"/>
        </w:rPr>
        <w:t xml:space="preserve"> </w:t>
      </w:r>
      <w:r>
        <w:t>the</w:t>
      </w:r>
      <w:r>
        <w:rPr>
          <w:spacing w:val="35"/>
        </w:rPr>
        <w:t xml:space="preserve"> </w:t>
      </w:r>
      <w:r>
        <w:t>confidential</w:t>
      </w:r>
      <w:r>
        <w:rPr>
          <w:spacing w:val="36"/>
        </w:rPr>
        <w:t xml:space="preserve"> </w:t>
      </w:r>
      <w:r>
        <w:t>nature</w:t>
      </w:r>
      <w:r>
        <w:rPr>
          <w:spacing w:val="37"/>
        </w:rPr>
        <w:t xml:space="preserve"> </w:t>
      </w:r>
      <w:r>
        <w:t>of</w:t>
      </w:r>
      <w:r>
        <w:rPr>
          <w:spacing w:val="35"/>
        </w:rPr>
        <w:t xml:space="preserve"> </w:t>
      </w:r>
      <w:r>
        <w:t>the</w:t>
      </w:r>
      <w:r>
        <w:rPr>
          <w:spacing w:val="35"/>
        </w:rPr>
        <w:t xml:space="preserve"> </w:t>
      </w:r>
      <w:r>
        <w:t>Personal</w:t>
      </w:r>
      <w:r>
        <w:rPr>
          <w:spacing w:val="37"/>
        </w:rPr>
        <w:t xml:space="preserve"> </w:t>
      </w:r>
      <w:r>
        <w:t>Data</w:t>
      </w:r>
      <w:r>
        <w:rPr>
          <w:spacing w:val="37"/>
        </w:rPr>
        <w:t xml:space="preserve"> </w:t>
      </w:r>
      <w:r>
        <w:t>and do</w:t>
      </w:r>
      <w:r>
        <w:rPr>
          <w:spacing w:val="34"/>
        </w:rPr>
        <w:t xml:space="preserve"> </w:t>
      </w:r>
      <w:r>
        <w:t>not</w:t>
      </w:r>
      <w:r>
        <w:rPr>
          <w:spacing w:val="34"/>
        </w:rPr>
        <w:t xml:space="preserve"> </w:t>
      </w:r>
      <w:r>
        <w:t>publish,</w:t>
      </w:r>
      <w:r>
        <w:rPr>
          <w:spacing w:val="-10"/>
        </w:rPr>
        <w:t xml:space="preserve"> </w:t>
      </w:r>
      <w:r>
        <w:t>disclose or divulge any of</w:t>
      </w:r>
      <w:r>
        <w:rPr>
          <w:spacing w:val="-10"/>
        </w:rPr>
        <w:t xml:space="preserve"> </w:t>
      </w:r>
      <w:r>
        <w:t>the</w:t>
      </w:r>
      <w:r>
        <w:rPr>
          <w:spacing w:val="-10"/>
        </w:rPr>
        <w:t xml:space="preserve"> </w:t>
      </w:r>
      <w:r>
        <w:t>Personal</w:t>
      </w:r>
      <w:r>
        <w:rPr>
          <w:spacing w:val="-10"/>
        </w:rPr>
        <w:t xml:space="preserve"> </w:t>
      </w:r>
      <w:r>
        <w:t>Data</w:t>
      </w:r>
      <w:r>
        <w:rPr>
          <w:spacing w:val="-10"/>
        </w:rPr>
        <w:t xml:space="preserve"> </w:t>
      </w:r>
      <w:r>
        <w:t>to</w:t>
      </w:r>
      <w:r>
        <w:rPr>
          <w:spacing w:val="-10"/>
        </w:rPr>
        <w:t xml:space="preserve"> </w:t>
      </w:r>
      <w:r>
        <w:t>any third</w:t>
      </w:r>
      <w:r>
        <w:rPr>
          <w:spacing w:val="-6"/>
        </w:rPr>
        <w:t xml:space="preserve"> </w:t>
      </w:r>
      <w:r>
        <w:t>Party</w:t>
      </w:r>
      <w:r>
        <w:rPr>
          <w:spacing w:val="-5"/>
        </w:rPr>
        <w:t xml:space="preserve"> </w:t>
      </w:r>
      <w:r>
        <w:t>unless</w:t>
      </w:r>
      <w:r>
        <w:rPr>
          <w:spacing w:val="-5"/>
        </w:rPr>
        <w:t xml:space="preserve"> </w:t>
      </w:r>
      <w:r>
        <w:t>directed</w:t>
      </w:r>
      <w:r>
        <w:rPr>
          <w:spacing w:val="-6"/>
        </w:rPr>
        <w:t xml:space="preserve"> </w:t>
      </w:r>
      <w:r>
        <w:t>in</w:t>
      </w:r>
      <w:r>
        <w:rPr>
          <w:spacing w:val="-6"/>
        </w:rPr>
        <w:t xml:space="preserve"> </w:t>
      </w:r>
      <w:r>
        <w:t>writing</w:t>
      </w:r>
      <w:r>
        <w:rPr>
          <w:spacing w:val="-8"/>
        </w:rPr>
        <w:t xml:space="preserve"> </w:t>
      </w:r>
      <w:r>
        <w:t>to</w:t>
      </w:r>
      <w:r>
        <w:rPr>
          <w:spacing w:val="-6"/>
        </w:rPr>
        <w:t xml:space="preserve"> </w:t>
      </w:r>
      <w:r>
        <w:t>do</w:t>
      </w:r>
      <w:r>
        <w:rPr>
          <w:spacing w:val="-6"/>
        </w:rPr>
        <w:t xml:space="preserve"> </w:t>
      </w:r>
      <w:r>
        <w:t>so</w:t>
      </w:r>
      <w:r>
        <w:rPr>
          <w:spacing w:val="-7"/>
        </w:rPr>
        <w:t xml:space="preserve"> </w:t>
      </w:r>
      <w:r>
        <w:t>by</w:t>
      </w:r>
      <w:r>
        <w:rPr>
          <w:spacing w:val="-6"/>
        </w:rPr>
        <w:t xml:space="preserve"> </w:t>
      </w:r>
      <w:r>
        <w:t>the</w:t>
      </w:r>
      <w:r>
        <w:rPr>
          <w:spacing w:val="-6"/>
        </w:rPr>
        <w:t xml:space="preserve"> </w:t>
      </w:r>
      <w:r>
        <w:t>Controller</w:t>
      </w:r>
      <w:r>
        <w:rPr>
          <w:spacing w:val="-6"/>
        </w:rPr>
        <w:t xml:space="preserve"> </w:t>
      </w:r>
      <w:r>
        <w:t>or</w:t>
      </w:r>
      <w:r>
        <w:rPr>
          <w:spacing w:val="-6"/>
        </w:rPr>
        <w:t xml:space="preserve"> </w:t>
      </w:r>
      <w:r>
        <w:t xml:space="preserve">as </w:t>
      </w:r>
      <w:bookmarkStart w:id="165" w:name="(iv)_have_undergone_adequate_training_in"/>
      <w:bookmarkEnd w:id="165"/>
      <w:r>
        <w:t>otherwise permitted by this Delivery Contract; and</w:t>
      </w:r>
    </w:p>
    <w:p w14:paraId="5984514E" w14:textId="77777777" w:rsidR="009C39A9" w:rsidRDefault="009C39A9">
      <w:pPr>
        <w:pStyle w:val="BodyText"/>
        <w:spacing w:before="9"/>
        <w:rPr>
          <w:sz w:val="20"/>
        </w:rPr>
      </w:pPr>
    </w:p>
    <w:p w14:paraId="442FFFDE" w14:textId="77777777" w:rsidR="009C39A9" w:rsidRDefault="008E1DDE">
      <w:pPr>
        <w:pStyle w:val="ListParagraph"/>
        <w:numPr>
          <w:ilvl w:val="5"/>
          <w:numId w:val="22"/>
        </w:numPr>
        <w:tabs>
          <w:tab w:val="left" w:pos="3491"/>
          <w:tab w:val="left" w:pos="3498"/>
        </w:tabs>
        <w:spacing w:before="1"/>
        <w:ind w:left="3498" w:right="540" w:hanging="721"/>
        <w:jc w:val="both"/>
      </w:pPr>
      <w:r>
        <w:t>have undergone adequate training in the use, care, protection and handling of Personal Data; and</w:t>
      </w:r>
    </w:p>
    <w:p w14:paraId="0077BC06" w14:textId="77777777" w:rsidR="009C39A9" w:rsidRDefault="009C39A9">
      <w:pPr>
        <w:pStyle w:val="BodyText"/>
        <w:spacing w:before="10"/>
        <w:rPr>
          <w:sz w:val="20"/>
        </w:rPr>
      </w:pPr>
    </w:p>
    <w:p w14:paraId="0C74D387" w14:textId="77777777" w:rsidR="009C39A9" w:rsidRDefault="008E1DDE">
      <w:pPr>
        <w:pStyle w:val="ListParagraph"/>
        <w:numPr>
          <w:ilvl w:val="3"/>
          <w:numId w:val="22"/>
        </w:numPr>
        <w:tabs>
          <w:tab w:val="left" w:pos="1698"/>
        </w:tabs>
        <w:ind w:left="1698" w:right="539" w:hanging="720"/>
        <w:jc w:val="both"/>
      </w:pPr>
      <w:bookmarkStart w:id="166" w:name="13.9_not_transfer_Personal_Data_outside_"/>
      <w:bookmarkEnd w:id="166"/>
      <w:r>
        <w:t>not</w:t>
      </w:r>
      <w:r>
        <w:rPr>
          <w:spacing w:val="40"/>
        </w:rPr>
        <w:t xml:space="preserve"> </w:t>
      </w:r>
      <w:r>
        <w:t>transfer</w:t>
      </w:r>
      <w:r>
        <w:rPr>
          <w:spacing w:val="40"/>
        </w:rPr>
        <w:t xml:space="preserve"> </w:t>
      </w:r>
      <w:r>
        <w:t>Personal</w:t>
      </w:r>
      <w:r>
        <w:rPr>
          <w:spacing w:val="40"/>
        </w:rPr>
        <w:t xml:space="preserve"> </w:t>
      </w:r>
      <w:r>
        <w:t>Data</w:t>
      </w:r>
      <w:r>
        <w:rPr>
          <w:spacing w:val="40"/>
        </w:rPr>
        <w:t xml:space="preserve"> </w:t>
      </w:r>
      <w:r>
        <w:t>outside</w:t>
      </w:r>
      <w:r>
        <w:rPr>
          <w:spacing w:val="40"/>
        </w:rPr>
        <w:t xml:space="preserve"> </w:t>
      </w:r>
      <w:r>
        <w:t>of</w:t>
      </w:r>
      <w:r>
        <w:rPr>
          <w:spacing w:val="40"/>
        </w:rPr>
        <w:t xml:space="preserve"> </w:t>
      </w:r>
      <w:r>
        <w:t>the</w:t>
      </w:r>
      <w:r>
        <w:rPr>
          <w:spacing w:val="40"/>
        </w:rPr>
        <w:t xml:space="preserve"> </w:t>
      </w:r>
      <w:r>
        <w:t>UK</w:t>
      </w:r>
      <w:r>
        <w:rPr>
          <w:spacing w:val="40"/>
        </w:rPr>
        <w:t xml:space="preserve"> </w:t>
      </w:r>
      <w:r>
        <w:t>unless</w:t>
      </w:r>
      <w:r>
        <w:rPr>
          <w:spacing w:val="40"/>
        </w:rPr>
        <w:t xml:space="preserve"> </w:t>
      </w:r>
      <w:r>
        <w:t>the</w:t>
      </w:r>
      <w:r>
        <w:rPr>
          <w:spacing w:val="40"/>
        </w:rPr>
        <w:t xml:space="preserve"> </w:t>
      </w:r>
      <w:r>
        <w:t>prior</w:t>
      </w:r>
      <w:r>
        <w:rPr>
          <w:spacing w:val="40"/>
        </w:rPr>
        <w:t xml:space="preserve"> </w:t>
      </w:r>
      <w:r>
        <w:t>written</w:t>
      </w:r>
      <w:r>
        <w:rPr>
          <w:spacing w:val="40"/>
        </w:rPr>
        <w:t xml:space="preserve"> </w:t>
      </w:r>
      <w:r>
        <w:t>consent</w:t>
      </w:r>
      <w:r>
        <w:rPr>
          <w:spacing w:val="40"/>
        </w:rPr>
        <w:t xml:space="preserve"> </w:t>
      </w:r>
      <w:r>
        <w:t>of the Controller has been obtained and the following conditions are fulfilled:</w:t>
      </w:r>
    </w:p>
    <w:p w14:paraId="78E38EFF" w14:textId="77777777" w:rsidR="009C39A9" w:rsidRDefault="009C39A9">
      <w:pPr>
        <w:pStyle w:val="BodyText"/>
        <w:spacing w:before="9"/>
        <w:rPr>
          <w:sz w:val="20"/>
        </w:rPr>
      </w:pPr>
    </w:p>
    <w:p w14:paraId="4CF1D7BE" w14:textId="77777777" w:rsidR="009C39A9" w:rsidRDefault="008E1DDE">
      <w:pPr>
        <w:pStyle w:val="ListParagraph"/>
        <w:numPr>
          <w:ilvl w:val="4"/>
          <w:numId w:val="22"/>
        </w:numPr>
        <w:tabs>
          <w:tab w:val="left" w:pos="2774"/>
          <w:tab w:val="left" w:pos="2778"/>
        </w:tabs>
        <w:ind w:left="2778" w:right="541" w:hanging="1080"/>
        <w:jc w:val="both"/>
      </w:pPr>
      <w:bookmarkStart w:id="167" w:name="13.9.1_the_destination_country_has_been_"/>
      <w:bookmarkEnd w:id="167"/>
      <w:r>
        <w:t>the destination country has been recognised as adequate by the UK government in accordance with</w:t>
      </w:r>
      <w:r>
        <w:rPr>
          <w:spacing w:val="-1"/>
        </w:rPr>
        <w:t xml:space="preserve"> </w:t>
      </w:r>
      <w:r>
        <w:t>Article 45 UK GDPR or section 74 of the DPA</w:t>
      </w:r>
      <w:r>
        <w:rPr>
          <w:spacing w:val="-8"/>
        </w:rPr>
        <w:t xml:space="preserve"> </w:t>
      </w:r>
      <w:r>
        <w:t>2018;</w:t>
      </w:r>
    </w:p>
    <w:p w14:paraId="74EE6312" w14:textId="77777777" w:rsidR="009C39A9" w:rsidRDefault="009C39A9">
      <w:pPr>
        <w:pStyle w:val="BodyText"/>
        <w:spacing w:before="11"/>
        <w:rPr>
          <w:sz w:val="20"/>
        </w:rPr>
      </w:pPr>
    </w:p>
    <w:p w14:paraId="785B9B94" w14:textId="77777777" w:rsidR="009C39A9" w:rsidRDefault="008E1DDE">
      <w:pPr>
        <w:pStyle w:val="ListParagraph"/>
        <w:numPr>
          <w:ilvl w:val="4"/>
          <w:numId w:val="22"/>
        </w:numPr>
        <w:tabs>
          <w:tab w:val="left" w:pos="2774"/>
          <w:tab w:val="left" w:pos="2778"/>
        </w:tabs>
        <w:ind w:left="2778" w:right="542" w:hanging="1080"/>
        <w:jc w:val="both"/>
      </w:pPr>
      <w:bookmarkStart w:id="168" w:name="13.9.2_the_Controller_or_the_Processor_h"/>
      <w:bookmarkEnd w:id="168"/>
      <w:r>
        <w:t>the Controller or the Processor has provided appropriate safeguards in relation</w:t>
      </w:r>
      <w:r>
        <w:rPr>
          <w:spacing w:val="-4"/>
        </w:rPr>
        <w:t xml:space="preserve"> </w:t>
      </w:r>
      <w:r>
        <w:t>to</w:t>
      </w:r>
      <w:r>
        <w:rPr>
          <w:spacing w:val="-4"/>
        </w:rPr>
        <w:t xml:space="preserve"> </w:t>
      </w:r>
      <w:r>
        <w:t>the</w:t>
      </w:r>
      <w:r>
        <w:rPr>
          <w:spacing w:val="-4"/>
        </w:rPr>
        <w:t xml:space="preserve"> </w:t>
      </w:r>
      <w:r>
        <w:t>transfer</w:t>
      </w:r>
      <w:r>
        <w:rPr>
          <w:spacing w:val="-5"/>
        </w:rPr>
        <w:t xml:space="preserve"> </w:t>
      </w:r>
      <w:r>
        <w:t>(whether</w:t>
      </w:r>
      <w:r>
        <w:rPr>
          <w:spacing w:val="-5"/>
        </w:rPr>
        <w:t xml:space="preserve"> </w:t>
      </w:r>
      <w:r>
        <w:t>in</w:t>
      </w:r>
      <w:r>
        <w:rPr>
          <w:spacing w:val="-4"/>
        </w:rPr>
        <w:t xml:space="preserve"> </w:t>
      </w:r>
      <w:r>
        <w:t>accordance</w:t>
      </w:r>
      <w:r>
        <w:rPr>
          <w:spacing w:val="-4"/>
        </w:rPr>
        <w:t xml:space="preserve"> </w:t>
      </w:r>
      <w:r>
        <w:t>with</w:t>
      </w:r>
      <w:r>
        <w:rPr>
          <w:spacing w:val="-4"/>
        </w:rPr>
        <w:t xml:space="preserve"> </w:t>
      </w:r>
      <w:r>
        <w:t>UK</w:t>
      </w:r>
      <w:r>
        <w:rPr>
          <w:spacing w:val="-5"/>
        </w:rPr>
        <w:t xml:space="preserve"> </w:t>
      </w:r>
      <w:r>
        <w:t>GDPR</w:t>
      </w:r>
      <w:r>
        <w:rPr>
          <w:spacing w:val="-5"/>
        </w:rPr>
        <w:t xml:space="preserve"> </w:t>
      </w:r>
      <w:r>
        <w:t>Article</w:t>
      </w:r>
      <w:r>
        <w:rPr>
          <w:spacing w:val="-4"/>
        </w:rPr>
        <w:t xml:space="preserve"> </w:t>
      </w:r>
      <w:r>
        <w:t>46</w:t>
      </w:r>
      <w:r>
        <w:rPr>
          <w:spacing w:val="-4"/>
        </w:rPr>
        <w:t xml:space="preserve"> </w:t>
      </w:r>
      <w:r>
        <w:t>or section 75 DPA 2018) as determined by the Controller;</w:t>
      </w:r>
    </w:p>
    <w:p w14:paraId="6D6C6849" w14:textId="77777777" w:rsidR="009C39A9" w:rsidRDefault="009C39A9">
      <w:pPr>
        <w:pStyle w:val="BodyText"/>
        <w:spacing w:before="9"/>
        <w:rPr>
          <w:sz w:val="20"/>
        </w:rPr>
      </w:pPr>
    </w:p>
    <w:p w14:paraId="72E9AB88" w14:textId="77777777" w:rsidR="009C39A9" w:rsidRDefault="008E1DDE">
      <w:pPr>
        <w:pStyle w:val="ListParagraph"/>
        <w:numPr>
          <w:ilvl w:val="4"/>
          <w:numId w:val="22"/>
        </w:numPr>
        <w:tabs>
          <w:tab w:val="left" w:pos="2775"/>
        </w:tabs>
        <w:ind w:left="2775" w:hanging="1077"/>
      </w:pPr>
      <w:bookmarkStart w:id="169" w:name="13.9.3_the_Data_Subject_has_enforceable_"/>
      <w:bookmarkStart w:id="170" w:name="13.9.4_the_Processor_complies_with_its_o"/>
      <w:bookmarkEnd w:id="169"/>
      <w:bookmarkEnd w:id="170"/>
      <w:r>
        <w:t>the</w:t>
      </w:r>
      <w:r>
        <w:rPr>
          <w:spacing w:val="-7"/>
        </w:rPr>
        <w:t xml:space="preserve"> </w:t>
      </w:r>
      <w:r>
        <w:t>Data</w:t>
      </w:r>
      <w:r>
        <w:rPr>
          <w:spacing w:val="-7"/>
        </w:rPr>
        <w:t xml:space="preserve"> </w:t>
      </w:r>
      <w:r>
        <w:t>Subject</w:t>
      </w:r>
      <w:r>
        <w:rPr>
          <w:spacing w:val="-7"/>
        </w:rPr>
        <w:t xml:space="preserve"> </w:t>
      </w:r>
      <w:r>
        <w:t>has</w:t>
      </w:r>
      <w:r>
        <w:rPr>
          <w:spacing w:val="-7"/>
        </w:rPr>
        <w:t xml:space="preserve"> </w:t>
      </w:r>
      <w:r>
        <w:t>enforceable</w:t>
      </w:r>
      <w:r>
        <w:rPr>
          <w:spacing w:val="-6"/>
        </w:rPr>
        <w:t xml:space="preserve"> </w:t>
      </w:r>
      <w:r>
        <w:t>rights</w:t>
      </w:r>
      <w:r>
        <w:rPr>
          <w:spacing w:val="-7"/>
        </w:rPr>
        <w:t xml:space="preserve"> </w:t>
      </w:r>
      <w:r>
        <w:t>and</w:t>
      </w:r>
      <w:r>
        <w:rPr>
          <w:spacing w:val="-7"/>
        </w:rPr>
        <w:t xml:space="preserve"> </w:t>
      </w:r>
      <w:r>
        <w:t>effective</w:t>
      </w:r>
      <w:r>
        <w:rPr>
          <w:spacing w:val="-7"/>
        </w:rPr>
        <w:t xml:space="preserve"> </w:t>
      </w:r>
      <w:r>
        <w:t>legal</w:t>
      </w:r>
      <w:r>
        <w:rPr>
          <w:spacing w:val="-6"/>
        </w:rPr>
        <w:t xml:space="preserve"> </w:t>
      </w:r>
      <w:r>
        <w:rPr>
          <w:spacing w:val="-2"/>
        </w:rPr>
        <w:t>remedies;</w:t>
      </w:r>
    </w:p>
    <w:p w14:paraId="096679B8" w14:textId="77777777" w:rsidR="009C39A9" w:rsidRDefault="009C39A9">
      <w:pPr>
        <w:pStyle w:val="BodyText"/>
        <w:spacing w:before="10"/>
        <w:rPr>
          <w:sz w:val="20"/>
        </w:rPr>
      </w:pPr>
    </w:p>
    <w:p w14:paraId="3B583E51" w14:textId="77777777" w:rsidR="009C39A9" w:rsidRDefault="008E1DDE">
      <w:pPr>
        <w:pStyle w:val="ListParagraph"/>
        <w:numPr>
          <w:ilvl w:val="4"/>
          <w:numId w:val="22"/>
        </w:numPr>
        <w:tabs>
          <w:tab w:val="left" w:pos="2774"/>
          <w:tab w:val="left" w:pos="2778"/>
        </w:tabs>
        <w:spacing w:before="1"/>
        <w:ind w:left="2778" w:right="541" w:hanging="1080"/>
        <w:jc w:val="both"/>
      </w:pPr>
      <w:r>
        <w:t>the Processor complies with its obligations under Data Protection Legislation</w:t>
      </w:r>
      <w:r>
        <w:rPr>
          <w:spacing w:val="-9"/>
        </w:rPr>
        <w:t xml:space="preserve"> </w:t>
      </w:r>
      <w:r>
        <w:t>by</w:t>
      </w:r>
      <w:r>
        <w:rPr>
          <w:spacing w:val="-6"/>
        </w:rPr>
        <w:t xml:space="preserve"> </w:t>
      </w:r>
      <w:r>
        <w:t>providing an appropriate level of protection to any Personal</w:t>
      </w:r>
    </w:p>
    <w:p w14:paraId="435B854A" w14:textId="77777777" w:rsidR="009C39A9" w:rsidRDefault="009C39A9">
      <w:pPr>
        <w:jc w:val="both"/>
        <w:sectPr w:rsidR="009C39A9">
          <w:pgSz w:w="11910" w:h="16840"/>
          <w:pgMar w:top="1340" w:right="900" w:bottom="1240" w:left="460" w:header="0" w:footer="1056" w:gutter="0"/>
          <w:cols w:space="720"/>
        </w:sectPr>
      </w:pPr>
    </w:p>
    <w:p w14:paraId="291535E3" w14:textId="77777777" w:rsidR="009C39A9" w:rsidRDefault="008E1DDE">
      <w:pPr>
        <w:pStyle w:val="BodyText"/>
        <w:spacing w:before="81"/>
        <w:ind w:left="2779" w:right="539"/>
      </w:pPr>
      <w:r>
        <w:t>Data</w:t>
      </w:r>
      <w:r>
        <w:rPr>
          <w:spacing w:val="-6"/>
        </w:rPr>
        <w:t xml:space="preserve"> </w:t>
      </w:r>
      <w:r>
        <w:t>that</w:t>
      </w:r>
      <w:r>
        <w:rPr>
          <w:spacing w:val="-6"/>
        </w:rPr>
        <w:t xml:space="preserve"> </w:t>
      </w:r>
      <w:r>
        <w:t>is</w:t>
      </w:r>
      <w:r>
        <w:rPr>
          <w:spacing w:val="-5"/>
        </w:rPr>
        <w:t xml:space="preserve"> </w:t>
      </w:r>
      <w:r>
        <w:t>transferred</w:t>
      </w:r>
      <w:r>
        <w:rPr>
          <w:spacing w:val="-6"/>
        </w:rPr>
        <w:t xml:space="preserve"> </w:t>
      </w:r>
      <w:r>
        <w:t>(or,</w:t>
      </w:r>
      <w:r>
        <w:rPr>
          <w:spacing w:val="-6"/>
        </w:rPr>
        <w:t xml:space="preserve"> </w:t>
      </w:r>
      <w:r>
        <w:t>if</w:t>
      </w:r>
      <w:r>
        <w:rPr>
          <w:spacing w:val="-7"/>
        </w:rPr>
        <w:t xml:space="preserve"> </w:t>
      </w:r>
      <w:r>
        <w:t>it</w:t>
      </w:r>
      <w:r>
        <w:rPr>
          <w:spacing w:val="-6"/>
        </w:rPr>
        <w:t xml:space="preserve"> </w:t>
      </w:r>
      <w:r>
        <w:t>is</w:t>
      </w:r>
      <w:r>
        <w:rPr>
          <w:spacing w:val="-5"/>
        </w:rPr>
        <w:t xml:space="preserve"> </w:t>
      </w:r>
      <w:r>
        <w:t>not</w:t>
      </w:r>
      <w:r>
        <w:rPr>
          <w:spacing w:val="34"/>
        </w:rPr>
        <w:t xml:space="preserve"> </w:t>
      </w:r>
      <w:r>
        <w:t>so</w:t>
      </w:r>
      <w:r>
        <w:rPr>
          <w:spacing w:val="34"/>
        </w:rPr>
        <w:t xml:space="preserve"> </w:t>
      </w:r>
      <w:r>
        <w:t>bound, uses</w:t>
      </w:r>
      <w:r>
        <w:rPr>
          <w:spacing w:val="21"/>
        </w:rPr>
        <w:t xml:space="preserve"> </w:t>
      </w:r>
      <w:r>
        <w:t>its</w:t>
      </w:r>
      <w:r>
        <w:rPr>
          <w:spacing w:val="21"/>
        </w:rPr>
        <w:t xml:space="preserve"> </w:t>
      </w:r>
      <w:r>
        <w:t>best</w:t>
      </w:r>
      <w:r>
        <w:rPr>
          <w:spacing w:val="21"/>
        </w:rPr>
        <w:t xml:space="preserve"> </w:t>
      </w:r>
      <w:r>
        <w:t xml:space="preserve">endeavours </w:t>
      </w:r>
      <w:bookmarkStart w:id="171" w:name="13.9.5_the_Processor_complies_with_any_r"/>
      <w:bookmarkEnd w:id="171"/>
      <w:r>
        <w:t>to</w:t>
      </w:r>
      <w:r>
        <w:rPr>
          <w:spacing w:val="40"/>
        </w:rPr>
        <w:t xml:space="preserve"> </w:t>
      </w:r>
      <w:r>
        <w:t>assist</w:t>
      </w:r>
      <w:r>
        <w:rPr>
          <w:spacing w:val="40"/>
        </w:rPr>
        <w:t xml:space="preserve"> </w:t>
      </w:r>
      <w:r>
        <w:t>the</w:t>
      </w:r>
      <w:r>
        <w:rPr>
          <w:spacing w:val="40"/>
        </w:rPr>
        <w:t xml:space="preserve"> </w:t>
      </w:r>
      <w:r>
        <w:t>Controller</w:t>
      </w:r>
      <w:r>
        <w:rPr>
          <w:spacing w:val="40"/>
        </w:rPr>
        <w:t xml:space="preserve"> </w:t>
      </w:r>
      <w:r>
        <w:t>in</w:t>
      </w:r>
      <w:r>
        <w:rPr>
          <w:spacing w:val="40"/>
        </w:rPr>
        <w:t xml:space="preserve"> </w:t>
      </w:r>
      <w:r>
        <w:t>meeting</w:t>
      </w:r>
      <w:r>
        <w:rPr>
          <w:spacing w:val="40"/>
        </w:rPr>
        <w:t xml:space="preserve"> </w:t>
      </w:r>
      <w:r>
        <w:t>its</w:t>
      </w:r>
      <w:r>
        <w:rPr>
          <w:spacing w:val="40"/>
        </w:rPr>
        <w:t xml:space="preserve"> </w:t>
      </w:r>
      <w:r>
        <w:t>obligations); and</w:t>
      </w:r>
    </w:p>
    <w:p w14:paraId="2DC0FC50" w14:textId="77777777" w:rsidR="009C39A9" w:rsidRDefault="009C39A9">
      <w:pPr>
        <w:pStyle w:val="BodyText"/>
        <w:spacing w:before="9"/>
        <w:rPr>
          <w:sz w:val="20"/>
        </w:rPr>
      </w:pPr>
    </w:p>
    <w:p w14:paraId="5F9C6167" w14:textId="77777777" w:rsidR="009C39A9" w:rsidRDefault="008E1DDE">
      <w:pPr>
        <w:pStyle w:val="ListParagraph"/>
        <w:numPr>
          <w:ilvl w:val="4"/>
          <w:numId w:val="22"/>
        </w:numPr>
        <w:tabs>
          <w:tab w:val="left" w:pos="2774"/>
          <w:tab w:val="left" w:pos="2778"/>
        </w:tabs>
        <w:spacing w:before="1"/>
        <w:ind w:left="2778" w:right="537" w:hanging="1080"/>
        <w:jc w:val="both"/>
      </w:pPr>
      <w:r>
        <w:t>the Processor complies with any reasonable instructions notified to it in advance</w:t>
      </w:r>
      <w:r>
        <w:rPr>
          <w:spacing w:val="40"/>
        </w:rPr>
        <w:t xml:space="preserve"> </w:t>
      </w:r>
      <w:r>
        <w:t xml:space="preserve">by the Controller with respect to the processing of the Personal </w:t>
      </w:r>
      <w:bookmarkStart w:id="172" w:name="13.9.6_at_the_written_direction_of_the_C"/>
      <w:bookmarkEnd w:id="172"/>
      <w:r>
        <w:rPr>
          <w:spacing w:val="-4"/>
        </w:rPr>
        <w:t>Data;</w:t>
      </w:r>
    </w:p>
    <w:p w14:paraId="0D518C2E" w14:textId="77777777" w:rsidR="009C39A9" w:rsidRDefault="009C39A9">
      <w:pPr>
        <w:pStyle w:val="BodyText"/>
        <w:spacing w:before="10"/>
        <w:rPr>
          <w:sz w:val="20"/>
        </w:rPr>
      </w:pPr>
    </w:p>
    <w:p w14:paraId="0C7B796F" w14:textId="77777777" w:rsidR="009C39A9" w:rsidRDefault="008E1DDE">
      <w:pPr>
        <w:pStyle w:val="ListParagraph"/>
        <w:numPr>
          <w:ilvl w:val="4"/>
          <w:numId w:val="22"/>
        </w:numPr>
        <w:tabs>
          <w:tab w:val="left" w:pos="2774"/>
          <w:tab w:val="left" w:pos="2778"/>
        </w:tabs>
        <w:ind w:left="2778" w:right="540" w:hanging="1080"/>
        <w:jc w:val="both"/>
      </w:pPr>
      <w:r>
        <w:t>at</w:t>
      </w:r>
      <w:r>
        <w:rPr>
          <w:spacing w:val="-13"/>
        </w:rPr>
        <w:t xml:space="preserve"> </w:t>
      </w:r>
      <w:r>
        <w:t>the</w:t>
      </w:r>
      <w:r>
        <w:rPr>
          <w:spacing w:val="-13"/>
        </w:rPr>
        <w:t xml:space="preserve"> </w:t>
      </w:r>
      <w:r>
        <w:t>written</w:t>
      </w:r>
      <w:r>
        <w:rPr>
          <w:spacing w:val="-13"/>
        </w:rPr>
        <w:t xml:space="preserve"> </w:t>
      </w:r>
      <w:r>
        <w:t>direction</w:t>
      </w:r>
      <w:r>
        <w:rPr>
          <w:spacing w:val="-13"/>
        </w:rPr>
        <w:t xml:space="preserve"> </w:t>
      </w:r>
      <w:r>
        <w:t>of</w:t>
      </w:r>
      <w:r>
        <w:rPr>
          <w:spacing w:val="-13"/>
        </w:rPr>
        <w:t xml:space="preserve"> </w:t>
      </w:r>
      <w:r>
        <w:t>the</w:t>
      </w:r>
      <w:r>
        <w:rPr>
          <w:spacing w:val="-13"/>
        </w:rPr>
        <w:t xml:space="preserve"> </w:t>
      </w:r>
      <w:r>
        <w:t>Controller,</w:t>
      </w:r>
      <w:r>
        <w:rPr>
          <w:spacing w:val="-13"/>
        </w:rPr>
        <w:t xml:space="preserve"> </w:t>
      </w:r>
      <w:r>
        <w:t>delete</w:t>
      </w:r>
      <w:r>
        <w:rPr>
          <w:spacing w:val="-13"/>
        </w:rPr>
        <w:t xml:space="preserve"> </w:t>
      </w:r>
      <w:r>
        <w:t>or</w:t>
      </w:r>
      <w:r>
        <w:rPr>
          <w:spacing w:val="-15"/>
        </w:rPr>
        <w:t xml:space="preserve"> </w:t>
      </w:r>
      <w:r>
        <w:t>return</w:t>
      </w:r>
      <w:r>
        <w:rPr>
          <w:spacing w:val="-13"/>
        </w:rPr>
        <w:t xml:space="preserve"> </w:t>
      </w:r>
      <w:r>
        <w:t>Personal</w:t>
      </w:r>
      <w:r>
        <w:rPr>
          <w:spacing w:val="-13"/>
        </w:rPr>
        <w:t xml:space="preserve"> </w:t>
      </w:r>
      <w:r>
        <w:t>Data</w:t>
      </w:r>
      <w:r>
        <w:rPr>
          <w:spacing w:val="-13"/>
        </w:rPr>
        <w:t xml:space="preserve"> </w:t>
      </w:r>
      <w:r>
        <w:t>(and any copies of it) to the Controller on expiry or earlier termination of the Delivery</w:t>
      </w:r>
      <w:r>
        <w:rPr>
          <w:spacing w:val="-11"/>
        </w:rPr>
        <w:t xml:space="preserve"> </w:t>
      </w:r>
      <w:r>
        <w:t>Contract</w:t>
      </w:r>
      <w:r>
        <w:rPr>
          <w:spacing w:val="-11"/>
        </w:rPr>
        <w:t xml:space="preserve"> </w:t>
      </w:r>
      <w:r>
        <w:t>(or</w:t>
      </w:r>
      <w:r>
        <w:rPr>
          <w:spacing w:val="-13"/>
        </w:rPr>
        <w:t xml:space="preserve"> </w:t>
      </w:r>
      <w:r>
        <w:t>the</w:t>
      </w:r>
      <w:r>
        <w:rPr>
          <w:spacing w:val="-11"/>
        </w:rPr>
        <w:t xml:space="preserve"> </w:t>
      </w:r>
      <w:r>
        <w:t>relevant</w:t>
      </w:r>
      <w:r>
        <w:rPr>
          <w:spacing w:val="-13"/>
        </w:rPr>
        <w:t xml:space="preserve"> </w:t>
      </w:r>
      <w:r>
        <w:t>Task</w:t>
      </w:r>
      <w:r>
        <w:rPr>
          <w:spacing w:val="-11"/>
        </w:rPr>
        <w:t xml:space="preserve"> </w:t>
      </w:r>
      <w:r>
        <w:t>Order</w:t>
      </w:r>
      <w:r>
        <w:rPr>
          <w:spacing w:val="-12"/>
        </w:rPr>
        <w:t xml:space="preserve"> </w:t>
      </w:r>
      <w:r>
        <w:t>if</w:t>
      </w:r>
      <w:r>
        <w:rPr>
          <w:spacing w:val="-11"/>
        </w:rPr>
        <w:t xml:space="preserve"> </w:t>
      </w:r>
      <w:r>
        <w:t>later)</w:t>
      </w:r>
      <w:r>
        <w:rPr>
          <w:spacing w:val="-12"/>
        </w:rPr>
        <w:t xml:space="preserve"> </w:t>
      </w:r>
      <w:r>
        <w:t>(unless</w:t>
      </w:r>
      <w:r>
        <w:rPr>
          <w:spacing w:val="-12"/>
        </w:rPr>
        <w:t xml:space="preserve"> </w:t>
      </w:r>
      <w:r>
        <w:t>the</w:t>
      </w:r>
      <w:r>
        <w:rPr>
          <w:spacing w:val="-11"/>
        </w:rPr>
        <w:t xml:space="preserve"> </w:t>
      </w:r>
      <w:r>
        <w:t>Processor is required by Law to retain the Personal Data.</w:t>
      </w:r>
    </w:p>
    <w:p w14:paraId="77EE5E0E" w14:textId="77777777" w:rsidR="009C39A9" w:rsidRDefault="009C39A9">
      <w:pPr>
        <w:pStyle w:val="BodyText"/>
        <w:spacing w:before="10"/>
        <w:rPr>
          <w:sz w:val="20"/>
        </w:rPr>
      </w:pPr>
    </w:p>
    <w:p w14:paraId="0E9B2AE9" w14:textId="77777777" w:rsidR="009C39A9" w:rsidRDefault="008E1DDE">
      <w:pPr>
        <w:pStyle w:val="ListParagraph"/>
        <w:numPr>
          <w:ilvl w:val="3"/>
          <w:numId w:val="22"/>
        </w:numPr>
        <w:tabs>
          <w:tab w:val="left" w:pos="718"/>
        </w:tabs>
        <w:ind w:left="718" w:right="909" w:hanging="718"/>
        <w:jc w:val="right"/>
      </w:pPr>
      <w:bookmarkStart w:id="173" w:name="13.10_Subject_to_Clause_13.11,_the_Proce"/>
      <w:bookmarkStart w:id="174" w:name="_bookmark15"/>
      <w:bookmarkEnd w:id="173"/>
      <w:bookmarkEnd w:id="174"/>
      <w:r>
        <w:t>Subject</w:t>
      </w:r>
      <w:r>
        <w:rPr>
          <w:spacing w:val="-7"/>
        </w:rPr>
        <w:t xml:space="preserve"> </w:t>
      </w:r>
      <w:r>
        <w:t>to</w:t>
      </w:r>
      <w:r>
        <w:rPr>
          <w:spacing w:val="-7"/>
        </w:rPr>
        <w:t xml:space="preserve"> </w:t>
      </w:r>
      <w:r>
        <w:t>Clause</w:t>
      </w:r>
      <w:r>
        <w:rPr>
          <w:spacing w:val="-7"/>
        </w:rPr>
        <w:t xml:space="preserve"> </w:t>
      </w:r>
      <w:hyperlink w:anchor="_bookmark16" w:history="1">
        <w:r>
          <w:t>13.11</w:t>
        </w:r>
      </w:hyperlink>
      <w:r>
        <w:t>,</w:t>
      </w:r>
      <w:r>
        <w:rPr>
          <w:spacing w:val="-7"/>
        </w:rPr>
        <w:t xml:space="preserve"> </w:t>
      </w:r>
      <w:r>
        <w:t>the</w:t>
      </w:r>
      <w:r>
        <w:rPr>
          <w:spacing w:val="-7"/>
        </w:rPr>
        <w:t xml:space="preserve"> </w:t>
      </w:r>
      <w:r>
        <w:t>Processor</w:t>
      </w:r>
      <w:r>
        <w:rPr>
          <w:spacing w:val="-7"/>
        </w:rPr>
        <w:t xml:space="preserve"> </w:t>
      </w:r>
      <w:r>
        <w:t>shall</w:t>
      </w:r>
      <w:r>
        <w:rPr>
          <w:spacing w:val="-6"/>
        </w:rPr>
        <w:t xml:space="preserve"> </w:t>
      </w:r>
      <w:r>
        <w:t>notify</w:t>
      </w:r>
      <w:r>
        <w:rPr>
          <w:spacing w:val="-7"/>
        </w:rPr>
        <w:t xml:space="preserve"> </w:t>
      </w:r>
      <w:r>
        <w:t>the</w:t>
      </w:r>
      <w:r>
        <w:rPr>
          <w:spacing w:val="-7"/>
        </w:rPr>
        <w:t xml:space="preserve"> </w:t>
      </w:r>
      <w:r>
        <w:t>Controller</w:t>
      </w:r>
      <w:r>
        <w:rPr>
          <w:spacing w:val="-6"/>
        </w:rPr>
        <w:t xml:space="preserve"> </w:t>
      </w:r>
      <w:r>
        <w:t>immediately</w:t>
      </w:r>
      <w:r>
        <w:rPr>
          <w:spacing w:val="-7"/>
        </w:rPr>
        <w:t xml:space="preserve"> </w:t>
      </w:r>
      <w:r>
        <w:t>if</w:t>
      </w:r>
      <w:r>
        <w:rPr>
          <w:spacing w:val="-7"/>
        </w:rPr>
        <w:t xml:space="preserve"> </w:t>
      </w:r>
      <w:r>
        <w:rPr>
          <w:spacing w:val="-5"/>
        </w:rPr>
        <w:t>it:</w:t>
      </w:r>
    </w:p>
    <w:p w14:paraId="71C9EECE" w14:textId="77777777" w:rsidR="009C39A9" w:rsidRDefault="009C39A9">
      <w:pPr>
        <w:pStyle w:val="BodyText"/>
        <w:spacing w:before="10"/>
        <w:rPr>
          <w:sz w:val="20"/>
        </w:rPr>
      </w:pPr>
    </w:p>
    <w:p w14:paraId="6ADB3D95" w14:textId="77777777" w:rsidR="009C39A9" w:rsidRDefault="008E1DDE">
      <w:pPr>
        <w:pStyle w:val="ListParagraph"/>
        <w:numPr>
          <w:ilvl w:val="4"/>
          <w:numId w:val="22"/>
        </w:numPr>
        <w:tabs>
          <w:tab w:val="left" w:pos="1077"/>
        </w:tabs>
        <w:ind w:left="1077" w:right="895" w:hanging="1077"/>
        <w:jc w:val="right"/>
      </w:pPr>
      <w:bookmarkStart w:id="175" w:name="13.10.1_receives_a_Data_Subject_Request_"/>
      <w:bookmarkStart w:id="176" w:name="13.10.2_receives_a_request_to_rectify,_b"/>
      <w:bookmarkEnd w:id="175"/>
      <w:bookmarkEnd w:id="176"/>
      <w:r>
        <w:t>receives</w:t>
      </w:r>
      <w:r>
        <w:rPr>
          <w:spacing w:val="-7"/>
        </w:rPr>
        <w:t xml:space="preserve"> </w:t>
      </w:r>
      <w:r>
        <w:t>a</w:t>
      </w:r>
      <w:r>
        <w:rPr>
          <w:spacing w:val="-7"/>
        </w:rPr>
        <w:t xml:space="preserve"> </w:t>
      </w:r>
      <w:r>
        <w:t>Data</w:t>
      </w:r>
      <w:r>
        <w:rPr>
          <w:spacing w:val="-7"/>
        </w:rPr>
        <w:t xml:space="preserve"> </w:t>
      </w:r>
      <w:r>
        <w:t>Subject</w:t>
      </w:r>
      <w:r>
        <w:rPr>
          <w:spacing w:val="-8"/>
        </w:rPr>
        <w:t xml:space="preserve"> </w:t>
      </w:r>
      <w:r>
        <w:t>Request</w:t>
      </w:r>
      <w:r>
        <w:rPr>
          <w:spacing w:val="-6"/>
        </w:rPr>
        <w:t xml:space="preserve"> </w:t>
      </w:r>
      <w:r>
        <w:t>(or</w:t>
      </w:r>
      <w:r>
        <w:rPr>
          <w:spacing w:val="-7"/>
        </w:rPr>
        <w:t xml:space="preserve"> </w:t>
      </w:r>
      <w:r>
        <w:t>purported</w:t>
      </w:r>
      <w:r>
        <w:rPr>
          <w:spacing w:val="-6"/>
        </w:rPr>
        <w:t xml:space="preserve"> </w:t>
      </w:r>
      <w:r>
        <w:t>Data</w:t>
      </w:r>
      <w:r>
        <w:rPr>
          <w:spacing w:val="-7"/>
        </w:rPr>
        <w:t xml:space="preserve"> </w:t>
      </w:r>
      <w:r>
        <w:t>Subject</w:t>
      </w:r>
      <w:r>
        <w:rPr>
          <w:spacing w:val="-7"/>
        </w:rPr>
        <w:t xml:space="preserve"> </w:t>
      </w:r>
      <w:r>
        <w:rPr>
          <w:spacing w:val="-2"/>
        </w:rPr>
        <w:t>Request);</w:t>
      </w:r>
    </w:p>
    <w:p w14:paraId="77D67AEE" w14:textId="77777777" w:rsidR="009C39A9" w:rsidRDefault="009C39A9">
      <w:pPr>
        <w:pStyle w:val="BodyText"/>
        <w:spacing w:before="10"/>
        <w:rPr>
          <w:sz w:val="20"/>
        </w:rPr>
      </w:pPr>
    </w:p>
    <w:p w14:paraId="7A36FBC3" w14:textId="77777777" w:rsidR="009C39A9" w:rsidRDefault="008E1DDE">
      <w:pPr>
        <w:pStyle w:val="ListParagraph"/>
        <w:numPr>
          <w:ilvl w:val="4"/>
          <w:numId w:val="22"/>
        </w:numPr>
        <w:tabs>
          <w:tab w:val="left" w:pos="2776"/>
        </w:tabs>
        <w:spacing w:before="1"/>
        <w:ind w:left="2776" w:hanging="1077"/>
      </w:pPr>
      <w:r>
        <w:t>receives</w:t>
      </w:r>
      <w:r>
        <w:rPr>
          <w:spacing w:val="-8"/>
        </w:rPr>
        <w:t xml:space="preserve"> </w:t>
      </w:r>
      <w:r>
        <w:t>a</w:t>
      </w:r>
      <w:r>
        <w:rPr>
          <w:spacing w:val="-8"/>
        </w:rPr>
        <w:t xml:space="preserve"> </w:t>
      </w:r>
      <w:r>
        <w:t>request</w:t>
      </w:r>
      <w:r>
        <w:rPr>
          <w:spacing w:val="-7"/>
        </w:rPr>
        <w:t xml:space="preserve"> </w:t>
      </w:r>
      <w:r>
        <w:t>to</w:t>
      </w:r>
      <w:r>
        <w:rPr>
          <w:spacing w:val="-7"/>
        </w:rPr>
        <w:t xml:space="preserve"> </w:t>
      </w:r>
      <w:r>
        <w:t>rectify,</w:t>
      </w:r>
      <w:r>
        <w:rPr>
          <w:spacing w:val="-7"/>
        </w:rPr>
        <w:t xml:space="preserve"> </w:t>
      </w:r>
      <w:r>
        <w:t>block</w:t>
      </w:r>
      <w:r>
        <w:rPr>
          <w:spacing w:val="-8"/>
        </w:rPr>
        <w:t xml:space="preserve"> </w:t>
      </w:r>
      <w:r>
        <w:t>or</w:t>
      </w:r>
      <w:r>
        <w:rPr>
          <w:spacing w:val="-7"/>
        </w:rPr>
        <w:t xml:space="preserve"> </w:t>
      </w:r>
      <w:r>
        <w:t>erase</w:t>
      </w:r>
      <w:r>
        <w:rPr>
          <w:spacing w:val="-7"/>
        </w:rPr>
        <w:t xml:space="preserve"> </w:t>
      </w:r>
      <w:r>
        <w:t>any</w:t>
      </w:r>
      <w:r>
        <w:rPr>
          <w:spacing w:val="-8"/>
        </w:rPr>
        <w:t xml:space="preserve"> </w:t>
      </w:r>
      <w:r>
        <w:t>Personal</w:t>
      </w:r>
      <w:r>
        <w:rPr>
          <w:spacing w:val="-7"/>
        </w:rPr>
        <w:t xml:space="preserve"> </w:t>
      </w:r>
      <w:r>
        <w:rPr>
          <w:spacing w:val="-2"/>
        </w:rPr>
        <w:t>Data;</w:t>
      </w:r>
    </w:p>
    <w:p w14:paraId="2A65590F" w14:textId="77777777" w:rsidR="009C39A9" w:rsidRDefault="009C39A9">
      <w:pPr>
        <w:pStyle w:val="BodyText"/>
        <w:spacing w:before="10"/>
        <w:rPr>
          <w:sz w:val="20"/>
        </w:rPr>
      </w:pPr>
    </w:p>
    <w:p w14:paraId="0D16599D" w14:textId="77777777" w:rsidR="009C39A9" w:rsidRDefault="008E1DDE">
      <w:pPr>
        <w:pStyle w:val="ListParagraph"/>
        <w:numPr>
          <w:ilvl w:val="4"/>
          <w:numId w:val="22"/>
        </w:numPr>
        <w:tabs>
          <w:tab w:val="left" w:pos="2775"/>
          <w:tab w:val="left" w:pos="2779"/>
        </w:tabs>
        <w:ind w:left="2779" w:right="538" w:hanging="1080"/>
        <w:jc w:val="both"/>
      </w:pPr>
      <w:bookmarkStart w:id="177" w:name="13.10.3_receives_any_other_request,_comp"/>
      <w:bookmarkEnd w:id="177"/>
      <w:r>
        <w:t>receives</w:t>
      </w:r>
      <w:r>
        <w:rPr>
          <w:spacing w:val="-9"/>
        </w:rPr>
        <w:t xml:space="preserve"> </w:t>
      </w:r>
      <w:r>
        <w:t>any</w:t>
      </w:r>
      <w:r>
        <w:rPr>
          <w:spacing w:val="-9"/>
        </w:rPr>
        <w:t xml:space="preserve"> </w:t>
      </w:r>
      <w:r>
        <w:t>other</w:t>
      </w:r>
      <w:r>
        <w:rPr>
          <w:spacing w:val="-9"/>
        </w:rPr>
        <w:t xml:space="preserve"> </w:t>
      </w:r>
      <w:r>
        <w:t>request,</w:t>
      </w:r>
      <w:r>
        <w:rPr>
          <w:spacing w:val="-9"/>
        </w:rPr>
        <w:t xml:space="preserve"> </w:t>
      </w:r>
      <w:r>
        <w:t>complaint</w:t>
      </w:r>
      <w:r>
        <w:rPr>
          <w:spacing w:val="-9"/>
        </w:rPr>
        <w:t xml:space="preserve"> </w:t>
      </w:r>
      <w:r>
        <w:t>or</w:t>
      </w:r>
      <w:r>
        <w:rPr>
          <w:spacing w:val="37"/>
        </w:rPr>
        <w:t xml:space="preserve"> </w:t>
      </w:r>
      <w:r>
        <w:t>communication</w:t>
      </w:r>
      <w:r>
        <w:rPr>
          <w:spacing w:val="36"/>
        </w:rPr>
        <w:t xml:space="preserve"> </w:t>
      </w:r>
      <w:r>
        <w:t>relating</w:t>
      </w:r>
      <w:r>
        <w:rPr>
          <w:spacing w:val="37"/>
        </w:rPr>
        <w:t xml:space="preserve"> </w:t>
      </w:r>
      <w:r>
        <w:t>to</w:t>
      </w:r>
      <w:r>
        <w:rPr>
          <w:spacing w:val="36"/>
        </w:rPr>
        <w:t xml:space="preserve"> </w:t>
      </w:r>
      <w:r>
        <w:t xml:space="preserve">either </w:t>
      </w:r>
      <w:bookmarkStart w:id="178" w:name="13.10.4_receives_any_communication_from_"/>
      <w:bookmarkEnd w:id="178"/>
      <w:r>
        <w:t>Party's obligations under</w:t>
      </w:r>
      <w:r>
        <w:rPr>
          <w:spacing w:val="40"/>
        </w:rPr>
        <w:t xml:space="preserve"> </w:t>
      </w:r>
      <w:r>
        <w:t>Data Protection Legislation;</w:t>
      </w:r>
    </w:p>
    <w:p w14:paraId="2D788240" w14:textId="77777777" w:rsidR="009C39A9" w:rsidRDefault="009C39A9">
      <w:pPr>
        <w:pStyle w:val="BodyText"/>
        <w:spacing w:before="9"/>
        <w:rPr>
          <w:sz w:val="20"/>
        </w:rPr>
      </w:pPr>
    </w:p>
    <w:p w14:paraId="03299D28" w14:textId="77777777" w:rsidR="009C39A9" w:rsidRDefault="008E1DDE">
      <w:pPr>
        <w:pStyle w:val="ListParagraph"/>
        <w:numPr>
          <w:ilvl w:val="4"/>
          <w:numId w:val="22"/>
        </w:numPr>
        <w:tabs>
          <w:tab w:val="left" w:pos="2775"/>
          <w:tab w:val="left" w:pos="2779"/>
        </w:tabs>
        <w:ind w:left="2779" w:right="539" w:hanging="1080"/>
        <w:jc w:val="both"/>
      </w:pPr>
      <w:r>
        <w:t xml:space="preserve">receives any communication from the Information Commissioner or any other regulatory authority in connection with Personal Data processed </w:t>
      </w:r>
      <w:bookmarkStart w:id="179" w:name="13.10.5_receives_a_request_from_any_thir"/>
      <w:bookmarkEnd w:id="179"/>
      <w:r>
        <w:t>under this Delivery Contract;</w:t>
      </w:r>
    </w:p>
    <w:p w14:paraId="6E7EBB14" w14:textId="77777777" w:rsidR="009C39A9" w:rsidRDefault="009C39A9">
      <w:pPr>
        <w:pStyle w:val="BodyText"/>
        <w:spacing w:before="11"/>
        <w:rPr>
          <w:sz w:val="20"/>
        </w:rPr>
      </w:pPr>
    </w:p>
    <w:p w14:paraId="0EDBED46" w14:textId="77777777" w:rsidR="009C39A9" w:rsidRDefault="008E1DDE">
      <w:pPr>
        <w:pStyle w:val="ListParagraph"/>
        <w:numPr>
          <w:ilvl w:val="4"/>
          <w:numId w:val="22"/>
        </w:numPr>
        <w:tabs>
          <w:tab w:val="left" w:pos="2775"/>
          <w:tab w:val="left" w:pos="2779"/>
        </w:tabs>
        <w:ind w:left="2779" w:right="540" w:hanging="1080"/>
        <w:jc w:val="both"/>
      </w:pPr>
      <w:r>
        <w:t>receives a request from any third party for disclosure of Personal Data where</w:t>
      </w:r>
      <w:r>
        <w:rPr>
          <w:spacing w:val="-12"/>
        </w:rPr>
        <w:t xml:space="preserve"> </w:t>
      </w:r>
      <w:r>
        <w:t>compliance</w:t>
      </w:r>
      <w:r>
        <w:rPr>
          <w:spacing w:val="-11"/>
        </w:rPr>
        <w:t xml:space="preserve"> </w:t>
      </w:r>
      <w:r>
        <w:t>with</w:t>
      </w:r>
      <w:r>
        <w:rPr>
          <w:spacing w:val="-12"/>
        </w:rPr>
        <w:t xml:space="preserve"> </w:t>
      </w:r>
      <w:r>
        <w:t>such</w:t>
      </w:r>
      <w:r>
        <w:rPr>
          <w:spacing w:val="-12"/>
        </w:rPr>
        <w:t xml:space="preserve"> </w:t>
      </w:r>
      <w:r>
        <w:t>request</w:t>
      </w:r>
      <w:r>
        <w:rPr>
          <w:spacing w:val="-12"/>
        </w:rPr>
        <w:t xml:space="preserve"> </w:t>
      </w:r>
      <w:r>
        <w:t>is</w:t>
      </w:r>
      <w:r>
        <w:rPr>
          <w:spacing w:val="-11"/>
        </w:rPr>
        <w:t xml:space="preserve"> </w:t>
      </w:r>
      <w:r>
        <w:t>required</w:t>
      </w:r>
      <w:r>
        <w:rPr>
          <w:spacing w:val="-12"/>
        </w:rPr>
        <w:t xml:space="preserve"> </w:t>
      </w:r>
      <w:r>
        <w:t>or</w:t>
      </w:r>
      <w:r>
        <w:rPr>
          <w:spacing w:val="-12"/>
        </w:rPr>
        <w:t xml:space="preserve"> </w:t>
      </w:r>
      <w:r>
        <w:t>purported</w:t>
      </w:r>
      <w:r>
        <w:rPr>
          <w:spacing w:val="-12"/>
        </w:rPr>
        <w:t xml:space="preserve"> </w:t>
      </w:r>
      <w:r>
        <w:t>to</w:t>
      </w:r>
      <w:r>
        <w:rPr>
          <w:spacing w:val="-12"/>
        </w:rPr>
        <w:t xml:space="preserve"> </w:t>
      </w:r>
      <w:r>
        <w:t>be</w:t>
      </w:r>
      <w:r>
        <w:rPr>
          <w:spacing w:val="-12"/>
        </w:rPr>
        <w:t xml:space="preserve"> </w:t>
      </w:r>
      <w:r>
        <w:t xml:space="preserve">required </w:t>
      </w:r>
      <w:bookmarkStart w:id="180" w:name="13.10.6_becomes_aware_of_a_Data_Loss_Eve"/>
      <w:bookmarkEnd w:id="180"/>
      <w:r>
        <w:t>by Law; or</w:t>
      </w:r>
    </w:p>
    <w:p w14:paraId="262A5C57" w14:textId="77777777" w:rsidR="009C39A9" w:rsidRDefault="009C39A9">
      <w:pPr>
        <w:pStyle w:val="BodyText"/>
        <w:spacing w:before="9"/>
        <w:rPr>
          <w:sz w:val="20"/>
        </w:rPr>
      </w:pPr>
    </w:p>
    <w:p w14:paraId="42253B24" w14:textId="77777777" w:rsidR="009C39A9" w:rsidRDefault="008E1DDE">
      <w:pPr>
        <w:pStyle w:val="ListParagraph"/>
        <w:numPr>
          <w:ilvl w:val="4"/>
          <w:numId w:val="22"/>
        </w:numPr>
        <w:tabs>
          <w:tab w:val="left" w:pos="2776"/>
        </w:tabs>
        <w:spacing w:before="1"/>
        <w:ind w:left="2776" w:hanging="1077"/>
      </w:pPr>
      <w:r>
        <w:t>becomes</w:t>
      </w:r>
      <w:r>
        <w:rPr>
          <w:spacing w:val="-6"/>
        </w:rPr>
        <w:t xml:space="preserve"> </w:t>
      </w:r>
      <w:r>
        <w:t>aware</w:t>
      </w:r>
      <w:r>
        <w:rPr>
          <w:spacing w:val="-5"/>
        </w:rPr>
        <w:t xml:space="preserve"> </w:t>
      </w:r>
      <w:r>
        <w:t>of</w:t>
      </w:r>
      <w:r>
        <w:rPr>
          <w:spacing w:val="-5"/>
        </w:rPr>
        <w:t xml:space="preserve"> </w:t>
      </w:r>
      <w:r>
        <w:t>a</w:t>
      </w:r>
      <w:r>
        <w:rPr>
          <w:spacing w:val="-5"/>
        </w:rPr>
        <w:t xml:space="preserve"> </w:t>
      </w:r>
      <w:r>
        <w:t>Data</w:t>
      </w:r>
      <w:r>
        <w:rPr>
          <w:spacing w:val="-5"/>
        </w:rPr>
        <w:t xml:space="preserve"> </w:t>
      </w:r>
      <w:r>
        <w:t>Loss</w:t>
      </w:r>
      <w:r>
        <w:rPr>
          <w:spacing w:val="-5"/>
        </w:rPr>
        <w:t xml:space="preserve"> </w:t>
      </w:r>
      <w:r>
        <w:rPr>
          <w:spacing w:val="-2"/>
        </w:rPr>
        <w:t>Event.</w:t>
      </w:r>
    </w:p>
    <w:p w14:paraId="295A9D23" w14:textId="77777777" w:rsidR="009C39A9" w:rsidRDefault="009C39A9">
      <w:pPr>
        <w:pStyle w:val="BodyText"/>
        <w:spacing w:before="10"/>
        <w:rPr>
          <w:sz w:val="20"/>
        </w:rPr>
      </w:pPr>
    </w:p>
    <w:p w14:paraId="144AFF04" w14:textId="77777777" w:rsidR="009C39A9" w:rsidRDefault="008E1DDE">
      <w:pPr>
        <w:pStyle w:val="ListParagraph"/>
        <w:numPr>
          <w:ilvl w:val="3"/>
          <w:numId w:val="22"/>
        </w:numPr>
        <w:tabs>
          <w:tab w:val="left" w:pos="1696"/>
          <w:tab w:val="left" w:pos="1699"/>
        </w:tabs>
        <w:ind w:right="539"/>
        <w:jc w:val="both"/>
      </w:pPr>
      <w:bookmarkStart w:id="181" w:name="13.11_The_Processor’s_obligation_to_noti"/>
      <w:bookmarkStart w:id="182" w:name="_bookmark16"/>
      <w:bookmarkEnd w:id="181"/>
      <w:bookmarkEnd w:id="182"/>
      <w:r>
        <w:t xml:space="preserve">The Processor’s obligation to notify under Clause </w:t>
      </w:r>
      <w:hyperlink w:anchor="_bookmark15" w:history="1">
        <w:r>
          <w:t>13.10</w:t>
        </w:r>
      </w:hyperlink>
      <w:r>
        <w:t xml:space="preserve"> shall include the provision of </w:t>
      </w:r>
      <w:bookmarkStart w:id="183" w:name="13.12_Taking_into_account_the_nature_of_"/>
      <w:bookmarkEnd w:id="183"/>
      <w:r>
        <w:t>further information to the Controller, as details become available.</w:t>
      </w:r>
    </w:p>
    <w:p w14:paraId="1C25F1E1" w14:textId="77777777" w:rsidR="009C39A9" w:rsidRDefault="009C39A9">
      <w:pPr>
        <w:pStyle w:val="BodyText"/>
        <w:spacing w:before="10"/>
        <w:rPr>
          <w:sz w:val="20"/>
        </w:rPr>
      </w:pPr>
    </w:p>
    <w:p w14:paraId="76BD0BC4" w14:textId="77777777" w:rsidR="009C39A9" w:rsidRDefault="008E1DDE">
      <w:pPr>
        <w:pStyle w:val="ListParagraph"/>
        <w:numPr>
          <w:ilvl w:val="3"/>
          <w:numId w:val="22"/>
        </w:numPr>
        <w:tabs>
          <w:tab w:val="left" w:pos="1696"/>
          <w:tab w:val="left" w:pos="1699"/>
        </w:tabs>
        <w:ind w:right="538"/>
        <w:jc w:val="both"/>
      </w:pPr>
      <w:r>
        <w:t xml:space="preserve">Taking into account the nature of the processing, the Processor shall provide the Controller with full assistance in relation to either Party's obligations under Data Protection Legislation and any complaint, communication or request made under Clause </w:t>
      </w:r>
      <w:hyperlink w:anchor="_bookmark15" w:history="1">
        <w:r>
          <w:t>13.10</w:t>
        </w:r>
      </w:hyperlink>
      <w:r>
        <w:t xml:space="preserve"> (and insofar as possible within the timescales reasonably required by </w:t>
      </w:r>
      <w:bookmarkStart w:id="184" w:name="13.12.1_the_Controller_with_full_details"/>
      <w:bookmarkEnd w:id="184"/>
      <w:r>
        <w:t>the Controller) including but not limited to promptly providing:</w:t>
      </w:r>
    </w:p>
    <w:p w14:paraId="4D7965E6" w14:textId="77777777" w:rsidR="009C39A9" w:rsidRDefault="009C39A9">
      <w:pPr>
        <w:pStyle w:val="BodyText"/>
        <w:spacing w:before="10"/>
        <w:rPr>
          <w:sz w:val="20"/>
        </w:rPr>
      </w:pPr>
    </w:p>
    <w:p w14:paraId="45470098" w14:textId="77777777" w:rsidR="009C39A9" w:rsidRDefault="008E1DDE">
      <w:pPr>
        <w:pStyle w:val="ListParagraph"/>
        <w:numPr>
          <w:ilvl w:val="4"/>
          <w:numId w:val="22"/>
        </w:numPr>
        <w:tabs>
          <w:tab w:val="left" w:pos="2775"/>
          <w:tab w:val="left" w:pos="2779"/>
        </w:tabs>
        <w:ind w:left="2779" w:right="538" w:hanging="1080"/>
        <w:jc w:val="both"/>
      </w:pPr>
      <w:r>
        <w:t>the Controller with full details and copies of the complaint, communication or request;</w:t>
      </w:r>
    </w:p>
    <w:p w14:paraId="4FEEB177" w14:textId="77777777" w:rsidR="009C39A9" w:rsidRDefault="009C39A9">
      <w:pPr>
        <w:pStyle w:val="BodyText"/>
        <w:spacing w:before="10"/>
        <w:rPr>
          <w:sz w:val="20"/>
        </w:rPr>
      </w:pPr>
    </w:p>
    <w:p w14:paraId="131B11CD" w14:textId="77777777" w:rsidR="009C39A9" w:rsidRDefault="008E1DDE">
      <w:pPr>
        <w:pStyle w:val="ListParagraph"/>
        <w:numPr>
          <w:ilvl w:val="4"/>
          <w:numId w:val="22"/>
        </w:numPr>
        <w:tabs>
          <w:tab w:val="left" w:pos="2775"/>
          <w:tab w:val="left" w:pos="2780"/>
        </w:tabs>
        <w:ind w:right="539" w:hanging="1081"/>
        <w:jc w:val="both"/>
      </w:pPr>
      <w:bookmarkStart w:id="185" w:name="13.12.2_such_assistance_as_is_reasonably"/>
      <w:bookmarkEnd w:id="185"/>
      <w:r>
        <w:t>such assistance as is reasonably requested by the Controller to enable</w:t>
      </w:r>
      <w:r>
        <w:rPr>
          <w:spacing w:val="40"/>
        </w:rPr>
        <w:t xml:space="preserve"> </w:t>
      </w:r>
      <w:r>
        <w:t xml:space="preserve">the Controller to comply with a Data Subject Request within the relevant </w:t>
      </w:r>
      <w:bookmarkStart w:id="186" w:name="13.12.3_the_Controller,_at_its_request,_"/>
      <w:bookmarkEnd w:id="186"/>
      <w:r>
        <w:t>timescales</w:t>
      </w:r>
      <w:r>
        <w:rPr>
          <w:spacing w:val="40"/>
        </w:rPr>
        <w:t xml:space="preserve"> </w:t>
      </w:r>
      <w:r>
        <w:t>set</w:t>
      </w:r>
      <w:r>
        <w:rPr>
          <w:spacing w:val="40"/>
        </w:rPr>
        <w:t xml:space="preserve"> </w:t>
      </w:r>
      <w:r>
        <w:t>out</w:t>
      </w:r>
      <w:r>
        <w:rPr>
          <w:spacing w:val="40"/>
        </w:rPr>
        <w:t xml:space="preserve"> </w:t>
      </w:r>
      <w:r>
        <w:t>in</w:t>
      </w:r>
      <w:r>
        <w:rPr>
          <w:spacing w:val="40"/>
        </w:rPr>
        <w:t xml:space="preserve"> </w:t>
      </w:r>
      <w:r>
        <w:t>Data Protection Legislation;</w:t>
      </w:r>
    </w:p>
    <w:p w14:paraId="1086AAB6" w14:textId="77777777" w:rsidR="009C39A9" w:rsidRDefault="009C39A9">
      <w:pPr>
        <w:pStyle w:val="BodyText"/>
        <w:spacing w:before="10"/>
        <w:rPr>
          <w:sz w:val="20"/>
        </w:rPr>
      </w:pPr>
    </w:p>
    <w:p w14:paraId="194FB54D" w14:textId="77777777" w:rsidR="009C39A9" w:rsidRDefault="008E1DDE">
      <w:pPr>
        <w:pStyle w:val="ListParagraph"/>
        <w:numPr>
          <w:ilvl w:val="4"/>
          <w:numId w:val="22"/>
        </w:numPr>
        <w:tabs>
          <w:tab w:val="left" w:pos="2775"/>
          <w:tab w:val="left" w:pos="2780"/>
        </w:tabs>
        <w:ind w:right="536" w:hanging="1081"/>
        <w:jc w:val="both"/>
      </w:pPr>
      <w:r>
        <w:t>the</w:t>
      </w:r>
      <w:r>
        <w:rPr>
          <w:spacing w:val="39"/>
        </w:rPr>
        <w:t xml:space="preserve"> </w:t>
      </w:r>
      <w:r>
        <w:t>Controller,</w:t>
      </w:r>
      <w:r>
        <w:rPr>
          <w:spacing w:val="27"/>
        </w:rPr>
        <w:t xml:space="preserve"> </w:t>
      </w:r>
      <w:r>
        <w:t>at</w:t>
      </w:r>
      <w:r>
        <w:rPr>
          <w:spacing w:val="27"/>
        </w:rPr>
        <w:t xml:space="preserve"> </w:t>
      </w:r>
      <w:r>
        <w:t>its</w:t>
      </w:r>
      <w:r>
        <w:rPr>
          <w:spacing w:val="27"/>
        </w:rPr>
        <w:t xml:space="preserve"> </w:t>
      </w:r>
      <w:r>
        <w:t>request,</w:t>
      </w:r>
      <w:r>
        <w:rPr>
          <w:spacing w:val="27"/>
        </w:rPr>
        <w:t xml:space="preserve"> </w:t>
      </w:r>
      <w:r>
        <w:t>with</w:t>
      </w:r>
      <w:r>
        <w:rPr>
          <w:spacing w:val="26"/>
        </w:rPr>
        <w:t xml:space="preserve"> </w:t>
      </w:r>
      <w:r>
        <w:t>any</w:t>
      </w:r>
      <w:r>
        <w:rPr>
          <w:spacing w:val="27"/>
        </w:rPr>
        <w:t xml:space="preserve"> </w:t>
      </w:r>
      <w:r>
        <w:t>Personal</w:t>
      </w:r>
      <w:r>
        <w:rPr>
          <w:spacing w:val="27"/>
        </w:rPr>
        <w:t xml:space="preserve"> </w:t>
      </w:r>
      <w:r>
        <w:t>Data</w:t>
      </w:r>
      <w:r>
        <w:rPr>
          <w:spacing w:val="27"/>
        </w:rPr>
        <w:t xml:space="preserve"> </w:t>
      </w:r>
      <w:r>
        <w:t>it</w:t>
      </w:r>
      <w:r>
        <w:rPr>
          <w:spacing w:val="26"/>
        </w:rPr>
        <w:t xml:space="preserve"> </w:t>
      </w:r>
      <w:r>
        <w:t>holds</w:t>
      </w:r>
      <w:r>
        <w:rPr>
          <w:spacing w:val="27"/>
        </w:rPr>
        <w:t xml:space="preserve"> </w:t>
      </w:r>
      <w:r>
        <w:t>in</w:t>
      </w:r>
      <w:r>
        <w:rPr>
          <w:spacing w:val="26"/>
        </w:rPr>
        <w:t xml:space="preserve"> </w:t>
      </w:r>
      <w:r>
        <w:t>relation to</w:t>
      </w:r>
      <w:r>
        <w:rPr>
          <w:spacing w:val="40"/>
        </w:rPr>
        <w:t xml:space="preserve"> </w:t>
      </w:r>
      <w:r>
        <w:t>a</w:t>
      </w:r>
      <w:r>
        <w:rPr>
          <w:spacing w:val="40"/>
        </w:rPr>
        <w:t xml:space="preserve"> </w:t>
      </w:r>
      <w:r>
        <w:t>Data Subject;</w:t>
      </w:r>
    </w:p>
    <w:p w14:paraId="21EB12C2" w14:textId="77777777" w:rsidR="009C39A9" w:rsidRDefault="009C39A9">
      <w:pPr>
        <w:pStyle w:val="BodyText"/>
        <w:spacing w:before="9"/>
        <w:rPr>
          <w:sz w:val="20"/>
        </w:rPr>
      </w:pPr>
    </w:p>
    <w:p w14:paraId="523B5067" w14:textId="77777777" w:rsidR="009C39A9" w:rsidRDefault="008E1DDE">
      <w:pPr>
        <w:pStyle w:val="ListParagraph"/>
        <w:numPr>
          <w:ilvl w:val="4"/>
          <w:numId w:val="22"/>
        </w:numPr>
        <w:tabs>
          <w:tab w:val="left" w:pos="2777"/>
        </w:tabs>
        <w:spacing w:before="1"/>
        <w:ind w:left="2777"/>
      </w:pPr>
      <w:bookmarkStart w:id="187" w:name="13.12.4_assistance_as_requested_by_the_C"/>
      <w:bookmarkStart w:id="188" w:name="13.12.5_assistance_as_requested_by_the_C"/>
      <w:bookmarkEnd w:id="187"/>
      <w:bookmarkEnd w:id="188"/>
      <w:r>
        <w:t>assistance</w:t>
      </w:r>
      <w:r>
        <w:rPr>
          <w:spacing w:val="-7"/>
        </w:rPr>
        <w:t xml:space="preserve"> </w:t>
      </w:r>
      <w:r>
        <w:t>as</w:t>
      </w:r>
      <w:r>
        <w:rPr>
          <w:spacing w:val="-6"/>
        </w:rPr>
        <w:t xml:space="preserve"> </w:t>
      </w:r>
      <w:r>
        <w:t>requested</w:t>
      </w:r>
      <w:r>
        <w:rPr>
          <w:spacing w:val="-8"/>
        </w:rPr>
        <w:t xml:space="preserve"> </w:t>
      </w:r>
      <w:r>
        <w:t>by</w:t>
      </w:r>
      <w:r>
        <w:rPr>
          <w:spacing w:val="-6"/>
        </w:rPr>
        <w:t xml:space="preserve"> </w:t>
      </w:r>
      <w:r>
        <w:t>the</w:t>
      </w:r>
      <w:r>
        <w:rPr>
          <w:spacing w:val="-7"/>
        </w:rPr>
        <w:t xml:space="preserve"> </w:t>
      </w:r>
      <w:r>
        <w:t>Controller</w:t>
      </w:r>
      <w:r>
        <w:rPr>
          <w:spacing w:val="-6"/>
        </w:rPr>
        <w:t xml:space="preserve"> </w:t>
      </w:r>
      <w:r>
        <w:t>following</w:t>
      </w:r>
      <w:r>
        <w:rPr>
          <w:spacing w:val="-7"/>
        </w:rPr>
        <w:t xml:space="preserve"> </w:t>
      </w:r>
      <w:r>
        <w:t>any</w:t>
      </w:r>
      <w:r>
        <w:rPr>
          <w:spacing w:val="-6"/>
        </w:rPr>
        <w:t xml:space="preserve"> </w:t>
      </w:r>
      <w:r>
        <w:t>Data</w:t>
      </w:r>
      <w:r>
        <w:rPr>
          <w:spacing w:val="-7"/>
        </w:rPr>
        <w:t xml:space="preserve"> </w:t>
      </w:r>
      <w:r>
        <w:t>Loss</w:t>
      </w:r>
      <w:r>
        <w:rPr>
          <w:spacing w:val="-6"/>
        </w:rPr>
        <w:t xml:space="preserve"> </w:t>
      </w:r>
      <w:r>
        <w:rPr>
          <w:spacing w:val="-2"/>
        </w:rPr>
        <w:t>Event;</w:t>
      </w:r>
    </w:p>
    <w:p w14:paraId="48885489" w14:textId="77777777" w:rsidR="009C39A9" w:rsidRDefault="009C39A9">
      <w:pPr>
        <w:pStyle w:val="BodyText"/>
        <w:spacing w:before="10"/>
        <w:rPr>
          <w:sz w:val="20"/>
        </w:rPr>
      </w:pPr>
    </w:p>
    <w:p w14:paraId="311FF2CC" w14:textId="77777777" w:rsidR="009C39A9" w:rsidRDefault="008E1DDE">
      <w:pPr>
        <w:pStyle w:val="ListParagraph"/>
        <w:numPr>
          <w:ilvl w:val="4"/>
          <w:numId w:val="22"/>
        </w:numPr>
        <w:tabs>
          <w:tab w:val="left" w:pos="2775"/>
          <w:tab w:val="left" w:pos="2779"/>
        </w:tabs>
        <w:ind w:left="2779" w:right="539" w:hanging="1080"/>
        <w:jc w:val="both"/>
      </w:pPr>
      <w:r>
        <w:t>assistance</w:t>
      </w:r>
      <w:r>
        <w:rPr>
          <w:spacing w:val="-4"/>
        </w:rPr>
        <w:t xml:space="preserve"> </w:t>
      </w:r>
      <w:r>
        <w:t>as</w:t>
      </w:r>
      <w:r>
        <w:rPr>
          <w:spacing w:val="-4"/>
        </w:rPr>
        <w:t xml:space="preserve"> </w:t>
      </w:r>
      <w:r>
        <w:t>requested</w:t>
      </w:r>
      <w:r>
        <w:rPr>
          <w:spacing w:val="-6"/>
        </w:rPr>
        <w:t xml:space="preserve"> </w:t>
      </w:r>
      <w:r>
        <w:t>by</w:t>
      </w:r>
      <w:r>
        <w:rPr>
          <w:spacing w:val="-4"/>
        </w:rPr>
        <w:t xml:space="preserve"> </w:t>
      </w:r>
      <w:r>
        <w:t>the</w:t>
      </w:r>
      <w:r>
        <w:rPr>
          <w:spacing w:val="-4"/>
        </w:rPr>
        <w:t xml:space="preserve"> </w:t>
      </w:r>
      <w:r>
        <w:t>Controller</w:t>
      </w:r>
      <w:r>
        <w:rPr>
          <w:spacing w:val="-5"/>
        </w:rPr>
        <w:t xml:space="preserve"> </w:t>
      </w:r>
      <w:r>
        <w:t>with</w:t>
      </w:r>
      <w:r>
        <w:rPr>
          <w:spacing w:val="-4"/>
        </w:rPr>
        <w:t xml:space="preserve"> </w:t>
      </w:r>
      <w:r>
        <w:t>respect</w:t>
      </w:r>
      <w:r>
        <w:rPr>
          <w:spacing w:val="-4"/>
        </w:rPr>
        <w:t xml:space="preserve"> </w:t>
      </w:r>
      <w:r>
        <w:t>to</w:t>
      </w:r>
      <w:r>
        <w:rPr>
          <w:spacing w:val="-4"/>
        </w:rPr>
        <w:t xml:space="preserve"> </w:t>
      </w:r>
      <w:r>
        <w:t>any</w:t>
      </w:r>
      <w:r>
        <w:rPr>
          <w:spacing w:val="-5"/>
        </w:rPr>
        <w:t xml:space="preserve"> </w:t>
      </w:r>
      <w:r>
        <w:t>request</w:t>
      </w:r>
      <w:r>
        <w:rPr>
          <w:spacing w:val="-4"/>
        </w:rPr>
        <w:t xml:space="preserve"> </w:t>
      </w:r>
      <w:r>
        <w:t>from the Information Commissioner’s Office, or any consultation by the Controller with the Information Commissioner's Office.</w:t>
      </w:r>
    </w:p>
    <w:p w14:paraId="31B24C95" w14:textId="77777777" w:rsidR="009C39A9" w:rsidRDefault="009C39A9">
      <w:pPr>
        <w:jc w:val="both"/>
        <w:sectPr w:rsidR="009C39A9">
          <w:pgSz w:w="11910" w:h="16840"/>
          <w:pgMar w:top="1340" w:right="900" w:bottom="1240" w:left="460" w:header="0" w:footer="1056" w:gutter="0"/>
          <w:cols w:space="720"/>
        </w:sectPr>
      </w:pPr>
    </w:p>
    <w:p w14:paraId="2030CD1E" w14:textId="77777777" w:rsidR="009C39A9" w:rsidRDefault="008E1DDE">
      <w:pPr>
        <w:pStyle w:val="ListParagraph"/>
        <w:numPr>
          <w:ilvl w:val="3"/>
          <w:numId w:val="22"/>
        </w:numPr>
        <w:tabs>
          <w:tab w:val="left" w:pos="1697"/>
          <w:tab w:val="left" w:pos="1699"/>
        </w:tabs>
        <w:spacing w:before="81"/>
        <w:ind w:right="540" w:hanging="720"/>
        <w:jc w:val="both"/>
      </w:pPr>
      <w:bookmarkStart w:id="189" w:name="13.13_The_Processor_shall_maintain_compl"/>
      <w:bookmarkEnd w:id="189"/>
      <w:r>
        <w:t>The Processor shall maintain complete and accurate records and information to demonstrate its compliance with this Clause.</w:t>
      </w:r>
      <w:r>
        <w:rPr>
          <w:spacing w:val="40"/>
        </w:rPr>
        <w:t xml:space="preserve"> </w:t>
      </w:r>
      <w:r>
        <w:t>This</w:t>
      </w:r>
      <w:r>
        <w:rPr>
          <w:spacing w:val="-5"/>
        </w:rPr>
        <w:t xml:space="preserve"> </w:t>
      </w:r>
      <w:r>
        <w:t>requirement</w:t>
      </w:r>
      <w:r>
        <w:rPr>
          <w:spacing w:val="-6"/>
        </w:rPr>
        <w:t xml:space="preserve"> </w:t>
      </w:r>
      <w:r>
        <w:t>does</w:t>
      </w:r>
      <w:r>
        <w:rPr>
          <w:spacing w:val="-5"/>
        </w:rPr>
        <w:t xml:space="preserve"> </w:t>
      </w:r>
      <w:r>
        <w:t>not</w:t>
      </w:r>
      <w:r>
        <w:rPr>
          <w:spacing w:val="-7"/>
        </w:rPr>
        <w:t xml:space="preserve"> </w:t>
      </w:r>
      <w:r>
        <w:t>apply</w:t>
      </w:r>
      <w:r>
        <w:rPr>
          <w:spacing w:val="-5"/>
        </w:rPr>
        <w:t xml:space="preserve"> </w:t>
      </w:r>
      <w:r>
        <w:t>where the Processor employs fewer than 250 staff, unless:</w:t>
      </w:r>
    </w:p>
    <w:p w14:paraId="0B39BB56" w14:textId="77777777" w:rsidR="009C39A9" w:rsidRDefault="009C39A9">
      <w:pPr>
        <w:pStyle w:val="BodyText"/>
        <w:spacing w:before="10"/>
        <w:rPr>
          <w:sz w:val="20"/>
        </w:rPr>
      </w:pPr>
    </w:p>
    <w:p w14:paraId="40D49800" w14:textId="77777777" w:rsidR="009C39A9" w:rsidRDefault="008E1DDE">
      <w:pPr>
        <w:pStyle w:val="ListParagraph"/>
        <w:numPr>
          <w:ilvl w:val="4"/>
          <w:numId w:val="22"/>
        </w:numPr>
        <w:tabs>
          <w:tab w:val="left" w:pos="2777"/>
        </w:tabs>
        <w:ind w:left="2777"/>
      </w:pPr>
      <w:bookmarkStart w:id="190" w:name="13.13.1_the_Controller_determines_that_t"/>
      <w:bookmarkEnd w:id="190"/>
      <w:r>
        <w:t>the</w:t>
      </w:r>
      <w:r>
        <w:rPr>
          <w:spacing w:val="-7"/>
        </w:rPr>
        <w:t xml:space="preserve"> </w:t>
      </w:r>
      <w:r>
        <w:t>Controller</w:t>
      </w:r>
      <w:r>
        <w:rPr>
          <w:spacing w:val="-6"/>
        </w:rPr>
        <w:t xml:space="preserve"> </w:t>
      </w:r>
      <w:r>
        <w:t>determines</w:t>
      </w:r>
      <w:r>
        <w:rPr>
          <w:spacing w:val="-6"/>
        </w:rPr>
        <w:t xml:space="preserve"> </w:t>
      </w:r>
      <w:r>
        <w:t>that</w:t>
      </w:r>
      <w:r>
        <w:rPr>
          <w:spacing w:val="-6"/>
        </w:rPr>
        <w:t xml:space="preserve"> </w:t>
      </w:r>
      <w:r>
        <w:t>the</w:t>
      </w:r>
      <w:r>
        <w:rPr>
          <w:spacing w:val="-7"/>
        </w:rPr>
        <w:t xml:space="preserve"> </w:t>
      </w:r>
      <w:r>
        <w:t>processing</w:t>
      </w:r>
      <w:r>
        <w:rPr>
          <w:spacing w:val="-7"/>
        </w:rPr>
        <w:t xml:space="preserve"> </w:t>
      </w:r>
      <w:r>
        <w:t>is</w:t>
      </w:r>
      <w:r>
        <w:rPr>
          <w:spacing w:val="-7"/>
        </w:rPr>
        <w:t xml:space="preserve"> </w:t>
      </w:r>
      <w:r>
        <w:t>not</w:t>
      </w:r>
      <w:r>
        <w:rPr>
          <w:spacing w:val="-6"/>
        </w:rPr>
        <w:t xml:space="preserve"> </w:t>
      </w:r>
      <w:r>
        <w:rPr>
          <w:spacing w:val="-2"/>
        </w:rPr>
        <w:t>occasional;</w:t>
      </w:r>
    </w:p>
    <w:p w14:paraId="36D815F6" w14:textId="77777777" w:rsidR="009C39A9" w:rsidRDefault="009C39A9">
      <w:pPr>
        <w:pStyle w:val="BodyText"/>
        <w:spacing w:before="10"/>
        <w:rPr>
          <w:sz w:val="20"/>
        </w:rPr>
      </w:pPr>
    </w:p>
    <w:p w14:paraId="1ACF4FAB" w14:textId="77777777" w:rsidR="009C39A9" w:rsidRDefault="008E1DDE">
      <w:pPr>
        <w:pStyle w:val="ListParagraph"/>
        <w:numPr>
          <w:ilvl w:val="4"/>
          <w:numId w:val="22"/>
        </w:numPr>
        <w:tabs>
          <w:tab w:val="left" w:pos="2775"/>
          <w:tab w:val="left" w:pos="2779"/>
        </w:tabs>
        <w:ind w:left="2779" w:right="538" w:hanging="1080"/>
        <w:jc w:val="both"/>
      </w:pPr>
      <w:bookmarkStart w:id="191" w:name="13.13.2_the_Controller_determines_the_pr"/>
      <w:bookmarkEnd w:id="191"/>
      <w:r>
        <w:t>the Controller determines the processing includes special categories of data as referred to in Article 9(1) of the UK GDPR or Personal Data relating to criminal convictions and</w:t>
      </w:r>
      <w:r>
        <w:rPr>
          <w:spacing w:val="-1"/>
        </w:rPr>
        <w:t xml:space="preserve"> </w:t>
      </w:r>
      <w:r>
        <w:t>offences referred to in</w:t>
      </w:r>
      <w:r>
        <w:rPr>
          <w:spacing w:val="-13"/>
        </w:rPr>
        <w:t xml:space="preserve"> </w:t>
      </w:r>
      <w:r>
        <w:t>Article 10 of</w:t>
      </w:r>
      <w:r>
        <w:rPr>
          <w:spacing w:val="-1"/>
        </w:rPr>
        <w:t xml:space="preserve"> </w:t>
      </w:r>
      <w:r>
        <w:t xml:space="preserve">the </w:t>
      </w:r>
      <w:bookmarkStart w:id="192" w:name="13.13.3_the_Controller_determines_that_t"/>
      <w:bookmarkEnd w:id="192"/>
      <w:r>
        <w:t>UK GDPR; or</w:t>
      </w:r>
    </w:p>
    <w:p w14:paraId="1E3009AC" w14:textId="77777777" w:rsidR="009C39A9" w:rsidRDefault="009C39A9">
      <w:pPr>
        <w:pStyle w:val="BodyText"/>
        <w:spacing w:before="10"/>
        <w:rPr>
          <w:sz w:val="20"/>
        </w:rPr>
      </w:pPr>
    </w:p>
    <w:p w14:paraId="33EFC7F4" w14:textId="77777777" w:rsidR="009C39A9" w:rsidRDefault="008E1DDE">
      <w:pPr>
        <w:pStyle w:val="ListParagraph"/>
        <w:numPr>
          <w:ilvl w:val="4"/>
          <w:numId w:val="22"/>
        </w:numPr>
        <w:tabs>
          <w:tab w:val="left" w:pos="2775"/>
          <w:tab w:val="left" w:pos="2780"/>
        </w:tabs>
        <w:ind w:right="538" w:hanging="1081"/>
        <w:jc w:val="both"/>
      </w:pPr>
      <w:r>
        <w:t>the</w:t>
      </w:r>
      <w:r>
        <w:rPr>
          <w:spacing w:val="30"/>
        </w:rPr>
        <w:t xml:space="preserve"> </w:t>
      </w:r>
      <w:r>
        <w:t>Controller</w:t>
      </w:r>
      <w:r>
        <w:rPr>
          <w:spacing w:val="30"/>
        </w:rPr>
        <w:t xml:space="preserve"> </w:t>
      </w:r>
      <w:r>
        <w:t>determines</w:t>
      </w:r>
      <w:r>
        <w:rPr>
          <w:spacing w:val="31"/>
        </w:rPr>
        <w:t xml:space="preserve"> </w:t>
      </w:r>
      <w:r>
        <w:t>that</w:t>
      </w:r>
      <w:r>
        <w:rPr>
          <w:spacing w:val="30"/>
        </w:rPr>
        <w:t xml:space="preserve"> </w:t>
      </w:r>
      <w:r>
        <w:t>the</w:t>
      </w:r>
      <w:r>
        <w:rPr>
          <w:spacing w:val="30"/>
        </w:rPr>
        <w:t xml:space="preserve"> </w:t>
      </w:r>
      <w:r>
        <w:t>processing</w:t>
      </w:r>
      <w:r>
        <w:rPr>
          <w:spacing w:val="30"/>
        </w:rPr>
        <w:t xml:space="preserve"> </w:t>
      </w:r>
      <w:r>
        <w:t>is</w:t>
      </w:r>
      <w:r>
        <w:rPr>
          <w:spacing w:val="31"/>
        </w:rPr>
        <w:t xml:space="preserve"> </w:t>
      </w:r>
      <w:r>
        <w:t>likely</w:t>
      </w:r>
      <w:r>
        <w:rPr>
          <w:spacing w:val="31"/>
        </w:rPr>
        <w:t xml:space="preserve"> </w:t>
      </w:r>
      <w:r>
        <w:t>to</w:t>
      </w:r>
      <w:r>
        <w:rPr>
          <w:spacing w:val="30"/>
        </w:rPr>
        <w:t xml:space="preserve"> </w:t>
      </w:r>
      <w:r>
        <w:t>result</w:t>
      </w:r>
      <w:r>
        <w:rPr>
          <w:spacing w:val="30"/>
        </w:rPr>
        <w:t xml:space="preserve"> </w:t>
      </w:r>
      <w:r>
        <w:t>in</w:t>
      </w:r>
      <w:r>
        <w:rPr>
          <w:spacing w:val="30"/>
        </w:rPr>
        <w:t xml:space="preserve"> </w:t>
      </w:r>
      <w:r>
        <w:t>a</w:t>
      </w:r>
      <w:r>
        <w:rPr>
          <w:spacing w:val="30"/>
        </w:rPr>
        <w:t xml:space="preserve"> </w:t>
      </w:r>
      <w:r>
        <w:t>risk to</w:t>
      </w:r>
      <w:r>
        <w:rPr>
          <w:spacing w:val="40"/>
        </w:rPr>
        <w:t xml:space="preserve"> </w:t>
      </w:r>
      <w:r>
        <w:t>the rights and freedoms of Data Subjects.</w:t>
      </w:r>
    </w:p>
    <w:p w14:paraId="10D6A586" w14:textId="77777777" w:rsidR="009C39A9" w:rsidRDefault="009C39A9">
      <w:pPr>
        <w:pStyle w:val="BodyText"/>
        <w:spacing w:before="10"/>
        <w:rPr>
          <w:sz w:val="20"/>
        </w:rPr>
      </w:pPr>
    </w:p>
    <w:p w14:paraId="1598BCE8" w14:textId="77777777" w:rsidR="009C39A9" w:rsidRDefault="008E1DDE">
      <w:pPr>
        <w:pStyle w:val="ListParagraph"/>
        <w:numPr>
          <w:ilvl w:val="3"/>
          <w:numId w:val="22"/>
        </w:numPr>
        <w:tabs>
          <w:tab w:val="left" w:pos="1697"/>
          <w:tab w:val="left" w:pos="1699"/>
        </w:tabs>
        <w:ind w:right="539" w:hanging="720"/>
        <w:jc w:val="both"/>
      </w:pPr>
      <w:bookmarkStart w:id="193" w:name="13.14_The_Processor_shall_allow_for_audi"/>
      <w:bookmarkEnd w:id="193"/>
      <w:r>
        <w:t>The Processor shall allow for audits</w:t>
      </w:r>
      <w:r>
        <w:rPr>
          <w:spacing w:val="23"/>
        </w:rPr>
        <w:t xml:space="preserve"> </w:t>
      </w:r>
      <w:r>
        <w:t>of its Data Processing activity by the Controller or the Controller’s designated auditor.</w:t>
      </w:r>
    </w:p>
    <w:p w14:paraId="1F93BEBD" w14:textId="77777777" w:rsidR="009C39A9" w:rsidRDefault="009C39A9">
      <w:pPr>
        <w:pStyle w:val="BodyText"/>
        <w:spacing w:before="11"/>
        <w:rPr>
          <w:sz w:val="20"/>
        </w:rPr>
      </w:pPr>
    </w:p>
    <w:p w14:paraId="020923D1" w14:textId="77777777" w:rsidR="009C39A9" w:rsidRDefault="008E1DDE">
      <w:pPr>
        <w:pStyle w:val="ListParagraph"/>
        <w:numPr>
          <w:ilvl w:val="3"/>
          <w:numId w:val="22"/>
        </w:numPr>
        <w:tabs>
          <w:tab w:val="left" w:pos="1697"/>
          <w:tab w:val="left" w:pos="1700"/>
        </w:tabs>
        <w:ind w:left="1700" w:right="538"/>
        <w:jc w:val="both"/>
      </w:pPr>
      <w:bookmarkStart w:id="194" w:name="13.15_Each_Party_shall_designate_its_own"/>
      <w:bookmarkEnd w:id="194"/>
      <w:r>
        <w:t>Each</w:t>
      </w:r>
      <w:r>
        <w:rPr>
          <w:spacing w:val="-1"/>
        </w:rPr>
        <w:t xml:space="preserve"> </w:t>
      </w:r>
      <w:r>
        <w:t>Party</w:t>
      </w:r>
      <w:r>
        <w:rPr>
          <w:spacing w:val="-15"/>
        </w:rPr>
        <w:t xml:space="preserve"> </w:t>
      </w:r>
      <w:r>
        <w:t>shall</w:t>
      </w:r>
      <w:r>
        <w:rPr>
          <w:spacing w:val="-14"/>
        </w:rPr>
        <w:t xml:space="preserve"> </w:t>
      </w:r>
      <w:r>
        <w:t>designate</w:t>
      </w:r>
      <w:r>
        <w:rPr>
          <w:spacing w:val="-14"/>
        </w:rPr>
        <w:t xml:space="preserve"> </w:t>
      </w:r>
      <w:r>
        <w:t>its</w:t>
      </w:r>
      <w:r>
        <w:rPr>
          <w:spacing w:val="-14"/>
        </w:rPr>
        <w:t xml:space="preserve"> </w:t>
      </w:r>
      <w:r>
        <w:t>own</w:t>
      </w:r>
      <w:r>
        <w:rPr>
          <w:spacing w:val="-14"/>
        </w:rPr>
        <w:t xml:space="preserve"> </w:t>
      </w:r>
      <w:r>
        <w:t>data</w:t>
      </w:r>
      <w:r>
        <w:rPr>
          <w:spacing w:val="-14"/>
        </w:rPr>
        <w:t xml:space="preserve"> </w:t>
      </w:r>
      <w:r>
        <w:t>protection</w:t>
      </w:r>
      <w:r>
        <w:rPr>
          <w:spacing w:val="-14"/>
        </w:rPr>
        <w:t xml:space="preserve"> </w:t>
      </w:r>
      <w:r>
        <w:t>officer</w:t>
      </w:r>
      <w:r>
        <w:rPr>
          <w:spacing w:val="-15"/>
        </w:rPr>
        <w:t xml:space="preserve"> </w:t>
      </w:r>
      <w:r>
        <w:t>if</w:t>
      </w:r>
      <w:r>
        <w:rPr>
          <w:spacing w:val="-14"/>
        </w:rPr>
        <w:t xml:space="preserve"> </w:t>
      </w:r>
      <w:r>
        <w:t>required</w:t>
      </w:r>
      <w:r>
        <w:rPr>
          <w:spacing w:val="-14"/>
        </w:rPr>
        <w:t xml:space="preserve"> </w:t>
      </w:r>
      <w:r>
        <w:t>by</w:t>
      </w:r>
      <w:r>
        <w:rPr>
          <w:spacing w:val="-14"/>
        </w:rPr>
        <w:t xml:space="preserve"> </w:t>
      </w:r>
      <w:r>
        <w:t>Data</w:t>
      </w:r>
      <w:r>
        <w:rPr>
          <w:spacing w:val="-14"/>
        </w:rPr>
        <w:t xml:space="preserve"> </w:t>
      </w:r>
      <w:r>
        <w:t xml:space="preserve">Protection </w:t>
      </w:r>
      <w:bookmarkStart w:id="195" w:name="13.16_Before_allowing_any_Sub-processor_"/>
      <w:bookmarkEnd w:id="195"/>
      <w:r>
        <w:rPr>
          <w:spacing w:val="-2"/>
        </w:rPr>
        <w:t>Legislation.</w:t>
      </w:r>
    </w:p>
    <w:p w14:paraId="33AFC385" w14:textId="77777777" w:rsidR="009C39A9" w:rsidRDefault="008E1DDE">
      <w:pPr>
        <w:pStyle w:val="ListParagraph"/>
        <w:numPr>
          <w:ilvl w:val="3"/>
          <w:numId w:val="22"/>
        </w:numPr>
        <w:tabs>
          <w:tab w:val="left" w:pos="1697"/>
          <w:tab w:val="left" w:pos="1700"/>
        </w:tabs>
        <w:spacing w:before="119"/>
        <w:ind w:left="1700" w:right="608"/>
        <w:jc w:val="both"/>
      </w:pPr>
      <w:r>
        <w:t>Before allowing any Sub-processor to process any</w:t>
      </w:r>
      <w:r>
        <w:rPr>
          <w:spacing w:val="40"/>
        </w:rPr>
        <w:t xml:space="preserve"> </w:t>
      </w:r>
      <w:r>
        <w:t>Personal</w:t>
      </w:r>
      <w:r>
        <w:rPr>
          <w:spacing w:val="40"/>
        </w:rPr>
        <w:t xml:space="preserve"> </w:t>
      </w:r>
      <w:r>
        <w:t>Data</w:t>
      </w:r>
      <w:r>
        <w:rPr>
          <w:spacing w:val="40"/>
        </w:rPr>
        <w:t xml:space="preserve"> </w:t>
      </w:r>
      <w:r>
        <w:t>related</w:t>
      </w:r>
      <w:r>
        <w:rPr>
          <w:spacing w:val="40"/>
        </w:rPr>
        <w:t xml:space="preserve"> </w:t>
      </w:r>
      <w:r>
        <w:t>to</w:t>
      </w:r>
      <w:r>
        <w:rPr>
          <w:spacing w:val="40"/>
        </w:rPr>
        <w:t xml:space="preserve"> </w:t>
      </w:r>
      <w:r>
        <w:t>this Delivery Contract, the Processor must:</w:t>
      </w:r>
    </w:p>
    <w:p w14:paraId="78ECA0CE" w14:textId="77777777" w:rsidR="009C39A9" w:rsidRDefault="009C39A9">
      <w:pPr>
        <w:pStyle w:val="BodyText"/>
        <w:spacing w:before="10"/>
        <w:rPr>
          <w:sz w:val="20"/>
        </w:rPr>
      </w:pPr>
    </w:p>
    <w:p w14:paraId="28E1E75D" w14:textId="77777777" w:rsidR="009C39A9" w:rsidRDefault="008E1DDE">
      <w:pPr>
        <w:pStyle w:val="ListParagraph"/>
        <w:numPr>
          <w:ilvl w:val="4"/>
          <w:numId w:val="22"/>
        </w:numPr>
        <w:tabs>
          <w:tab w:val="left" w:pos="2776"/>
          <w:tab w:val="left" w:pos="2780"/>
        </w:tabs>
        <w:spacing w:before="1"/>
        <w:ind w:right="539" w:hanging="1080"/>
        <w:jc w:val="both"/>
      </w:pPr>
      <w:bookmarkStart w:id="196" w:name="13.16.1_notify_the_Controller_in_writing"/>
      <w:bookmarkEnd w:id="196"/>
      <w:r>
        <w:t xml:space="preserve">notify the Controller in writing of the intended Sub-processor and </w:t>
      </w:r>
      <w:r>
        <w:rPr>
          <w:spacing w:val="-2"/>
        </w:rPr>
        <w:t>processing;</w:t>
      </w:r>
    </w:p>
    <w:p w14:paraId="7D759D3E" w14:textId="77777777" w:rsidR="009C39A9" w:rsidRDefault="009C39A9">
      <w:pPr>
        <w:pStyle w:val="BodyText"/>
        <w:spacing w:before="8"/>
        <w:rPr>
          <w:sz w:val="20"/>
        </w:rPr>
      </w:pPr>
    </w:p>
    <w:p w14:paraId="241E5826" w14:textId="77777777" w:rsidR="009C39A9" w:rsidRDefault="008E1DDE">
      <w:pPr>
        <w:pStyle w:val="ListParagraph"/>
        <w:numPr>
          <w:ilvl w:val="4"/>
          <w:numId w:val="22"/>
        </w:numPr>
        <w:tabs>
          <w:tab w:val="left" w:pos="2777"/>
        </w:tabs>
        <w:spacing w:before="1"/>
        <w:ind w:left="2777" w:hanging="1077"/>
      </w:pPr>
      <w:bookmarkStart w:id="197" w:name="13.16.2_obtain_the_written_consent_of_th"/>
      <w:bookmarkStart w:id="198" w:name="13.16.3_enter_into_a_written_agreement_w"/>
      <w:bookmarkEnd w:id="197"/>
      <w:bookmarkEnd w:id="198"/>
      <w:r>
        <w:t>obtain</w:t>
      </w:r>
      <w:r>
        <w:rPr>
          <w:spacing w:val="-6"/>
        </w:rPr>
        <w:t xml:space="preserve"> </w:t>
      </w:r>
      <w:r>
        <w:t>the</w:t>
      </w:r>
      <w:r>
        <w:rPr>
          <w:spacing w:val="-5"/>
        </w:rPr>
        <w:t xml:space="preserve"> </w:t>
      </w:r>
      <w:r>
        <w:t>written</w:t>
      </w:r>
      <w:r>
        <w:rPr>
          <w:spacing w:val="-5"/>
        </w:rPr>
        <w:t xml:space="preserve"> </w:t>
      </w:r>
      <w:r>
        <w:t>consent</w:t>
      </w:r>
      <w:r>
        <w:rPr>
          <w:spacing w:val="-5"/>
        </w:rPr>
        <w:t xml:space="preserve"> </w:t>
      </w:r>
      <w:r>
        <w:t>of</w:t>
      </w:r>
      <w:r>
        <w:rPr>
          <w:spacing w:val="-5"/>
        </w:rPr>
        <w:t xml:space="preserve"> </w:t>
      </w:r>
      <w:r>
        <w:t>the</w:t>
      </w:r>
      <w:r>
        <w:rPr>
          <w:spacing w:val="-5"/>
        </w:rPr>
        <w:t xml:space="preserve"> </w:t>
      </w:r>
      <w:r>
        <w:rPr>
          <w:spacing w:val="-2"/>
        </w:rPr>
        <w:t>Controller;</w:t>
      </w:r>
    </w:p>
    <w:p w14:paraId="3B2870C3" w14:textId="77777777" w:rsidR="009C39A9" w:rsidRDefault="009C39A9">
      <w:pPr>
        <w:pStyle w:val="BodyText"/>
        <w:spacing w:before="10"/>
        <w:rPr>
          <w:sz w:val="20"/>
        </w:rPr>
      </w:pPr>
    </w:p>
    <w:p w14:paraId="197AC335" w14:textId="77777777" w:rsidR="009C39A9" w:rsidRDefault="008E1DDE">
      <w:pPr>
        <w:pStyle w:val="ListParagraph"/>
        <w:numPr>
          <w:ilvl w:val="4"/>
          <w:numId w:val="22"/>
        </w:numPr>
        <w:tabs>
          <w:tab w:val="left" w:pos="2776"/>
          <w:tab w:val="left" w:pos="2780"/>
        </w:tabs>
        <w:ind w:right="537" w:hanging="1080"/>
        <w:jc w:val="both"/>
      </w:pPr>
      <w:r>
        <w:t>enter</w:t>
      </w:r>
      <w:r>
        <w:rPr>
          <w:spacing w:val="30"/>
        </w:rPr>
        <w:t xml:space="preserve"> </w:t>
      </w:r>
      <w:r>
        <w:t>into</w:t>
      </w:r>
      <w:r>
        <w:rPr>
          <w:spacing w:val="29"/>
        </w:rPr>
        <w:t xml:space="preserve"> </w:t>
      </w:r>
      <w:r>
        <w:t>a</w:t>
      </w:r>
      <w:r>
        <w:rPr>
          <w:spacing w:val="29"/>
        </w:rPr>
        <w:t xml:space="preserve"> </w:t>
      </w:r>
      <w:r>
        <w:t>written</w:t>
      </w:r>
      <w:r>
        <w:rPr>
          <w:spacing w:val="31"/>
        </w:rPr>
        <w:t xml:space="preserve"> </w:t>
      </w:r>
      <w:r>
        <w:t>agreement</w:t>
      </w:r>
      <w:r>
        <w:rPr>
          <w:spacing w:val="31"/>
        </w:rPr>
        <w:t xml:space="preserve"> </w:t>
      </w:r>
      <w:r>
        <w:t>with</w:t>
      </w:r>
      <w:r>
        <w:rPr>
          <w:spacing w:val="30"/>
        </w:rPr>
        <w:t xml:space="preserve"> </w:t>
      </w:r>
      <w:r>
        <w:t>the</w:t>
      </w:r>
      <w:r>
        <w:rPr>
          <w:spacing w:val="31"/>
        </w:rPr>
        <w:t xml:space="preserve"> </w:t>
      </w:r>
      <w:r>
        <w:t>Sub-processor</w:t>
      </w:r>
      <w:r>
        <w:rPr>
          <w:spacing w:val="29"/>
        </w:rPr>
        <w:t xml:space="preserve"> </w:t>
      </w:r>
      <w:r>
        <w:t xml:space="preserve">which give effect to the terms set out in this Clause </w:t>
      </w:r>
      <w:hyperlink w:anchor="_bookmark13" w:history="1">
        <w:r>
          <w:t>13</w:t>
        </w:r>
      </w:hyperlink>
      <w:r>
        <w:t xml:space="preserve"> such that they apply to the Sub- </w:t>
      </w:r>
      <w:bookmarkStart w:id="199" w:name="13.16.4_provide_the_Controller_with_such"/>
      <w:bookmarkEnd w:id="199"/>
      <w:r>
        <w:t>processor; and</w:t>
      </w:r>
    </w:p>
    <w:p w14:paraId="159F7DFB" w14:textId="77777777" w:rsidR="009C39A9" w:rsidRDefault="009C39A9">
      <w:pPr>
        <w:pStyle w:val="BodyText"/>
        <w:spacing w:before="10"/>
        <w:rPr>
          <w:sz w:val="20"/>
        </w:rPr>
      </w:pPr>
    </w:p>
    <w:p w14:paraId="22B0C2BA" w14:textId="77777777" w:rsidR="009C39A9" w:rsidRDefault="008E1DDE">
      <w:pPr>
        <w:pStyle w:val="ListParagraph"/>
        <w:numPr>
          <w:ilvl w:val="4"/>
          <w:numId w:val="22"/>
        </w:numPr>
        <w:tabs>
          <w:tab w:val="left" w:pos="2776"/>
          <w:tab w:val="left" w:pos="2780"/>
        </w:tabs>
        <w:spacing w:before="1"/>
        <w:ind w:right="536" w:hanging="1080"/>
        <w:jc w:val="both"/>
      </w:pPr>
      <w:r>
        <w:t>provide the Controller with such information regarding the Sub-processor as the Controller may reasonably require.</w:t>
      </w:r>
    </w:p>
    <w:p w14:paraId="722B2A6A" w14:textId="77777777" w:rsidR="009C39A9" w:rsidRDefault="009C39A9">
      <w:pPr>
        <w:pStyle w:val="BodyText"/>
        <w:spacing w:before="9"/>
        <w:rPr>
          <w:sz w:val="20"/>
        </w:rPr>
      </w:pPr>
    </w:p>
    <w:p w14:paraId="7D072455" w14:textId="77777777" w:rsidR="009C39A9" w:rsidRDefault="008E1DDE">
      <w:pPr>
        <w:pStyle w:val="ListParagraph"/>
        <w:numPr>
          <w:ilvl w:val="3"/>
          <w:numId w:val="22"/>
        </w:numPr>
        <w:tabs>
          <w:tab w:val="left" w:pos="1697"/>
          <w:tab w:val="left" w:pos="1700"/>
        </w:tabs>
        <w:ind w:left="1700" w:right="541"/>
        <w:jc w:val="both"/>
      </w:pPr>
      <w:bookmarkStart w:id="200" w:name="13.17_The_Processor_shall_remain_fully_l"/>
      <w:bookmarkEnd w:id="200"/>
      <w:r>
        <w:t xml:space="preserve">The Processor shall remain fully liable for all acts or omissions of any of its Sub- </w:t>
      </w:r>
      <w:r>
        <w:rPr>
          <w:spacing w:val="-2"/>
        </w:rPr>
        <w:t>processors.</w:t>
      </w:r>
    </w:p>
    <w:p w14:paraId="1609CC97" w14:textId="77777777" w:rsidR="009C39A9" w:rsidRDefault="009C39A9">
      <w:pPr>
        <w:pStyle w:val="BodyText"/>
        <w:spacing w:before="10"/>
        <w:rPr>
          <w:sz w:val="20"/>
        </w:rPr>
      </w:pPr>
    </w:p>
    <w:p w14:paraId="10FA6C23" w14:textId="77777777" w:rsidR="009C39A9" w:rsidRDefault="008E1DDE">
      <w:pPr>
        <w:pStyle w:val="ListParagraph"/>
        <w:numPr>
          <w:ilvl w:val="3"/>
          <w:numId w:val="22"/>
        </w:numPr>
        <w:tabs>
          <w:tab w:val="left" w:pos="1697"/>
          <w:tab w:val="left" w:pos="1700"/>
        </w:tabs>
        <w:ind w:left="1700" w:right="537"/>
        <w:jc w:val="both"/>
      </w:pPr>
      <w:bookmarkStart w:id="201" w:name="13.18_The_Parties_agree_to_take_account_"/>
      <w:bookmarkEnd w:id="201"/>
      <w:r>
        <w:t>The Parties agree to take account of any guidance issued by the Information Commissioner’s Office.</w:t>
      </w:r>
      <w:r>
        <w:rPr>
          <w:spacing w:val="40"/>
        </w:rPr>
        <w:t xml:space="preserve"> </w:t>
      </w:r>
      <w:r>
        <w:t>The</w:t>
      </w:r>
      <w:r>
        <w:rPr>
          <w:spacing w:val="40"/>
        </w:rPr>
        <w:t xml:space="preserve"> </w:t>
      </w:r>
      <w:r>
        <w:t>Controller</w:t>
      </w:r>
      <w:r>
        <w:rPr>
          <w:spacing w:val="40"/>
        </w:rPr>
        <w:t xml:space="preserve"> </w:t>
      </w:r>
      <w:r>
        <w:t>may</w:t>
      </w:r>
      <w:r>
        <w:rPr>
          <w:spacing w:val="40"/>
        </w:rPr>
        <w:t xml:space="preserve"> </w:t>
      </w:r>
      <w:r>
        <w:t>upon</w:t>
      </w:r>
      <w:r>
        <w:rPr>
          <w:spacing w:val="40"/>
        </w:rPr>
        <w:t xml:space="preserve"> </w:t>
      </w:r>
      <w:r>
        <w:t>giving</w:t>
      </w:r>
      <w:r>
        <w:rPr>
          <w:spacing w:val="40"/>
        </w:rPr>
        <w:t xml:space="preserve"> </w:t>
      </w:r>
      <w:r>
        <w:t>the</w:t>
      </w:r>
      <w:r>
        <w:rPr>
          <w:spacing w:val="40"/>
        </w:rPr>
        <w:t xml:space="preserve"> </w:t>
      </w:r>
      <w:r>
        <w:t>Processor</w:t>
      </w:r>
      <w:r>
        <w:rPr>
          <w:spacing w:val="40"/>
        </w:rPr>
        <w:t xml:space="preserve"> </w:t>
      </w:r>
      <w:r>
        <w:t>not</w:t>
      </w:r>
      <w:r>
        <w:rPr>
          <w:spacing w:val="40"/>
        </w:rPr>
        <w:t xml:space="preserve"> </w:t>
      </w:r>
      <w:r>
        <w:t>less than</w:t>
      </w:r>
      <w:r>
        <w:rPr>
          <w:spacing w:val="40"/>
        </w:rPr>
        <w:t xml:space="preserve"> </w:t>
      </w:r>
      <w:r>
        <w:t xml:space="preserve">30 Business Days' notice to the Processor amend this Delivery Contract to ensure that it complies with any guidance issued by the Information Commissioner’s </w:t>
      </w:r>
      <w:bookmarkStart w:id="202" w:name="13.19_The_Contractor_indemnifies_the_Cli"/>
      <w:bookmarkEnd w:id="202"/>
      <w:r>
        <w:rPr>
          <w:spacing w:val="-2"/>
        </w:rPr>
        <w:t>Office.</w:t>
      </w:r>
    </w:p>
    <w:p w14:paraId="721345CA" w14:textId="77777777" w:rsidR="009C39A9" w:rsidRDefault="009C39A9">
      <w:pPr>
        <w:pStyle w:val="BodyText"/>
        <w:spacing w:before="10"/>
        <w:rPr>
          <w:sz w:val="20"/>
        </w:rPr>
      </w:pPr>
    </w:p>
    <w:p w14:paraId="686956BC" w14:textId="77777777" w:rsidR="009C39A9" w:rsidRDefault="008E1DDE">
      <w:pPr>
        <w:pStyle w:val="ListParagraph"/>
        <w:numPr>
          <w:ilvl w:val="3"/>
          <w:numId w:val="22"/>
        </w:numPr>
        <w:tabs>
          <w:tab w:val="left" w:pos="1697"/>
          <w:tab w:val="left" w:pos="1700"/>
        </w:tabs>
        <w:ind w:left="1700" w:right="537"/>
        <w:jc w:val="both"/>
      </w:pPr>
      <w:r>
        <w:t>The Contractor indemnifies the Client against all costs, charges, expenses (including legal</w:t>
      </w:r>
      <w:r>
        <w:rPr>
          <w:spacing w:val="-3"/>
        </w:rPr>
        <w:t xml:space="preserve"> </w:t>
      </w:r>
      <w:r>
        <w:t>and</w:t>
      </w:r>
      <w:r>
        <w:rPr>
          <w:spacing w:val="-3"/>
        </w:rPr>
        <w:t xml:space="preserve"> </w:t>
      </w:r>
      <w:r>
        <w:t>administrative</w:t>
      </w:r>
      <w:r>
        <w:rPr>
          <w:spacing w:val="-4"/>
        </w:rPr>
        <w:t xml:space="preserve"> </w:t>
      </w:r>
      <w:r>
        <w:t>expenses)</w:t>
      </w:r>
      <w:r>
        <w:rPr>
          <w:spacing w:val="-3"/>
        </w:rPr>
        <w:t xml:space="preserve"> </w:t>
      </w:r>
      <w:r>
        <w:t>and</w:t>
      </w:r>
      <w:r>
        <w:rPr>
          <w:spacing w:val="-3"/>
        </w:rPr>
        <w:t xml:space="preserve"> </w:t>
      </w:r>
      <w:r>
        <w:t>payments</w:t>
      </w:r>
      <w:r>
        <w:rPr>
          <w:spacing w:val="-3"/>
        </w:rPr>
        <w:t xml:space="preserve"> </w:t>
      </w:r>
      <w:r>
        <w:t>made</w:t>
      </w:r>
      <w:r>
        <w:rPr>
          <w:spacing w:val="-3"/>
        </w:rPr>
        <w:t xml:space="preserve"> </w:t>
      </w:r>
      <w:r>
        <w:t>by</w:t>
      </w:r>
      <w:r>
        <w:rPr>
          <w:spacing w:val="-3"/>
        </w:rPr>
        <w:t xml:space="preserve"> </w:t>
      </w:r>
      <w:r>
        <w:t>the</w:t>
      </w:r>
      <w:r>
        <w:rPr>
          <w:spacing w:val="-3"/>
        </w:rPr>
        <w:t xml:space="preserve"> </w:t>
      </w:r>
      <w:r>
        <w:t>Client</w:t>
      </w:r>
      <w:r>
        <w:rPr>
          <w:spacing w:val="-3"/>
        </w:rPr>
        <w:t xml:space="preserve"> </w:t>
      </w:r>
      <w:r>
        <w:t>arising</w:t>
      </w:r>
      <w:r>
        <w:rPr>
          <w:spacing w:val="-3"/>
        </w:rPr>
        <w:t xml:space="preserve"> </w:t>
      </w:r>
      <w:r>
        <w:t>out</w:t>
      </w:r>
      <w:r>
        <w:rPr>
          <w:spacing w:val="-3"/>
        </w:rPr>
        <w:t xml:space="preserve"> </w:t>
      </w:r>
      <w:r>
        <w:t>of</w:t>
      </w:r>
      <w:r>
        <w:rPr>
          <w:spacing w:val="-3"/>
        </w:rPr>
        <w:t xml:space="preserve"> </w:t>
      </w:r>
      <w:r>
        <w:t>or in connection with any claim or proceedings under any Data Protection Legislation resulting from any act or omission of the Contractor or any Sub-Processor.</w:t>
      </w:r>
    </w:p>
    <w:p w14:paraId="2C3149FB" w14:textId="77777777" w:rsidR="009C39A9" w:rsidRDefault="009C39A9">
      <w:pPr>
        <w:pStyle w:val="BodyText"/>
        <w:spacing w:before="10"/>
        <w:rPr>
          <w:sz w:val="20"/>
        </w:rPr>
      </w:pPr>
    </w:p>
    <w:p w14:paraId="79EFFA4C" w14:textId="77777777" w:rsidR="009C39A9" w:rsidRDefault="008E1DDE">
      <w:pPr>
        <w:pStyle w:val="ListParagraph"/>
        <w:numPr>
          <w:ilvl w:val="3"/>
          <w:numId w:val="22"/>
        </w:numPr>
        <w:tabs>
          <w:tab w:val="left" w:pos="1698"/>
          <w:tab w:val="left" w:pos="1700"/>
        </w:tabs>
        <w:ind w:left="1700" w:right="537" w:hanging="720"/>
        <w:jc w:val="both"/>
      </w:pPr>
      <w:bookmarkStart w:id="203" w:name="13.20_Within_thirty_(30)_Business_Days_o"/>
      <w:bookmarkEnd w:id="203"/>
      <w:r>
        <w:t>Within thirty (30) Business Days of the date of termination or expiry of this Delivery Contract (or the relevant Task Order if later), the Contractor shall return to the Client any Personal Data that are Processed in connection with the exercise of the Parties’ rights and obligations under this Delivery Contract (unless applicable Law requires storage</w:t>
      </w:r>
      <w:r>
        <w:rPr>
          <w:spacing w:val="-16"/>
        </w:rPr>
        <w:t xml:space="preserve"> </w:t>
      </w:r>
      <w:r>
        <w:t>of</w:t>
      </w:r>
      <w:r>
        <w:rPr>
          <w:spacing w:val="-15"/>
        </w:rPr>
        <w:t xml:space="preserve"> </w:t>
      </w:r>
      <w:r>
        <w:t>the</w:t>
      </w:r>
      <w:r>
        <w:rPr>
          <w:spacing w:val="-15"/>
        </w:rPr>
        <w:t xml:space="preserve"> </w:t>
      </w:r>
      <w:r>
        <w:t>Personal</w:t>
      </w:r>
      <w:r>
        <w:rPr>
          <w:spacing w:val="-16"/>
        </w:rPr>
        <w:t xml:space="preserve"> </w:t>
      </w:r>
      <w:r>
        <w:t>Data)</w:t>
      </w:r>
      <w:r>
        <w:rPr>
          <w:spacing w:val="-15"/>
        </w:rPr>
        <w:t xml:space="preserve"> </w:t>
      </w:r>
      <w:r>
        <w:t>and</w:t>
      </w:r>
      <w:r>
        <w:rPr>
          <w:spacing w:val="-15"/>
        </w:rPr>
        <w:t xml:space="preserve"> </w:t>
      </w:r>
      <w:r>
        <w:t>data</w:t>
      </w:r>
      <w:r>
        <w:rPr>
          <w:spacing w:val="-15"/>
        </w:rPr>
        <w:t xml:space="preserve"> </w:t>
      </w:r>
      <w:r>
        <w:t>belonging</w:t>
      </w:r>
      <w:r>
        <w:rPr>
          <w:spacing w:val="-16"/>
        </w:rPr>
        <w:t xml:space="preserve"> </w:t>
      </w:r>
      <w:r>
        <w:t>to</w:t>
      </w:r>
      <w:r>
        <w:rPr>
          <w:spacing w:val="-15"/>
        </w:rPr>
        <w:t xml:space="preserve"> </w:t>
      </w:r>
      <w:r>
        <w:t>the</w:t>
      </w:r>
      <w:r>
        <w:rPr>
          <w:spacing w:val="-15"/>
        </w:rPr>
        <w:t xml:space="preserve"> </w:t>
      </w:r>
      <w:r>
        <w:t>Client</w:t>
      </w:r>
      <w:r>
        <w:rPr>
          <w:spacing w:val="-16"/>
        </w:rPr>
        <w:t xml:space="preserve"> </w:t>
      </w:r>
      <w:r>
        <w:t>that</w:t>
      </w:r>
      <w:r>
        <w:rPr>
          <w:spacing w:val="-15"/>
        </w:rPr>
        <w:t xml:space="preserve"> </w:t>
      </w:r>
      <w:r>
        <w:t>is</w:t>
      </w:r>
      <w:r>
        <w:rPr>
          <w:spacing w:val="-15"/>
        </w:rPr>
        <w:t xml:space="preserve"> </w:t>
      </w:r>
      <w:r>
        <w:t>in</w:t>
      </w:r>
      <w:r>
        <w:rPr>
          <w:spacing w:val="-15"/>
        </w:rPr>
        <w:t xml:space="preserve"> </w:t>
      </w:r>
      <w:r>
        <w:t>the</w:t>
      </w:r>
      <w:r>
        <w:rPr>
          <w:spacing w:val="-16"/>
        </w:rPr>
        <w:t xml:space="preserve"> </w:t>
      </w:r>
      <w:r>
        <w:t>Contractor's possession,</w:t>
      </w:r>
      <w:r>
        <w:rPr>
          <w:spacing w:val="-7"/>
        </w:rPr>
        <w:t xml:space="preserve"> </w:t>
      </w:r>
      <w:r>
        <w:t>power</w:t>
      </w:r>
      <w:r>
        <w:rPr>
          <w:spacing w:val="-6"/>
        </w:rPr>
        <w:t xml:space="preserve"> </w:t>
      </w:r>
      <w:r>
        <w:t>or</w:t>
      </w:r>
      <w:r>
        <w:rPr>
          <w:spacing w:val="-6"/>
        </w:rPr>
        <w:t xml:space="preserve"> </w:t>
      </w:r>
      <w:r>
        <w:t>control,</w:t>
      </w:r>
      <w:r>
        <w:rPr>
          <w:spacing w:val="-6"/>
        </w:rPr>
        <w:t xml:space="preserve"> </w:t>
      </w:r>
      <w:r>
        <w:t>either</w:t>
      </w:r>
      <w:r>
        <w:rPr>
          <w:spacing w:val="-6"/>
        </w:rPr>
        <w:t xml:space="preserve"> </w:t>
      </w:r>
      <w:r>
        <w:t>in</w:t>
      </w:r>
      <w:r>
        <w:rPr>
          <w:spacing w:val="-6"/>
        </w:rPr>
        <w:t xml:space="preserve"> </w:t>
      </w:r>
      <w:r>
        <w:t>its</w:t>
      </w:r>
      <w:r>
        <w:rPr>
          <w:spacing w:val="-5"/>
        </w:rPr>
        <w:t xml:space="preserve"> </w:t>
      </w:r>
      <w:r>
        <w:t>then</w:t>
      </w:r>
      <w:r>
        <w:rPr>
          <w:spacing w:val="-5"/>
        </w:rPr>
        <w:t xml:space="preserve"> </w:t>
      </w:r>
      <w:r>
        <w:t>current</w:t>
      </w:r>
      <w:r>
        <w:rPr>
          <w:spacing w:val="-6"/>
        </w:rPr>
        <w:t xml:space="preserve"> </w:t>
      </w:r>
      <w:r>
        <w:t>format</w:t>
      </w:r>
      <w:r>
        <w:rPr>
          <w:spacing w:val="-5"/>
        </w:rPr>
        <w:t xml:space="preserve"> </w:t>
      </w:r>
      <w:r>
        <w:t>or</w:t>
      </w:r>
      <w:r>
        <w:rPr>
          <w:spacing w:val="-6"/>
        </w:rPr>
        <w:t xml:space="preserve"> </w:t>
      </w:r>
      <w:r>
        <w:t>in</w:t>
      </w:r>
      <w:r>
        <w:rPr>
          <w:spacing w:val="-6"/>
        </w:rPr>
        <w:t xml:space="preserve"> </w:t>
      </w:r>
      <w:r>
        <w:t>a</w:t>
      </w:r>
      <w:r>
        <w:rPr>
          <w:spacing w:val="-6"/>
        </w:rPr>
        <w:t xml:space="preserve"> </w:t>
      </w:r>
      <w:r>
        <w:t>format</w:t>
      </w:r>
      <w:r>
        <w:rPr>
          <w:spacing w:val="-6"/>
        </w:rPr>
        <w:t xml:space="preserve"> </w:t>
      </w:r>
      <w:r>
        <w:t>nominated by</w:t>
      </w:r>
      <w:r>
        <w:rPr>
          <w:spacing w:val="21"/>
        </w:rPr>
        <w:t xml:space="preserve"> </w:t>
      </w:r>
      <w:r>
        <w:t>Client,</w:t>
      </w:r>
      <w:r>
        <w:rPr>
          <w:spacing w:val="19"/>
        </w:rPr>
        <w:t xml:space="preserve"> </w:t>
      </w:r>
      <w:r>
        <w:t>save</w:t>
      </w:r>
      <w:r>
        <w:rPr>
          <w:spacing w:val="21"/>
        </w:rPr>
        <w:t xml:space="preserve"> </w:t>
      </w:r>
      <w:r>
        <w:t>that</w:t>
      </w:r>
      <w:r>
        <w:rPr>
          <w:spacing w:val="19"/>
        </w:rPr>
        <w:t xml:space="preserve"> </w:t>
      </w:r>
      <w:r>
        <w:t>it</w:t>
      </w:r>
      <w:r>
        <w:rPr>
          <w:spacing w:val="19"/>
        </w:rPr>
        <w:t xml:space="preserve"> </w:t>
      </w:r>
      <w:r>
        <w:t>may</w:t>
      </w:r>
      <w:r>
        <w:rPr>
          <w:spacing w:val="21"/>
        </w:rPr>
        <w:t xml:space="preserve"> </w:t>
      </w:r>
      <w:r>
        <w:t>keep</w:t>
      </w:r>
      <w:r>
        <w:rPr>
          <w:spacing w:val="21"/>
        </w:rPr>
        <w:t xml:space="preserve"> </w:t>
      </w:r>
      <w:r>
        <w:t>one</w:t>
      </w:r>
      <w:r>
        <w:rPr>
          <w:spacing w:val="21"/>
        </w:rPr>
        <w:t xml:space="preserve"> </w:t>
      </w:r>
      <w:r>
        <w:t>(1)</w:t>
      </w:r>
      <w:r>
        <w:rPr>
          <w:spacing w:val="20"/>
        </w:rPr>
        <w:t xml:space="preserve"> </w:t>
      </w:r>
      <w:r>
        <w:t>copy</w:t>
      </w:r>
      <w:r>
        <w:rPr>
          <w:spacing w:val="20"/>
        </w:rPr>
        <w:t xml:space="preserve"> </w:t>
      </w:r>
      <w:r>
        <w:t>of</w:t>
      </w:r>
      <w:r>
        <w:rPr>
          <w:spacing w:val="21"/>
        </w:rPr>
        <w:t xml:space="preserve"> </w:t>
      </w:r>
      <w:r>
        <w:t>any</w:t>
      </w:r>
      <w:r>
        <w:rPr>
          <w:spacing w:val="20"/>
        </w:rPr>
        <w:t xml:space="preserve"> </w:t>
      </w:r>
      <w:r>
        <w:t>such</w:t>
      </w:r>
      <w:r>
        <w:rPr>
          <w:spacing w:val="21"/>
        </w:rPr>
        <w:t xml:space="preserve"> </w:t>
      </w:r>
      <w:r>
        <w:t>data</w:t>
      </w:r>
      <w:r>
        <w:rPr>
          <w:spacing w:val="21"/>
        </w:rPr>
        <w:t xml:space="preserve"> </w:t>
      </w:r>
      <w:r>
        <w:t>or</w:t>
      </w:r>
      <w:r>
        <w:rPr>
          <w:spacing w:val="19"/>
        </w:rPr>
        <w:t xml:space="preserve"> </w:t>
      </w:r>
      <w:r>
        <w:t>information</w:t>
      </w:r>
      <w:r>
        <w:rPr>
          <w:spacing w:val="21"/>
        </w:rPr>
        <w:t xml:space="preserve"> </w:t>
      </w:r>
      <w:r>
        <w:t>for</w:t>
      </w:r>
      <w:r>
        <w:rPr>
          <w:spacing w:val="20"/>
        </w:rPr>
        <w:t xml:space="preserve"> </w:t>
      </w:r>
      <w:r>
        <w:t>a</w:t>
      </w:r>
    </w:p>
    <w:p w14:paraId="066226D4" w14:textId="77777777" w:rsidR="009C39A9" w:rsidRDefault="009C39A9">
      <w:pPr>
        <w:jc w:val="both"/>
        <w:sectPr w:rsidR="009C39A9">
          <w:pgSz w:w="11910" w:h="16840"/>
          <w:pgMar w:top="1340" w:right="900" w:bottom="1240" w:left="460" w:header="0" w:footer="1056" w:gutter="0"/>
          <w:cols w:space="720"/>
        </w:sectPr>
      </w:pPr>
    </w:p>
    <w:p w14:paraId="7E78582C" w14:textId="77777777" w:rsidR="009C39A9" w:rsidRDefault="008E1DDE">
      <w:pPr>
        <w:pStyle w:val="BodyText"/>
        <w:spacing w:before="81"/>
        <w:ind w:left="1700"/>
      </w:pPr>
      <w:r>
        <w:t>period of up to twelve (12) months to comply with its obligations under this Delivery</w:t>
      </w:r>
      <w:r>
        <w:rPr>
          <w:spacing w:val="40"/>
        </w:rPr>
        <w:t xml:space="preserve"> </w:t>
      </w:r>
      <w:bookmarkStart w:id="204" w:name="13.21_The_contact_details_of_the_Data_Pr"/>
      <w:bookmarkEnd w:id="204"/>
      <w:r>
        <w:t>Contract, or such period as is necessary for such compliance.</w:t>
      </w:r>
    </w:p>
    <w:p w14:paraId="69DB82EC" w14:textId="77777777" w:rsidR="009C39A9" w:rsidRDefault="009C39A9">
      <w:pPr>
        <w:pStyle w:val="BodyText"/>
        <w:spacing w:before="11"/>
        <w:rPr>
          <w:sz w:val="20"/>
        </w:rPr>
      </w:pPr>
    </w:p>
    <w:p w14:paraId="253A8A27" w14:textId="77777777" w:rsidR="009C39A9" w:rsidRDefault="008E1DDE">
      <w:pPr>
        <w:pStyle w:val="ListParagraph"/>
        <w:numPr>
          <w:ilvl w:val="3"/>
          <w:numId w:val="22"/>
        </w:numPr>
        <w:tabs>
          <w:tab w:val="left" w:pos="1697"/>
        </w:tabs>
        <w:ind w:left="1697" w:hanging="718"/>
      </w:pPr>
      <w:r>
        <w:t>The</w:t>
      </w:r>
      <w:r>
        <w:rPr>
          <w:spacing w:val="-4"/>
        </w:rPr>
        <w:t xml:space="preserve"> </w:t>
      </w:r>
      <w:r>
        <w:t>contact</w:t>
      </w:r>
      <w:r>
        <w:rPr>
          <w:spacing w:val="50"/>
        </w:rPr>
        <w:t xml:space="preserve"> </w:t>
      </w:r>
      <w:r>
        <w:t>details</w:t>
      </w:r>
      <w:r>
        <w:rPr>
          <w:spacing w:val="52"/>
        </w:rPr>
        <w:t xml:space="preserve"> </w:t>
      </w:r>
      <w:r>
        <w:t>of</w:t>
      </w:r>
      <w:r>
        <w:rPr>
          <w:spacing w:val="52"/>
        </w:rPr>
        <w:t xml:space="preserve"> </w:t>
      </w:r>
      <w:r>
        <w:t>the</w:t>
      </w:r>
      <w:r>
        <w:rPr>
          <w:spacing w:val="52"/>
        </w:rPr>
        <w:t xml:space="preserve"> </w:t>
      </w:r>
      <w:r>
        <w:t>Data</w:t>
      </w:r>
      <w:r>
        <w:rPr>
          <w:spacing w:val="38"/>
        </w:rPr>
        <w:t xml:space="preserve"> </w:t>
      </w:r>
      <w:r>
        <w:t>Protection</w:t>
      </w:r>
      <w:r>
        <w:rPr>
          <w:spacing w:val="39"/>
        </w:rPr>
        <w:t xml:space="preserve"> </w:t>
      </w:r>
      <w:r>
        <w:t>Officers</w:t>
      </w:r>
      <w:r>
        <w:rPr>
          <w:spacing w:val="-3"/>
        </w:rPr>
        <w:t xml:space="preserve"> </w:t>
      </w:r>
      <w:r>
        <w:t>are</w:t>
      </w:r>
      <w:r>
        <w:rPr>
          <w:spacing w:val="-4"/>
        </w:rPr>
        <w:t xml:space="preserve"> </w:t>
      </w:r>
      <w:r>
        <w:t>as</w:t>
      </w:r>
      <w:r>
        <w:rPr>
          <w:spacing w:val="-4"/>
        </w:rPr>
        <w:t xml:space="preserve"> </w:t>
      </w:r>
      <w:r>
        <w:rPr>
          <w:spacing w:val="-2"/>
        </w:rPr>
        <w:t>follows:</w:t>
      </w:r>
    </w:p>
    <w:p w14:paraId="51D2BBA8" w14:textId="77777777" w:rsidR="009C39A9" w:rsidRDefault="009C39A9">
      <w:pPr>
        <w:pStyle w:val="BodyText"/>
        <w:spacing w:before="11"/>
        <w:rPr>
          <w:sz w:val="10"/>
        </w:rPr>
      </w:pPr>
    </w:p>
    <w:tbl>
      <w:tblPr>
        <w:tblW w:w="0" w:type="auto"/>
        <w:tblInd w:w="1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7"/>
        <w:gridCol w:w="4143"/>
      </w:tblGrid>
      <w:tr w:rsidR="009C39A9" w14:paraId="07CEC77C" w14:textId="77777777">
        <w:trPr>
          <w:trHeight w:val="1966"/>
        </w:trPr>
        <w:tc>
          <w:tcPr>
            <w:tcW w:w="4027" w:type="dxa"/>
          </w:tcPr>
          <w:p w14:paraId="1C75EC6F" w14:textId="77777777" w:rsidR="009C39A9" w:rsidRDefault="008E1DDE">
            <w:pPr>
              <w:pStyle w:val="TableParagraph"/>
              <w:tabs>
                <w:tab w:val="left" w:pos="1053"/>
                <w:tab w:val="left" w:pos="1508"/>
                <w:tab w:val="left" w:pos="2086"/>
                <w:tab w:val="left" w:pos="3453"/>
              </w:tabs>
              <w:ind w:left="107" w:right="97"/>
            </w:pPr>
            <w:r>
              <w:rPr>
                <w:spacing w:val="-2"/>
              </w:rPr>
              <w:t>Details</w:t>
            </w:r>
            <w:r>
              <w:tab/>
            </w:r>
            <w:r>
              <w:rPr>
                <w:spacing w:val="-6"/>
              </w:rPr>
              <w:t>of</w:t>
            </w:r>
            <w:r>
              <w:tab/>
            </w:r>
            <w:r>
              <w:rPr>
                <w:spacing w:val="-4"/>
              </w:rPr>
              <w:t>the</w:t>
            </w:r>
            <w:r>
              <w:tab/>
            </w:r>
            <w:r>
              <w:rPr>
                <w:spacing w:val="-2"/>
              </w:rPr>
              <w:t>Controller’s</w:t>
            </w:r>
            <w:r>
              <w:tab/>
            </w:r>
            <w:r>
              <w:rPr>
                <w:spacing w:val="-4"/>
              </w:rPr>
              <w:t xml:space="preserve">Data </w:t>
            </w:r>
            <w:r>
              <w:t>Protection</w:t>
            </w:r>
            <w:r>
              <w:rPr>
                <w:spacing w:val="40"/>
              </w:rPr>
              <w:t xml:space="preserve"> </w:t>
            </w:r>
            <w:r>
              <w:t>Officer:</w:t>
            </w:r>
          </w:p>
        </w:tc>
        <w:tc>
          <w:tcPr>
            <w:tcW w:w="4143" w:type="dxa"/>
          </w:tcPr>
          <w:p w14:paraId="1425BD1A" w14:textId="77777777" w:rsidR="00CB406F" w:rsidRPr="00A649BF" w:rsidRDefault="00CB406F" w:rsidP="00CB406F">
            <w:pPr>
              <w:rPr>
                <w:b/>
                <w:bCs/>
                <w:sz w:val="24"/>
                <w:szCs w:val="24"/>
              </w:rPr>
            </w:pPr>
            <w:r w:rsidRPr="00561EDE">
              <w:rPr>
                <w:b/>
                <w:bCs/>
                <w:sz w:val="24"/>
                <w:szCs w:val="24"/>
                <w:highlight w:val="red"/>
              </w:rPr>
              <w:t>Redacted</w:t>
            </w:r>
          </w:p>
          <w:p w14:paraId="4AB11DBD" w14:textId="3D3ACF0B" w:rsidR="009C39A9" w:rsidRDefault="009C39A9">
            <w:pPr>
              <w:pStyle w:val="TableParagraph"/>
              <w:spacing w:before="3"/>
              <w:ind w:left="108"/>
            </w:pPr>
          </w:p>
        </w:tc>
      </w:tr>
      <w:tr w:rsidR="009C39A9" w14:paraId="51E6E4C2" w14:textId="77777777">
        <w:trPr>
          <w:trHeight w:val="2111"/>
        </w:trPr>
        <w:tc>
          <w:tcPr>
            <w:tcW w:w="4027" w:type="dxa"/>
          </w:tcPr>
          <w:p w14:paraId="22C7A223" w14:textId="77777777" w:rsidR="009C39A9" w:rsidRDefault="008E1DDE">
            <w:pPr>
              <w:pStyle w:val="TableParagraph"/>
              <w:tabs>
                <w:tab w:val="left" w:pos="1038"/>
                <w:tab w:val="left" w:pos="1479"/>
                <w:tab w:val="left" w:pos="2043"/>
                <w:tab w:val="left" w:pos="3453"/>
              </w:tabs>
              <w:ind w:left="107" w:right="97"/>
            </w:pPr>
            <w:r>
              <w:rPr>
                <w:spacing w:val="-2"/>
              </w:rPr>
              <w:t>Details</w:t>
            </w:r>
            <w:r>
              <w:tab/>
            </w:r>
            <w:r>
              <w:rPr>
                <w:spacing w:val="-6"/>
              </w:rPr>
              <w:t>of</w:t>
            </w:r>
            <w:r>
              <w:tab/>
            </w:r>
            <w:r>
              <w:rPr>
                <w:spacing w:val="-4"/>
              </w:rPr>
              <w:t>the</w:t>
            </w:r>
            <w:r>
              <w:tab/>
            </w:r>
            <w:r>
              <w:rPr>
                <w:spacing w:val="-2"/>
              </w:rPr>
              <w:t>Processor’s</w:t>
            </w:r>
            <w:r>
              <w:tab/>
            </w:r>
            <w:r>
              <w:rPr>
                <w:spacing w:val="-4"/>
              </w:rPr>
              <w:t xml:space="preserve">Data </w:t>
            </w:r>
            <w:r>
              <w:t>Protection</w:t>
            </w:r>
            <w:r>
              <w:rPr>
                <w:spacing w:val="40"/>
              </w:rPr>
              <w:t xml:space="preserve"> </w:t>
            </w:r>
            <w:r>
              <w:t>Officer:</w:t>
            </w:r>
          </w:p>
        </w:tc>
        <w:tc>
          <w:tcPr>
            <w:tcW w:w="4143" w:type="dxa"/>
          </w:tcPr>
          <w:p w14:paraId="2C11F378" w14:textId="77777777" w:rsidR="00CB406F" w:rsidRPr="00A649BF" w:rsidRDefault="00CB406F" w:rsidP="00CB406F">
            <w:pPr>
              <w:rPr>
                <w:b/>
                <w:bCs/>
                <w:sz w:val="24"/>
                <w:szCs w:val="24"/>
              </w:rPr>
            </w:pPr>
            <w:r w:rsidRPr="00561EDE">
              <w:rPr>
                <w:b/>
                <w:bCs/>
                <w:sz w:val="24"/>
                <w:szCs w:val="24"/>
                <w:highlight w:val="red"/>
              </w:rPr>
              <w:t>Redacted</w:t>
            </w:r>
          </w:p>
          <w:p w14:paraId="2B0DF7C4" w14:textId="56CDB126" w:rsidR="009C39A9" w:rsidRDefault="009C39A9">
            <w:pPr>
              <w:pStyle w:val="TableParagraph"/>
              <w:spacing w:before="3"/>
              <w:ind w:left="108"/>
              <w:jc w:val="both"/>
            </w:pPr>
          </w:p>
        </w:tc>
      </w:tr>
    </w:tbl>
    <w:p w14:paraId="21E2B60D" w14:textId="77777777" w:rsidR="009C39A9" w:rsidRDefault="008E1DDE">
      <w:pPr>
        <w:pStyle w:val="ListParagraph"/>
        <w:numPr>
          <w:ilvl w:val="3"/>
          <w:numId w:val="22"/>
        </w:numPr>
        <w:tabs>
          <w:tab w:val="left" w:pos="1698"/>
        </w:tabs>
        <w:spacing w:before="120"/>
        <w:ind w:left="1698" w:hanging="718"/>
      </w:pPr>
      <w:bookmarkStart w:id="205" w:name="13.22_Personal_Data_shall_be_processed_i"/>
      <w:bookmarkStart w:id="206" w:name="_bookmark17"/>
      <w:bookmarkEnd w:id="205"/>
      <w:bookmarkEnd w:id="206"/>
      <w:r>
        <w:t>Personal</w:t>
      </w:r>
      <w:r>
        <w:rPr>
          <w:spacing w:val="-8"/>
        </w:rPr>
        <w:t xml:space="preserve"> </w:t>
      </w:r>
      <w:r>
        <w:t>Data</w:t>
      </w:r>
      <w:r>
        <w:rPr>
          <w:spacing w:val="-8"/>
        </w:rPr>
        <w:t xml:space="preserve"> </w:t>
      </w:r>
      <w:r>
        <w:t>shall</w:t>
      </w:r>
      <w:r>
        <w:rPr>
          <w:spacing w:val="-8"/>
        </w:rPr>
        <w:t xml:space="preserve"> </w:t>
      </w:r>
      <w:r>
        <w:t>be</w:t>
      </w:r>
      <w:r>
        <w:rPr>
          <w:spacing w:val="-9"/>
        </w:rPr>
        <w:t xml:space="preserve"> </w:t>
      </w:r>
      <w:r>
        <w:t>processed</w:t>
      </w:r>
      <w:r>
        <w:rPr>
          <w:spacing w:val="-9"/>
        </w:rPr>
        <w:t xml:space="preserve"> </w:t>
      </w:r>
      <w:r>
        <w:t>in</w:t>
      </w:r>
      <w:r>
        <w:rPr>
          <w:spacing w:val="-9"/>
        </w:rPr>
        <w:t xml:space="preserve"> </w:t>
      </w:r>
      <w:r>
        <w:t>accordance</w:t>
      </w:r>
      <w:r>
        <w:rPr>
          <w:spacing w:val="-9"/>
        </w:rPr>
        <w:t xml:space="preserve"> </w:t>
      </w:r>
      <w:r>
        <w:t>with</w:t>
      </w:r>
      <w:r>
        <w:rPr>
          <w:spacing w:val="-8"/>
        </w:rPr>
        <w:t xml:space="preserve"> </w:t>
      </w:r>
      <w:r>
        <w:t>this</w:t>
      </w:r>
      <w:r>
        <w:rPr>
          <w:spacing w:val="-8"/>
        </w:rPr>
        <w:t xml:space="preserve"> </w:t>
      </w:r>
      <w:r>
        <w:t>Clause</w:t>
      </w:r>
      <w:r>
        <w:rPr>
          <w:spacing w:val="-8"/>
        </w:rPr>
        <w:t xml:space="preserve"> </w:t>
      </w:r>
      <w:hyperlink w:anchor="_bookmark13" w:history="1">
        <w:r>
          <w:t>13</w:t>
        </w:r>
      </w:hyperlink>
      <w:r>
        <w:rPr>
          <w:spacing w:val="-8"/>
        </w:rPr>
        <w:t xml:space="preserve"> </w:t>
      </w:r>
      <w:r>
        <w:t>as</w:t>
      </w:r>
      <w:r>
        <w:rPr>
          <w:spacing w:val="-8"/>
        </w:rPr>
        <w:t xml:space="preserve"> </w:t>
      </w:r>
      <w:r>
        <w:t>set</w:t>
      </w:r>
      <w:r>
        <w:rPr>
          <w:spacing w:val="-9"/>
        </w:rPr>
        <w:t xml:space="preserve"> </w:t>
      </w:r>
      <w:r>
        <w:t>out</w:t>
      </w:r>
      <w:r>
        <w:rPr>
          <w:spacing w:val="-8"/>
        </w:rPr>
        <w:t xml:space="preserve"> </w:t>
      </w:r>
      <w:r>
        <w:rPr>
          <w:spacing w:val="-2"/>
        </w:rPr>
        <w:t>below:</w:t>
      </w:r>
    </w:p>
    <w:p w14:paraId="116EE6D2" w14:textId="77777777" w:rsidR="009C39A9" w:rsidRDefault="009C39A9">
      <w:pPr>
        <w:pStyle w:val="BodyText"/>
        <w:spacing w:before="5"/>
        <w:rPr>
          <w:sz w:val="21"/>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01"/>
        <w:gridCol w:w="6207"/>
      </w:tblGrid>
      <w:tr w:rsidR="009C39A9" w14:paraId="4460A646" w14:textId="77777777">
        <w:trPr>
          <w:trHeight w:val="318"/>
        </w:trPr>
        <w:tc>
          <w:tcPr>
            <w:tcW w:w="4001" w:type="dxa"/>
            <w:shd w:val="clear" w:color="auto" w:fill="BDBDBD"/>
          </w:tcPr>
          <w:p w14:paraId="6699AE73" w14:textId="77777777" w:rsidR="009C39A9" w:rsidRDefault="008E1DDE">
            <w:pPr>
              <w:pStyle w:val="TableParagraph"/>
              <w:spacing w:before="1"/>
              <w:ind w:left="9"/>
              <w:rPr>
                <w:b/>
              </w:rPr>
            </w:pPr>
            <w:r>
              <w:rPr>
                <w:b/>
                <w:spacing w:val="-2"/>
              </w:rPr>
              <w:t>Description</w:t>
            </w:r>
          </w:p>
        </w:tc>
        <w:tc>
          <w:tcPr>
            <w:tcW w:w="6207" w:type="dxa"/>
            <w:shd w:val="clear" w:color="auto" w:fill="BDBDBD"/>
          </w:tcPr>
          <w:p w14:paraId="30C65968" w14:textId="77777777" w:rsidR="009C39A9" w:rsidRDefault="008E1DDE">
            <w:pPr>
              <w:pStyle w:val="TableParagraph"/>
              <w:spacing w:before="1"/>
              <w:ind w:left="1180"/>
              <w:rPr>
                <w:b/>
              </w:rPr>
            </w:pPr>
            <w:r>
              <w:rPr>
                <w:b/>
                <w:spacing w:val="-2"/>
              </w:rPr>
              <w:t>Details</w:t>
            </w:r>
          </w:p>
        </w:tc>
      </w:tr>
      <w:tr w:rsidR="009C39A9" w14:paraId="10FF6897" w14:textId="77777777">
        <w:trPr>
          <w:trHeight w:val="1064"/>
        </w:trPr>
        <w:tc>
          <w:tcPr>
            <w:tcW w:w="4001" w:type="dxa"/>
          </w:tcPr>
          <w:p w14:paraId="4AD7ADCF" w14:textId="77777777" w:rsidR="009C39A9" w:rsidRDefault="008E1DDE">
            <w:pPr>
              <w:pStyle w:val="TableParagraph"/>
              <w:spacing w:before="1"/>
              <w:ind w:right="43"/>
              <w:jc w:val="right"/>
            </w:pPr>
            <w:r>
              <w:t>Identity</w:t>
            </w:r>
            <w:r>
              <w:rPr>
                <w:spacing w:val="-6"/>
              </w:rPr>
              <w:t xml:space="preserve"> </w:t>
            </w:r>
            <w:r>
              <w:t>of</w:t>
            </w:r>
            <w:r>
              <w:rPr>
                <w:spacing w:val="-5"/>
              </w:rPr>
              <w:t xml:space="preserve"> </w:t>
            </w:r>
            <w:r>
              <w:t>the</w:t>
            </w:r>
            <w:r>
              <w:rPr>
                <w:spacing w:val="-6"/>
              </w:rPr>
              <w:t xml:space="preserve"> </w:t>
            </w:r>
            <w:r>
              <w:t>Controller</w:t>
            </w:r>
            <w:r>
              <w:rPr>
                <w:spacing w:val="-5"/>
              </w:rPr>
              <w:t xml:space="preserve"> </w:t>
            </w:r>
            <w:r>
              <w:t>and</w:t>
            </w:r>
            <w:r>
              <w:rPr>
                <w:spacing w:val="-6"/>
              </w:rPr>
              <w:t xml:space="preserve"> </w:t>
            </w:r>
            <w:r>
              <w:rPr>
                <w:spacing w:val="-2"/>
              </w:rPr>
              <w:t>Processor</w:t>
            </w:r>
          </w:p>
        </w:tc>
        <w:tc>
          <w:tcPr>
            <w:tcW w:w="6207" w:type="dxa"/>
          </w:tcPr>
          <w:p w14:paraId="4F33CAFF" w14:textId="77777777" w:rsidR="009C39A9" w:rsidRDefault="008E1DDE">
            <w:pPr>
              <w:pStyle w:val="TableParagraph"/>
              <w:spacing w:before="1"/>
              <w:ind w:left="124" w:right="54"/>
              <w:jc w:val="both"/>
            </w:pPr>
            <w:r>
              <w:t xml:space="preserve">The Parties acknowledge that for the purposes of Data Protection Legislation, the Client is the Controller and the Contractor is the Processor in accordance with Clause </w:t>
            </w:r>
            <w:hyperlink w:anchor="_bookmark14" w:history="1">
              <w:r>
                <w:t>13.2</w:t>
              </w:r>
            </w:hyperlink>
          </w:p>
        </w:tc>
      </w:tr>
      <w:tr w:rsidR="009C39A9" w14:paraId="261C084D" w14:textId="77777777">
        <w:trPr>
          <w:trHeight w:val="319"/>
        </w:trPr>
        <w:tc>
          <w:tcPr>
            <w:tcW w:w="4001" w:type="dxa"/>
            <w:tcBorders>
              <w:bottom w:val="nil"/>
            </w:tcBorders>
          </w:tcPr>
          <w:p w14:paraId="315C1510" w14:textId="77777777" w:rsidR="009C39A9" w:rsidRDefault="008E1DDE">
            <w:pPr>
              <w:pStyle w:val="TableParagraph"/>
              <w:spacing w:line="253" w:lineRule="exact"/>
              <w:ind w:left="119"/>
            </w:pPr>
            <w:r>
              <w:t>Subject</w:t>
            </w:r>
            <w:r>
              <w:rPr>
                <w:spacing w:val="-6"/>
              </w:rPr>
              <w:t xml:space="preserve"> </w:t>
            </w:r>
            <w:r>
              <w:t>matter</w:t>
            </w:r>
            <w:r>
              <w:rPr>
                <w:spacing w:val="-6"/>
              </w:rPr>
              <w:t xml:space="preserve"> </w:t>
            </w:r>
            <w:r>
              <w:t>of</w:t>
            </w:r>
            <w:r>
              <w:rPr>
                <w:spacing w:val="-6"/>
              </w:rPr>
              <w:t xml:space="preserve"> </w:t>
            </w:r>
            <w:r>
              <w:rPr>
                <w:spacing w:val="-5"/>
              </w:rPr>
              <w:t>the</w:t>
            </w:r>
          </w:p>
        </w:tc>
        <w:tc>
          <w:tcPr>
            <w:tcW w:w="6207" w:type="dxa"/>
            <w:vMerge w:val="restart"/>
          </w:tcPr>
          <w:p w14:paraId="34A0E719" w14:textId="77777777" w:rsidR="009C39A9" w:rsidRDefault="008E1DDE">
            <w:pPr>
              <w:pStyle w:val="TableParagraph"/>
              <w:ind w:left="124" w:right="322"/>
              <w:jc w:val="both"/>
            </w:pPr>
            <w:r>
              <w:t>The processing is needed in order to ensure that the Processor</w:t>
            </w:r>
            <w:r>
              <w:rPr>
                <w:spacing w:val="-5"/>
              </w:rPr>
              <w:t xml:space="preserve"> </w:t>
            </w:r>
            <w:r>
              <w:t>can</w:t>
            </w:r>
            <w:r>
              <w:rPr>
                <w:spacing w:val="-5"/>
              </w:rPr>
              <w:t xml:space="preserve"> </w:t>
            </w:r>
            <w:r>
              <w:t>effectively</w:t>
            </w:r>
            <w:r>
              <w:rPr>
                <w:spacing w:val="-5"/>
              </w:rPr>
              <w:t xml:space="preserve"> </w:t>
            </w:r>
            <w:r>
              <w:t>deliver</w:t>
            </w:r>
            <w:r>
              <w:rPr>
                <w:spacing w:val="-5"/>
              </w:rPr>
              <w:t xml:space="preserve"> </w:t>
            </w:r>
            <w:r>
              <w:t>this</w:t>
            </w:r>
            <w:r>
              <w:rPr>
                <w:spacing w:val="-6"/>
              </w:rPr>
              <w:t xml:space="preserve"> </w:t>
            </w:r>
            <w:r>
              <w:t>Delivery</w:t>
            </w:r>
            <w:r>
              <w:rPr>
                <w:spacing w:val="-5"/>
              </w:rPr>
              <w:t xml:space="preserve"> </w:t>
            </w:r>
            <w:r>
              <w:t>Contract</w:t>
            </w:r>
            <w:r>
              <w:rPr>
                <w:spacing w:val="-5"/>
              </w:rPr>
              <w:t xml:space="preserve"> </w:t>
            </w:r>
            <w:r>
              <w:t>and each Task Order to provide the Works.</w:t>
            </w:r>
          </w:p>
          <w:p w14:paraId="1BCE6D38" w14:textId="77777777" w:rsidR="009C39A9" w:rsidRDefault="009C39A9">
            <w:pPr>
              <w:pStyle w:val="TableParagraph"/>
            </w:pPr>
          </w:p>
          <w:p w14:paraId="5940CD97" w14:textId="77777777" w:rsidR="009C39A9" w:rsidRDefault="008E1DDE">
            <w:pPr>
              <w:pStyle w:val="TableParagraph"/>
              <w:ind w:left="123" w:right="322"/>
              <w:jc w:val="both"/>
            </w:pPr>
            <w:r>
              <w:t>The processing is needed in order to ensure that the Processor can effectively deliver each Task Order to provide</w:t>
            </w:r>
            <w:r>
              <w:rPr>
                <w:spacing w:val="-15"/>
              </w:rPr>
              <w:t xml:space="preserve"> </w:t>
            </w:r>
            <w:r>
              <w:t>the</w:t>
            </w:r>
            <w:r>
              <w:rPr>
                <w:spacing w:val="-16"/>
              </w:rPr>
              <w:t xml:space="preserve"> </w:t>
            </w:r>
            <w:r>
              <w:t>Works</w:t>
            </w:r>
            <w:r>
              <w:rPr>
                <w:spacing w:val="-13"/>
              </w:rPr>
              <w:t xml:space="preserve"> </w:t>
            </w:r>
            <w:r>
              <w:t>and</w:t>
            </w:r>
            <w:r>
              <w:rPr>
                <w:spacing w:val="-15"/>
              </w:rPr>
              <w:t xml:space="preserve"> </w:t>
            </w:r>
            <w:r>
              <w:t>to</w:t>
            </w:r>
            <w:r>
              <w:rPr>
                <w:spacing w:val="-15"/>
              </w:rPr>
              <w:t xml:space="preserve"> </w:t>
            </w:r>
            <w:r>
              <w:t>exercise</w:t>
            </w:r>
            <w:r>
              <w:rPr>
                <w:spacing w:val="-15"/>
              </w:rPr>
              <w:t xml:space="preserve"> </w:t>
            </w:r>
            <w:r>
              <w:t>and</w:t>
            </w:r>
            <w:r>
              <w:rPr>
                <w:spacing w:val="-15"/>
              </w:rPr>
              <w:t xml:space="preserve"> </w:t>
            </w:r>
            <w:r>
              <w:t>comply</w:t>
            </w:r>
            <w:r>
              <w:rPr>
                <w:spacing w:val="-15"/>
              </w:rPr>
              <w:t xml:space="preserve"> </w:t>
            </w:r>
            <w:r>
              <w:t>with</w:t>
            </w:r>
            <w:r>
              <w:rPr>
                <w:spacing w:val="-15"/>
              </w:rPr>
              <w:t xml:space="preserve"> </w:t>
            </w:r>
            <w:r>
              <w:t>its</w:t>
            </w:r>
            <w:r>
              <w:rPr>
                <w:spacing w:val="-15"/>
              </w:rPr>
              <w:t xml:space="preserve"> </w:t>
            </w:r>
            <w:r>
              <w:t>rights and obligations under this Delivery Contract.</w:t>
            </w:r>
          </w:p>
        </w:tc>
      </w:tr>
      <w:tr w:rsidR="009C39A9" w14:paraId="29CC35D7" w14:textId="77777777">
        <w:trPr>
          <w:trHeight w:val="1909"/>
        </w:trPr>
        <w:tc>
          <w:tcPr>
            <w:tcW w:w="4001" w:type="dxa"/>
            <w:tcBorders>
              <w:top w:val="nil"/>
            </w:tcBorders>
          </w:tcPr>
          <w:p w14:paraId="1C7741C6" w14:textId="77777777" w:rsidR="009C39A9" w:rsidRDefault="008E1DDE">
            <w:pPr>
              <w:pStyle w:val="TableParagraph"/>
              <w:spacing w:before="59"/>
              <w:ind w:left="119"/>
            </w:pPr>
            <w:r>
              <w:rPr>
                <w:spacing w:val="-2"/>
              </w:rPr>
              <w:t>Processing</w:t>
            </w:r>
          </w:p>
        </w:tc>
        <w:tc>
          <w:tcPr>
            <w:tcW w:w="6207" w:type="dxa"/>
            <w:vMerge/>
            <w:tcBorders>
              <w:top w:val="nil"/>
            </w:tcBorders>
          </w:tcPr>
          <w:p w14:paraId="26230D91" w14:textId="77777777" w:rsidR="009C39A9" w:rsidRDefault="009C39A9">
            <w:pPr>
              <w:rPr>
                <w:sz w:val="2"/>
                <w:szCs w:val="2"/>
              </w:rPr>
            </w:pPr>
          </w:p>
        </w:tc>
      </w:tr>
      <w:tr w:rsidR="009C39A9" w14:paraId="4552DF1B" w14:textId="77777777">
        <w:trPr>
          <w:trHeight w:val="667"/>
        </w:trPr>
        <w:tc>
          <w:tcPr>
            <w:tcW w:w="4001" w:type="dxa"/>
          </w:tcPr>
          <w:p w14:paraId="1A3A3B7F" w14:textId="77777777" w:rsidR="009C39A9" w:rsidRDefault="008E1DDE">
            <w:pPr>
              <w:pStyle w:val="TableParagraph"/>
              <w:spacing w:before="1"/>
              <w:ind w:left="119"/>
            </w:pPr>
            <w:r>
              <w:t>Duration</w:t>
            </w:r>
            <w:r>
              <w:rPr>
                <w:spacing w:val="-5"/>
              </w:rPr>
              <w:t xml:space="preserve"> </w:t>
            </w:r>
            <w:r>
              <w:t>of</w:t>
            </w:r>
            <w:r>
              <w:rPr>
                <w:spacing w:val="-5"/>
              </w:rPr>
              <w:t xml:space="preserve"> </w:t>
            </w:r>
            <w:r>
              <w:t>the</w:t>
            </w:r>
            <w:r>
              <w:rPr>
                <w:spacing w:val="-5"/>
              </w:rPr>
              <w:t xml:space="preserve"> </w:t>
            </w:r>
            <w:r>
              <w:rPr>
                <w:spacing w:val="-2"/>
              </w:rPr>
              <w:t>processing</w:t>
            </w:r>
          </w:p>
        </w:tc>
        <w:tc>
          <w:tcPr>
            <w:tcW w:w="6207" w:type="dxa"/>
          </w:tcPr>
          <w:p w14:paraId="47092811" w14:textId="77777777" w:rsidR="009C39A9" w:rsidRDefault="008E1DDE">
            <w:pPr>
              <w:pStyle w:val="TableParagraph"/>
              <w:spacing w:before="1"/>
              <w:ind w:left="124" w:right="477"/>
            </w:pPr>
            <w:r>
              <w:t>For</w:t>
            </w:r>
            <w:r>
              <w:rPr>
                <w:spacing w:val="40"/>
              </w:rPr>
              <w:t xml:space="preserve"> </w:t>
            </w:r>
            <w:r>
              <w:t>the</w:t>
            </w:r>
            <w:r>
              <w:rPr>
                <w:spacing w:val="40"/>
              </w:rPr>
              <w:t xml:space="preserve"> </w:t>
            </w:r>
            <w:r>
              <w:t>duration</w:t>
            </w:r>
            <w:r>
              <w:rPr>
                <w:spacing w:val="40"/>
              </w:rPr>
              <w:t xml:space="preserve"> </w:t>
            </w:r>
            <w:r>
              <w:t>of</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or</w:t>
            </w:r>
            <w:r>
              <w:rPr>
                <w:spacing w:val="40"/>
              </w:rPr>
              <w:t xml:space="preserve"> </w:t>
            </w:r>
            <w:r>
              <w:t>the</w:t>
            </w:r>
            <w:r>
              <w:rPr>
                <w:spacing w:val="80"/>
              </w:rPr>
              <w:t xml:space="preserve"> </w:t>
            </w:r>
            <w:r>
              <w:t>relevant Task Order (whichever is longer).</w:t>
            </w:r>
          </w:p>
        </w:tc>
      </w:tr>
      <w:tr w:rsidR="009C39A9" w14:paraId="752A1C32" w14:textId="77777777">
        <w:trPr>
          <w:trHeight w:val="2856"/>
        </w:trPr>
        <w:tc>
          <w:tcPr>
            <w:tcW w:w="4001" w:type="dxa"/>
          </w:tcPr>
          <w:p w14:paraId="1745DADD" w14:textId="77777777" w:rsidR="009C39A9" w:rsidRDefault="008E1DDE">
            <w:pPr>
              <w:pStyle w:val="TableParagraph"/>
              <w:spacing w:line="253" w:lineRule="exact"/>
              <w:ind w:left="119"/>
            </w:pPr>
            <w:r>
              <w:t>Nature</w:t>
            </w:r>
            <w:r>
              <w:rPr>
                <w:spacing w:val="-6"/>
              </w:rPr>
              <w:t xml:space="preserve"> </w:t>
            </w:r>
            <w:r>
              <w:t>and</w:t>
            </w:r>
            <w:r>
              <w:rPr>
                <w:spacing w:val="-5"/>
              </w:rPr>
              <w:t xml:space="preserve"> </w:t>
            </w:r>
            <w:r>
              <w:t>purposes</w:t>
            </w:r>
            <w:r>
              <w:rPr>
                <w:spacing w:val="-5"/>
              </w:rPr>
              <w:t xml:space="preserve"> </w:t>
            </w:r>
            <w:r>
              <w:t>of</w:t>
            </w:r>
            <w:r>
              <w:rPr>
                <w:spacing w:val="-6"/>
              </w:rPr>
              <w:t xml:space="preserve"> </w:t>
            </w:r>
            <w:r>
              <w:t>the</w:t>
            </w:r>
            <w:r>
              <w:rPr>
                <w:spacing w:val="-5"/>
              </w:rPr>
              <w:t xml:space="preserve"> </w:t>
            </w:r>
            <w:r>
              <w:rPr>
                <w:spacing w:val="-2"/>
              </w:rPr>
              <w:t>processing</w:t>
            </w:r>
          </w:p>
        </w:tc>
        <w:tc>
          <w:tcPr>
            <w:tcW w:w="6207" w:type="dxa"/>
          </w:tcPr>
          <w:p w14:paraId="6DEA11C5" w14:textId="77777777" w:rsidR="009C39A9" w:rsidRDefault="008E1DDE">
            <w:pPr>
              <w:pStyle w:val="TableParagraph"/>
              <w:ind w:left="124" w:right="321"/>
              <w:jc w:val="both"/>
            </w:pPr>
            <w:r>
              <w:t>The</w:t>
            </w:r>
            <w:r>
              <w:rPr>
                <w:spacing w:val="-4"/>
              </w:rPr>
              <w:t xml:space="preserve"> </w:t>
            </w:r>
            <w:r>
              <w:t>nature</w:t>
            </w:r>
            <w:r>
              <w:rPr>
                <w:spacing w:val="-4"/>
              </w:rPr>
              <w:t xml:space="preserve"> </w:t>
            </w:r>
            <w:r>
              <w:t>of</w:t>
            </w:r>
            <w:r>
              <w:rPr>
                <w:spacing w:val="-4"/>
              </w:rPr>
              <w:t xml:space="preserve"> </w:t>
            </w:r>
            <w:r>
              <w:t>the</w:t>
            </w:r>
            <w:r>
              <w:rPr>
                <w:spacing w:val="-4"/>
              </w:rPr>
              <w:t xml:space="preserve"> </w:t>
            </w:r>
            <w:r>
              <w:t>processing</w:t>
            </w:r>
            <w:r>
              <w:rPr>
                <w:spacing w:val="-4"/>
              </w:rPr>
              <w:t xml:space="preserve"> </w:t>
            </w:r>
            <w:r>
              <w:t>means</w:t>
            </w:r>
            <w:r>
              <w:rPr>
                <w:spacing w:val="-4"/>
              </w:rPr>
              <w:t xml:space="preserve"> </w:t>
            </w:r>
            <w:r>
              <w:t>any</w:t>
            </w:r>
            <w:r>
              <w:rPr>
                <w:spacing w:val="-4"/>
              </w:rPr>
              <w:t xml:space="preserve"> </w:t>
            </w:r>
            <w:r>
              <w:t>operation</w:t>
            </w:r>
            <w:r>
              <w:rPr>
                <w:spacing w:val="-4"/>
              </w:rPr>
              <w:t xml:space="preserve"> </w:t>
            </w:r>
            <w:r>
              <w:t>such</w:t>
            </w:r>
            <w:r>
              <w:rPr>
                <w:spacing w:val="-4"/>
              </w:rPr>
              <w:t xml:space="preserve"> </w:t>
            </w:r>
            <w:r>
              <w:t>as collection, recording, organisation, structuring, storage, adaptation or alteration, retrieval, consultation, use, disclosure by transmission, dissemination or otherwise making</w:t>
            </w:r>
            <w:r>
              <w:rPr>
                <w:spacing w:val="-14"/>
              </w:rPr>
              <w:t xml:space="preserve"> </w:t>
            </w:r>
            <w:r>
              <w:t>available,</w:t>
            </w:r>
            <w:r>
              <w:rPr>
                <w:spacing w:val="-14"/>
              </w:rPr>
              <w:t xml:space="preserve"> </w:t>
            </w:r>
            <w:r>
              <w:t>erasure</w:t>
            </w:r>
            <w:r>
              <w:rPr>
                <w:spacing w:val="-14"/>
              </w:rPr>
              <w:t xml:space="preserve"> </w:t>
            </w:r>
            <w:r>
              <w:t>or</w:t>
            </w:r>
            <w:r>
              <w:rPr>
                <w:spacing w:val="-14"/>
              </w:rPr>
              <w:t xml:space="preserve"> </w:t>
            </w:r>
            <w:r>
              <w:t>destruction</w:t>
            </w:r>
            <w:r>
              <w:rPr>
                <w:spacing w:val="-14"/>
              </w:rPr>
              <w:t xml:space="preserve"> </w:t>
            </w:r>
            <w:r>
              <w:t>of</w:t>
            </w:r>
            <w:r>
              <w:rPr>
                <w:spacing w:val="-14"/>
              </w:rPr>
              <w:t xml:space="preserve"> </w:t>
            </w:r>
            <w:r>
              <w:t>data</w:t>
            </w:r>
            <w:r>
              <w:rPr>
                <w:spacing w:val="-14"/>
              </w:rPr>
              <w:t xml:space="preserve"> </w:t>
            </w:r>
            <w:r>
              <w:t>(whether</w:t>
            </w:r>
            <w:r>
              <w:rPr>
                <w:spacing w:val="-14"/>
              </w:rPr>
              <w:t xml:space="preserve"> </w:t>
            </w:r>
            <w:r>
              <w:t>or not by automated means) of the data.</w:t>
            </w:r>
          </w:p>
          <w:p w14:paraId="47B8A954" w14:textId="77777777" w:rsidR="009C39A9" w:rsidRDefault="009C39A9">
            <w:pPr>
              <w:pStyle w:val="TableParagraph"/>
              <w:spacing w:before="11"/>
              <w:rPr>
                <w:sz w:val="21"/>
              </w:rPr>
            </w:pPr>
          </w:p>
          <w:p w14:paraId="1244D19D" w14:textId="77777777" w:rsidR="009C39A9" w:rsidRDefault="008E1DDE">
            <w:pPr>
              <w:pStyle w:val="TableParagraph"/>
              <w:ind w:left="124" w:right="882" w:hanging="1"/>
              <w:jc w:val="both"/>
            </w:pPr>
            <w:r>
              <w:t>The purpose is: for the exercising and compliance with its rights and obligations under this Delivery Contract</w:t>
            </w:r>
            <w:r>
              <w:rPr>
                <w:spacing w:val="-3"/>
              </w:rPr>
              <w:t xml:space="preserve"> </w:t>
            </w:r>
            <w:r>
              <w:t>carrying</w:t>
            </w:r>
            <w:r>
              <w:rPr>
                <w:spacing w:val="-3"/>
              </w:rPr>
              <w:t xml:space="preserve"> </w:t>
            </w:r>
            <w:r>
              <w:t>out</w:t>
            </w:r>
            <w:r>
              <w:rPr>
                <w:spacing w:val="-3"/>
              </w:rPr>
              <w:t xml:space="preserve"> </w:t>
            </w:r>
            <w:r>
              <w:t>and</w:t>
            </w:r>
            <w:r>
              <w:rPr>
                <w:spacing w:val="-3"/>
              </w:rPr>
              <w:t xml:space="preserve"> </w:t>
            </w:r>
            <w:r>
              <w:t>each</w:t>
            </w:r>
            <w:r>
              <w:rPr>
                <w:spacing w:val="-3"/>
              </w:rPr>
              <w:t xml:space="preserve"> </w:t>
            </w:r>
            <w:r>
              <w:t>Task</w:t>
            </w:r>
            <w:r>
              <w:rPr>
                <w:spacing w:val="-4"/>
              </w:rPr>
              <w:t xml:space="preserve"> </w:t>
            </w:r>
            <w:r>
              <w:t>Order,</w:t>
            </w:r>
            <w:r>
              <w:rPr>
                <w:spacing w:val="-3"/>
              </w:rPr>
              <w:t xml:space="preserve"> </w:t>
            </w:r>
            <w:r>
              <w:t>including the performance of the Works.</w:t>
            </w:r>
          </w:p>
        </w:tc>
      </w:tr>
      <w:tr w:rsidR="009C39A9" w14:paraId="51D6EA7C" w14:textId="77777777">
        <w:trPr>
          <w:trHeight w:val="667"/>
        </w:trPr>
        <w:tc>
          <w:tcPr>
            <w:tcW w:w="4001" w:type="dxa"/>
          </w:tcPr>
          <w:p w14:paraId="6B8891CA" w14:textId="77777777" w:rsidR="009C39A9" w:rsidRDefault="008E1DDE">
            <w:pPr>
              <w:pStyle w:val="TableParagraph"/>
              <w:spacing w:line="253" w:lineRule="exact"/>
              <w:ind w:right="-15"/>
              <w:jc w:val="right"/>
            </w:pPr>
            <w:r>
              <w:t>Type</w:t>
            </w:r>
            <w:r>
              <w:rPr>
                <w:spacing w:val="-10"/>
              </w:rPr>
              <w:t xml:space="preserve"> </w:t>
            </w:r>
            <w:r>
              <w:t>of</w:t>
            </w:r>
            <w:r>
              <w:rPr>
                <w:spacing w:val="-9"/>
              </w:rPr>
              <w:t xml:space="preserve"> </w:t>
            </w:r>
            <w:r>
              <w:t>Personal</w:t>
            </w:r>
            <w:r>
              <w:rPr>
                <w:spacing w:val="-9"/>
              </w:rPr>
              <w:t xml:space="preserve"> </w:t>
            </w:r>
            <w:r>
              <w:t>Data</w:t>
            </w:r>
            <w:r>
              <w:rPr>
                <w:spacing w:val="-9"/>
              </w:rPr>
              <w:t xml:space="preserve"> </w:t>
            </w:r>
            <w:r>
              <w:t>being</w:t>
            </w:r>
            <w:r>
              <w:rPr>
                <w:spacing w:val="-9"/>
              </w:rPr>
              <w:t xml:space="preserve"> </w:t>
            </w:r>
            <w:r>
              <w:rPr>
                <w:spacing w:val="-2"/>
              </w:rPr>
              <w:t>Processed</w:t>
            </w:r>
          </w:p>
        </w:tc>
        <w:tc>
          <w:tcPr>
            <w:tcW w:w="6207" w:type="dxa"/>
          </w:tcPr>
          <w:p w14:paraId="714DD450" w14:textId="77777777" w:rsidR="009C39A9" w:rsidRDefault="008E1DDE">
            <w:pPr>
              <w:pStyle w:val="TableParagraph"/>
              <w:ind w:left="124" w:right="477"/>
            </w:pPr>
            <w:r>
              <w:t>Name,</w:t>
            </w:r>
            <w:r>
              <w:rPr>
                <w:spacing w:val="40"/>
              </w:rPr>
              <w:t xml:space="preserve"> </w:t>
            </w:r>
            <w:r>
              <w:t>address,</w:t>
            </w:r>
            <w:r>
              <w:rPr>
                <w:spacing w:val="40"/>
              </w:rPr>
              <w:t xml:space="preserve"> </w:t>
            </w:r>
            <w:r>
              <w:t>email</w:t>
            </w:r>
            <w:r>
              <w:rPr>
                <w:spacing w:val="40"/>
              </w:rPr>
              <w:t xml:space="preserve"> </w:t>
            </w:r>
            <w:r>
              <w:t>address,</w:t>
            </w:r>
            <w:r>
              <w:rPr>
                <w:spacing w:val="40"/>
              </w:rPr>
              <w:t xml:space="preserve"> </w:t>
            </w:r>
            <w:r>
              <w:t>telephone</w:t>
            </w:r>
            <w:r>
              <w:rPr>
                <w:spacing w:val="40"/>
              </w:rPr>
              <w:t xml:space="preserve"> </w:t>
            </w:r>
            <w:r>
              <w:t>and/or mobile numbers, images</w:t>
            </w:r>
          </w:p>
        </w:tc>
      </w:tr>
    </w:tbl>
    <w:p w14:paraId="3CEE86C4" w14:textId="77777777" w:rsidR="009C39A9" w:rsidRDefault="009C39A9">
      <w:pPr>
        <w:sectPr w:rsidR="009C39A9">
          <w:pgSz w:w="11910" w:h="16840"/>
          <w:pgMar w:top="1340" w:right="900" w:bottom="1240" w:left="460" w:header="0" w:footer="1056" w:gutter="0"/>
          <w:cols w:space="720"/>
        </w:sect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01"/>
        <w:gridCol w:w="6207"/>
      </w:tblGrid>
      <w:tr w:rsidR="009C39A9" w14:paraId="52EF7BD6" w14:textId="77777777">
        <w:trPr>
          <w:trHeight w:val="2150"/>
        </w:trPr>
        <w:tc>
          <w:tcPr>
            <w:tcW w:w="4001" w:type="dxa"/>
          </w:tcPr>
          <w:p w14:paraId="25B4E060" w14:textId="77777777" w:rsidR="009C39A9" w:rsidRDefault="008E1DDE">
            <w:pPr>
              <w:pStyle w:val="TableParagraph"/>
              <w:ind w:left="119" w:right="1358"/>
            </w:pPr>
            <w:r>
              <w:t>Categories</w:t>
            </w:r>
            <w:r>
              <w:rPr>
                <w:spacing w:val="-16"/>
              </w:rPr>
              <w:t xml:space="preserve"> </w:t>
            </w:r>
            <w:r>
              <w:t>of</w:t>
            </w:r>
            <w:r>
              <w:rPr>
                <w:spacing w:val="-15"/>
              </w:rPr>
              <w:t xml:space="preserve"> </w:t>
            </w:r>
            <w:r>
              <w:t xml:space="preserve">Data </w:t>
            </w:r>
            <w:r>
              <w:rPr>
                <w:spacing w:val="-2"/>
              </w:rPr>
              <w:t>Subject</w:t>
            </w:r>
          </w:p>
        </w:tc>
        <w:tc>
          <w:tcPr>
            <w:tcW w:w="6207" w:type="dxa"/>
          </w:tcPr>
          <w:p w14:paraId="27108E2E" w14:textId="77777777" w:rsidR="009C39A9" w:rsidRDefault="008E1DDE">
            <w:pPr>
              <w:pStyle w:val="TableParagraph"/>
              <w:spacing w:line="253" w:lineRule="exact"/>
              <w:ind w:left="124"/>
            </w:pPr>
            <w:r>
              <w:t>Staff,</w:t>
            </w:r>
            <w:r>
              <w:rPr>
                <w:spacing w:val="-6"/>
              </w:rPr>
              <w:t xml:space="preserve"> </w:t>
            </w:r>
            <w:r>
              <w:t>suppliers</w:t>
            </w:r>
            <w:r>
              <w:rPr>
                <w:spacing w:val="-5"/>
              </w:rPr>
              <w:t xml:space="preserve"> </w:t>
            </w:r>
            <w:r>
              <w:t>and</w:t>
            </w:r>
            <w:r>
              <w:rPr>
                <w:spacing w:val="-6"/>
              </w:rPr>
              <w:t xml:space="preserve"> </w:t>
            </w:r>
            <w:r>
              <w:t>agents</w:t>
            </w:r>
            <w:r>
              <w:rPr>
                <w:spacing w:val="-5"/>
              </w:rPr>
              <w:t xml:space="preserve"> </w:t>
            </w:r>
            <w:r>
              <w:t>of</w:t>
            </w:r>
            <w:r>
              <w:rPr>
                <w:spacing w:val="-5"/>
              </w:rPr>
              <w:t xml:space="preserve"> </w:t>
            </w:r>
            <w:r>
              <w:t>the</w:t>
            </w:r>
            <w:r>
              <w:rPr>
                <w:spacing w:val="-6"/>
              </w:rPr>
              <w:t xml:space="preserve"> </w:t>
            </w:r>
            <w:r>
              <w:rPr>
                <w:spacing w:val="-2"/>
              </w:rPr>
              <w:t>Client.</w:t>
            </w:r>
          </w:p>
          <w:p w14:paraId="412B433E" w14:textId="77777777" w:rsidR="009C39A9" w:rsidRDefault="008E1DDE">
            <w:pPr>
              <w:pStyle w:val="TableParagraph"/>
              <w:ind w:left="124" w:right="437"/>
            </w:pPr>
            <w:r>
              <w:t>Other</w:t>
            </w:r>
            <w:r>
              <w:rPr>
                <w:spacing w:val="-6"/>
              </w:rPr>
              <w:t xml:space="preserve"> </w:t>
            </w:r>
            <w:r>
              <w:t>contactors</w:t>
            </w:r>
            <w:r>
              <w:rPr>
                <w:spacing w:val="-6"/>
              </w:rPr>
              <w:t xml:space="preserve"> </w:t>
            </w:r>
            <w:r>
              <w:t>and</w:t>
            </w:r>
            <w:r>
              <w:rPr>
                <w:spacing w:val="-6"/>
              </w:rPr>
              <w:t xml:space="preserve"> </w:t>
            </w:r>
            <w:r>
              <w:t>consultants</w:t>
            </w:r>
            <w:r>
              <w:rPr>
                <w:spacing w:val="-6"/>
              </w:rPr>
              <w:t xml:space="preserve"> </w:t>
            </w:r>
            <w:r>
              <w:t>employed</w:t>
            </w:r>
            <w:r>
              <w:rPr>
                <w:spacing w:val="-6"/>
              </w:rPr>
              <w:t xml:space="preserve"> </w:t>
            </w:r>
            <w:r>
              <w:t>by</w:t>
            </w:r>
            <w:r>
              <w:rPr>
                <w:spacing w:val="-6"/>
              </w:rPr>
              <w:t xml:space="preserve"> </w:t>
            </w:r>
            <w:r>
              <w:t>the</w:t>
            </w:r>
            <w:r>
              <w:rPr>
                <w:spacing w:val="-6"/>
              </w:rPr>
              <w:t xml:space="preserve"> </w:t>
            </w:r>
            <w:r>
              <w:t>Client. Other associated parties of the Client relevant to the exercising</w:t>
            </w:r>
            <w:r>
              <w:rPr>
                <w:spacing w:val="80"/>
                <w:w w:val="150"/>
              </w:rPr>
              <w:t xml:space="preserve"> </w:t>
            </w:r>
            <w:r>
              <w:t>and</w:t>
            </w:r>
            <w:r>
              <w:rPr>
                <w:spacing w:val="80"/>
                <w:w w:val="150"/>
              </w:rPr>
              <w:t xml:space="preserve"> </w:t>
            </w:r>
            <w:r>
              <w:t>compliance</w:t>
            </w:r>
            <w:r>
              <w:rPr>
                <w:spacing w:val="80"/>
                <w:w w:val="150"/>
              </w:rPr>
              <w:t xml:space="preserve"> </w:t>
            </w:r>
            <w:r>
              <w:t>with</w:t>
            </w:r>
            <w:r>
              <w:rPr>
                <w:spacing w:val="80"/>
                <w:w w:val="150"/>
              </w:rPr>
              <w:t xml:space="preserve"> </w:t>
            </w:r>
            <w:r>
              <w:t>its</w:t>
            </w:r>
            <w:r>
              <w:rPr>
                <w:spacing w:val="80"/>
                <w:w w:val="150"/>
              </w:rPr>
              <w:t xml:space="preserve"> </w:t>
            </w:r>
            <w:r>
              <w:t>rights</w:t>
            </w:r>
            <w:r>
              <w:rPr>
                <w:spacing w:val="80"/>
                <w:w w:val="150"/>
              </w:rPr>
              <w:t xml:space="preserve"> </w:t>
            </w:r>
            <w:r>
              <w:t>and obligations</w:t>
            </w:r>
            <w:r>
              <w:rPr>
                <w:spacing w:val="40"/>
              </w:rPr>
              <w:t xml:space="preserve"> </w:t>
            </w:r>
            <w:r>
              <w:t>under</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carrying</w:t>
            </w:r>
            <w:r>
              <w:rPr>
                <w:spacing w:val="40"/>
              </w:rPr>
              <w:t xml:space="preserve"> </w:t>
            </w:r>
            <w:r>
              <w:t>out and each Task Order, including the performance of</w:t>
            </w:r>
          </w:p>
          <w:p w14:paraId="33BF74C5" w14:textId="77777777" w:rsidR="009C39A9" w:rsidRDefault="008E1DDE">
            <w:pPr>
              <w:pStyle w:val="TableParagraph"/>
              <w:ind w:left="124"/>
            </w:pPr>
            <w:r>
              <w:t>the</w:t>
            </w:r>
            <w:r>
              <w:rPr>
                <w:spacing w:val="-4"/>
              </w:rPr>
              <w:t xml:space="preserve"> </w:t>
            </w:r>
            <w:r>
              <w:rPr>
                <w:spacing w:val="-2"/>
              </w:rPr>
              <w:t>Works.</w:t>
            </w:r>
          </w:p>
        </w:tc>
      </w:tr>
      <w:tr w:rsidR="009C39A9" w14:paraId="75206826" w14:textId="77777777">
        <w:trPr>
          <w:trHeight w:val="820"/>
        </w:trPr>
        <w:tc>
          <w:tcPr>
            <w:tcW w:w="4001" w:type="dxa"/>
          </w:tcPr>
          <w:p w14:paraId="486EAB84" w14:textId="77777777" w:rsidR="009C39A9" w:rsidRDefault="008E1DDE">
            <w:pPr>
              <w:pStyle w:val="TableParagraph"/>
              <w:tabs>
                <w:tab w:val="left" w:pos="1653"/>
                <w:tab w:val="left" w:pos="2833"/>
                <w:tab w:val="left" w:pos="3524"/>
              </w:tabs>
              <w:spacing w:before="1"/>
              <w:ind w:left="119" w:right="-15"/>
            </w:pPr>
            <w:r>
              <w:rPr>
                <w:spacing w:val="-2"/>
              </w:rPr>
              <w:t>International</w:t>
            </w:r>
            <w:r>
              <w:tab/>
            </w:r>
            <w:r>
              <w:rPr>
                <w:spacing w:val="-2"/>
              </w:rPr>
              <w:t>transfers</w:t>
            </w:r>
            <w:r>
              <w:tab/>
            </w:r>
            <w:r>
              <w:rPr>
                <w:spacing w:val="-4"/>
              </w:rPr>
              <w:t>and</w:t>
            </w:r>
            <w:r>
              <w:tab/>
            </w:r>
            <w:r>
              <w:rPr>
                <w:spacing w:val="-2"/>
              </w:rPr>
              <w:t>legal gateway</w:t>
            </w:r>
          </w:p>
        </w:tc>
        <w:tc>
          <w:tcPr>
            <w:tcW w:w="6207" w:type="dxa"/>
          </w:tcPr>
          <w:p w14:paraId="58B6BA92" w14:textId="77777777" w:rsidR="009C39A9" w:rsidRDefault="008E1DDE">
            <w:pPr>
              <w:pStyle w:val="TableParagraph"/>
              <w:spacing w:before="1"/>
              <w:ind w:left="124"/>
            </w:pPr>
            <w:r>
              <w:t>No</w:t>
            </w:r>
            <w:r>
              <w:rPr>
                <w:spacing w:val="80"/>
              </w:rPr>
              <w:t xml:space="preserve"> </w:t>
            </w:r>
            <w:r>
              <w:t>transfers</w:t>
            </w:r>
            <w:r>
              <w:rPr>
                <w:spacing w:val="80"/>
              </w:rPr>
              <w:t xml:space="preserve"> </w:t>
            </w:r>
            <w:r>
              <w:t>of</w:t>
            </w:r>
            <w:r>
              <w:rPr>
                <w:spacing w:val="80"/>
              </w:rPr>
              <w:t xml:space="preserve"> </w:t>
            </w:r>
            <w:r>
              <w:t>Personal</w:t>
            </w:r>
            <w:r>
              <w:rPr>
                <w:spacing w:val="80"/>
              </w:rPr>
              <w:t xml:space="preserve"> </w:t>
            </w:r>
            <w:r>
              <w:t>Data</w:t>
            </w:r>
            <w:r>
              <w:rPr>
                <w:spacing w:val="80"/>
              </w:rPr>
              <w:t xml:space="preserve"> </w:t>
            </w:r>
            <w:r>
              <w:t>outside</w:t>
            </w:r>
            <w:r>
              <w:rPr>
                <w:spacing w:val="80"/>
              </w:rPr>
              <w:t xml:space="preserve"> </w:t>
            </w:r>
            <w:r>
              <w:t>of</w:t>
            </w:r>
            <w:r>
              <w:rPr>
                <w:spacing w:val="80"/>
              </w:rPr>
              <w:t xml:space="preserve"> </w:t>
            </w:r>
            <w:r>
              <w:t>the</w:t>
            </w:r>
            <w:r>
              <w:rPr>
                <w:spacing w:val="80"/>
              </w:rPr>
              <w:t xml:space="preserve"> </w:t>
            </w:r>
            <w:r>
              <w:t xml:space="preserve">United </w:t>
            </w:r>
            <w:r>
              <w:rPr>
                <w:spacing w:val="-2"/>
              </w:rPr>
              <w:t>Kingdom.</w:t>
            </w:r>
          </w:p>
        </w:tc>
      </w:tr>
      <w:tr w:rsidR="009C39A9" w14:paraId="75D94D9D" w14:textId="77777777">
        <w:trPr>
          <w:trHeight w:val="1243"/>
        </w:trPr>
        <w:tc>
          <w:tcPr>
            <w:tcW w:w="4001" w:type="dxa"/>
          </w:tcPr>
          <w:p w14:paraId="77487655" w14:textId="77777777" w:rsidR="009C39A9" w:rsidRDefault="008E1DDE">
            <w:pPr>
              <w:pStyle w:val="TableParagraph"/>
              <w:spacing w:before="1"/>
              <w:ind w:left="119"/>
            </w:pPr>
            <w:r>
              <w:t>Plan</w:t>
            </w:r>
            <w:r>
              <w:rPr>
                <w:spacing w:val="40"/>
              </w:rPr>
              <w:t xml:space="preserve"> </w:t>
            </w:r>
            <w:r>
              <w:t>for</w:t>
            </w:r>
            <w:r>
              <w:rPr>
                <w:spacing w:val="40"/>
              </w:rPr>
              <w:t xml:space="preserve"> </w:t>
            </w:r>
            <w:r>
              <w:t>return</w:t>
            </w:r>
            <w:r>
              <w:rPr>
                <w:spacing w:val="40"/>
              </w:rPr>
              <w:t xml:space="preserve"> </w:t>
            </w:r>
            <w:r>
              <w:t>and</w:t>
            </w:r>
            <w:r>
              <w:rPr>
                <w:spacing w:val="40"/>
              </w:rPr>
              <w:t xml:space="preserve"> </w:t>
            </w:r>
            <w:r>
              <w:t>destruction</w:t>
            </w:r>
            <w:r>
              <w:rPr>
                <w:spacing w:val="40"/>
              </w:rPr>
              <w:t xml:space="preserve"> </w:t>
            </w:r>
            <w:r>
              <w:t>of</w:t>
            </w:r>
            <w:r>
              <w:rPr>
                <w:spacing w:val="40"/>
              </w:rPr>
              <w:t xml:space="preserve"> </w:t>
            </w:r>
            <w:r>
              <w:t>the data once the processing is complete</w:t>
            </w:r>
          </w:p>
        </w:tc>
        <w:tc>
          <w:tcPr>
            <w:tcW w:w="6207" w:type="dxa"/>
          </w:tcPr>
          <w:p w14:paraId="31F096E3" w14:textId="77777777" w:rsidR="009C39A9" w:rsidRDefault="008E1DDE">
            <w:pPr>
              <w:pStyle w:val="TableParagraph"/>
              <w:spacing w:before="1"/>
              <w:ind w:left="124" w:right="477"/>
            </w:pPr>
            <w:r>
              <w:t>For</w:t>
            </w:r>
            <w:r>
              <w:rPr>
                <w:spacing w:val="40"/>
              </w:rPr>
              <w:t xml:space="preserve"> </w:t>
            </w:r>
            <w:r>
              <w:t>the</w:t>
            </w:r>
            <w:r>
              <w:rPr>
                <w:spacing w:val="40"/>
              </w:rPr>
              <w:t xml:space="preserve"> </w:t>
            </w:r>
            <w:r>
              <w:t>duration</w:t>
            </w:r>
            <w:r>
              <w:rPr>
                <w:spacing w:val="40"/>
              </w:rPr>
              <w:t xml:space="preserve"> </w:t>
            </w:r>
            <w:r>
              <w:t>of</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or</w:t>
            </w:r>
            <w:r>
              <w:rPr>
                <w:spacing w:val="40"/>
              </w:rPr>
              <w:t xml:space="preserve"> </w:t>
            </w:r>
            <w:r>
              <w:t>the</w:t>
            </w:r>
            <w:r>
              <w:rPr>
                <w:spacing w:val="80"/>
              </w:rPr>
              <w:t xml:space="preserve"> </w:t>
            </w:r>
            <w:r>
              <w:t>relevant Task Order (whichever is longer).</w:t>
            </w:r>
          </w:p>
        </w:tc>
      </w:tr>
    </w:tbl>
    <w:p w14:paraId="2C83875B" w14:textId="77777777" w:rsidR="009C39A9" w:rsidRDefault="009C39A9">
      <w:pPr>
        <w:pStyle w:val="BodyText"/>
        <w:spacing w:before="7"/>
        <w:rPr>
          <w:sz w:val="14"/>
        </w:rPr>
      </w:pPr>
    </w:p>
    <w:p w14:paraId="4CEC89B2" w14:textId="77777777" w:rsidR="009C39A9" w:rsidRDefault="008E1DDE">
      <w:pPr>
        <w:pStyle w:val="BodyText"/>
        <w:spacing w:before="93"/>
        <w:ind w:left="1700" w:right="536"/>
        <w:jc w:val="both"/>
      </w:pPr>
      <w:bookmarkStart w:id="207" w:name="The_Processor_shall_comply_with_any_furt"/>
      <w:bookmarkEnd w:id="207"/>
      <w:r>
        <w:t xml:space="preserve">The Processor shall comply with any further written instructions with respect to processing by the Controller as may be set out in a Task Order. Any such further instructions shall be incorporated into this Clause </w:t>
      </w:r>
      <w:hyperlink w:anchor="_bookmark17" w:history="1">
        <w:r>
          <w:t>13.22</w:t>
        </w:r>
      </w:hyperlink>
      <w:r>
        <w:t>.</w:t>
      </w:r>
    </w:p>
    <w:p w14:paraId="296B5120" w14:textId="77777777" w:rsidR="009C39A9" w:rsidRDefault="008E1DDE">
      <w:pPr>
        <w:pStyle w:val="ListParagraph"/>
        <w:numPr>
          <w:ilvl w:val="3"/>
          <w:numId w:val="22"/>
        </w:numPr>
        <w:tabs>
          <w:tab w:val="left" w:pos="1697"/>
          <w:tab w:val="left" w:pos="1700"/>
        </w:tabs>
        <w:spacing w:before="120"/>
        <w:ind w:left="1700" w:right="538"/>
        <w:jc w:val="both"/>
      </w:pPr>
      <w:bookmarkStart w:id="208" w:name="13.23_The_Contractor_shall_not_process_a"/>
      <w:bookmarkEnd w:id="208"/>
      <w:r>
        <w:t>The Contractor shall not process any Personal Data outside of the United Kingdom without the Client’s prior written consent to do so.</w:t>
      </w:r>
    </w:p>
    <w:p w14:paraId="1513FBD7" w14:textId="77777777" w:rsidR="009C39A9" w:rsidRDefault="008E1DDE">
      <w:pPr>
        <w:pStyle w:val="ListParagraph"/>
        <w:numPr>
          <w:ilvl w:val="3"/>
          <w:numId w:val="22"/>
        </w:numPr>
        <w:tabs>
          <w:tab w:val="left" w:pos="1697"/>
          <w:tab w:val="left" w:pos="1700"/>
        </w:tabs>
        <w:spacing w:before="120"/>
        <w:ind w:left="1700" w:right="539"/>
        <w:jc w:val="both"/>
      </w:pPr>
      <w:bookmarkStart w:id="209" w:name="13.24_The_Contractor_shall_carry_out_its"/>
      <w:bookmarkEnd w:id="209"/>
      <w:r>
        <w:t>The Contractor shall carry out its obligations under each Task Order in accordance with clause 13.</w:t>
      </w:r>
    </w:p>
    <w:p w14:paraId="3AB117F6" w14:textId="77777777" w:rsidR="009C39A9" w:rsidRDefault="009C39A9">
      <w:pPr>
        <w:pStyle w:val="BodyText"/>
        <w:spacing w:before="10"/>
        <w:rPr>
          <w:sz w:val="20"/>
        </w:rPr>
      </w:pPr>
    </w:p>
    <w:p w14:paraId="36F0FC54" w14:textId="77777777" w:rsidR="009C39A9" w:rsidRDefault="008E1DDE">
      <w:pPr>
        <w:pStyle w:val="Heading1"/>
        <w:numPr>
          <w:ilvl w:val="2"/>
          <w:numId w:val="22"/>
        </w:numPr>
        <w:tabs>
          <w:tab w:val="left" w:pos="1700"/>
        </w:tabs>
        <w:ind w:left="1700"/>
        <w:rPr>
          <w:u w:val="none"/>
        </w:rPr>
      </w:pPr>
      <w:bookmarkStart w:id="210" w:name="_bookmark18"/>
      <w:bookmarkStart w:id="211" w:name="_TOC_250029"/>
      <w:bookmarkEnd w:id="210"/>
      <w:r>
        <w:t>Modern</w:t>
      </w:r>
      <w:r>
        <w:rPr>
          <w:spacing w:val="-8"/>
        </w:rPr>
        <w:t xml:space="preserve"> </w:t>
      </w:r>
      <w:r>
        <w:t>slavery,</w:t>
      </w:r>
      <w:r>
        <w:rPr>
          <w:spacing w:val="-7"/>
        </w:rPr>
        <w:t xml:space="preserve"> </w:t>
      </w:r>
      <w:r>
        <w:t>child</w:t>
      </w:r>
      <w:r>
        <w:rPr>
          <w:spacing w:val="-8"/>
        </w:rPr>
        <w:t xml:space="preserve"> </w:t>
      </w:r>
      <w:r>
        <w:t>labour</w:t>
      </w:r>
      <w:r>
        <w:rPr>
          <w:spacing w:val="-8"/>
        </w:rPr>
        <w:t xml:space="preserve"> </w:t>
      </w:r>
      <w:r>
        <w:t>and</w:t>
      </w:r>
      <w:r>
        <w:rPr>
          <w:spacing w:val="-7"/>
        </w:rPr>
        <w:t xml:space="preserve"> </w:t>
      </w:r>
      <w:r>
        <w:t>inhumane</w:t>
      </w:r>
      <w:r>
        <w:rPr>
          <w:spacing w:val="-8"/>
        </w:rPr>
        <w:t xml:space="preserve"> </w:t>
      </w:r>
      <w:bookmarkEnd w:id="211"/>
      <w:r>
        <w:rPr>
          <w:spacing w:val="-2"/>
        </w:rPr>
        <w:t>treatment</w:t>
      </w:r>
    </w:p>
    <w:p w14:paraId="560CF2B0" w14:textId="77777777" w:rsidR="009C39A9" w:rsidRDefault="009C39A9">
      <w:pPr>
        <w:pStyle w:val="BodyText"/>
        <w:spacing w:before="10"/>
        <w:rPr>
          <w:b/>
          <w:sz w:val="12"/>
        </w:rPr>
      </w:pPr>
    </w:p>
    <w:p w14:paraId="49C7316A" w14:textId="77777777" w:rsidR="009C39A9" w:rsidRDefault="008E1DDE">
      <w:pPr>
        <w:pStyle w:val="ListParagraph"/>
        <w:numPr>
          <w:ilvl w:val="3"/>
          <w:numId w:val="22"/>
        </w:numPr>
        <w:tabs>
          <w:tab w:val="left" w:pos="1698"/>
          <w:tab w:val="left" w:pos="1700"/>
        </w:tabs>
        <w:spacing w:before="92"/>
        <w:ind w:left="1700" w:right="538"/>
        <w:jc w:val="both"/>
      </w:pPr>
      <w:bookmarkStart w:id="212" w:name="14.1_In_performing_its_obligations_under"/>
      <w:bookmarkEnd w:id="212"/>
      <w:r>
        <w:t xml:space="preserve">In performing its obligations under this Delivery Contract, the Contractor shall at all </w:t>
      </w:r>
      <w:bookmarkStart w:id="213" w:name="14.1.1_comply_with_all_applicable_anti-s"/>
      <w:bookmarkEnd w:id="213"/>
      <w:r>
        <w:rPr>
          <w:spacing w:val="-2"/>
        </w:rPr>
        <w:t>times:</w:t>
      </w:r>
    </w:p>
    <w:p w14:paraId="79BF836D" w14:textId="77777777" w:rsidR="009C39A9" w:rsidRDefault="009C39A9">
      <w:pPr>
        <w:pStyle w:val="BodyText"/>
        <w:spacing w:before="9"/>
        <w:rPr>
          <w:sz w:val="20"/>
        </w:rPr>
      </w:pPr>
    </w:p>
    <w:p w14:paraId="4321D739" w14:textId="77777777" w:rsidR="009C39A9" w:rsidRDefault="008E1DDE">
      <w:pPr>
        <w:pStyle w:val="ListParagraph"/>
        <w:numPr>
          <w:ilvl w:val="4"/>
          <w:numId w:val="22"/>
        </w:numPr>
        <w:tabs>
          <w:tab w:val="left" w:pos="2776"/>
          <w:tab w:val="left" w:pos="2780"/>
        </w:tabs>
        <w:spacing w:before="1"/>
        <w:ind w:right="537" w:hanging="1080"/>
        <w:jc w:val="both"/>
      </w:pPr>
      <w:r>
        <w:t>comply with all applicable anti-slavery and human trafficking laws and regulations</w:t>
      </w:r>
      <w:r>
        <w:rPr>
          <w:spacing w:val="-16"/>
        </w:rPr>
        <w:t xml:space="preserve"> </w:t>
      </w:r>
      <w:r>
        <w:t>from</w:t>
      </w:r>
      <w:r>
        <w:rPr>
          <w:spacing w:val="-15"/>
        </w:rPr>
        <w:t xml:space="preserve"> </w:t>
      </w:r>
      <w:r>
        <w:t>time</w:t>
      </w:r>
      <w:r>
        <w:rPr>
          <w:spacing w:val="-15"/>
        </w:rPr>
        <w:t xml:space="preserve"> </w:t>
      </w:r>
      <w:r>
        <w:t>to</w:t>
      </w:r>
      <w:r>
        <w:rPr>
          <w:spacing w:val="-16"/>
        </w:rPr>
        <w:t xml:space="preserve"> </w:t>
      </w:r>
      <w:r>
        <w:t>time</w:t>
      </w:r>
      <w:r>
        <w:rPr>
          <w:spacing w:val="-15"/>
        </w:rPr>
        <w:t xml:space="preserve"> </w:t>
      </w:r>
      <w:r>
        <w:t>in</w:t>
      </w:r>
      <w:r>
        <w:rPr>
          <w:spacing w:val="-15"/>
        </w:rPr>
        <w:t xml:space="preserve"> </w:t>
      </w:r>
      <w:r>
        <w:t>force</w:t>
      </w:r>
      <w:r>
        <w:rPr>
          <w:spacing w:val="-15"/>
        </w:rPr>
        <w:t xml:space="preserve"> </w:t>
      </w:r>
      <w:r>
        <w:t>including</w:t>
      </w:r>
      <w:r>
        <w:rPr>
          <w:spacing w:val="-16"/>
        </w:rPr>
        <w:t xml:space="preserve"> </w:t>
      </w:r>
      <w:r>
        <w:t>the</w:t>
      </w:r>
      <w:r>
        <w:rPr>
          <w:spacing w:val="-15"/>
        </w:rPr>
        <w:t xml:space="preserve"> </w:t>
      </w:r>
      <w:r>
        <w:t>Modern</w:t>
      </w:r>
      <w:r>
        <w:rPr>
          <w:spacing w:val="-15"/>
        </w:rPr>
        <w:t xml:space="preserve"> </w:t>
      </w:r>
      <w:r>
        <w:t>Slavery</w:t>
      </w:r>
      <w:r>
        <w:rPr>
          <w:spacing w:val="-16"/>
        </w:rPr>
        <w:t xml:space="preserve"> </w:t>
      </w:r>
      <w:r>
        <w:t>Act</w:t>
      </w:r>
      <w:r>
        <w:rPr>
          <w:spacing w:val="-15"/>
        </w:rPr>
        <w:t xml:space="preserve"> </w:t>
      </w:r>
      <w:r>
        <w:t xml:space="preserve">2015 </w:t>
      </w:r>
      <w:bookmarkStart w:id="214" w:name="14.1.2_comply_with_the_ethical_labour_po"/>
      <w:bookmarkEnd w:id="214"/>
      <w:r>
        <w:t>and all related guidance issued by the UK government;</w:t>
      </w:r>
    </w:p>
    <w:p w14:paraId="044A6B78" w14:textId="77777777" w:rsidR="009C39A9" w:rsidRDefault="009C39A9">
      <w:pPr>
        <w:pStyle w:val="BodyText"/>
        <w:spacing w:before="10"/>
        <w:rPr>
          <w:sz w:val="20"/>
        </w:rPr>
      </w:pPr>
    </w:p>
    <w:p w14:paraId="36099231" w14:textId="77777777" w:rsidR="009C39A9" w:rsidRDefault="008E1DDE">
      <w:pPr>
        <w:pStyle w:val="ListParagraph"/>
        <w:numPr>
          <w:ilvl w:val="4"/>
          <w:numId w:val="22"/>
        </w:numPr>
        <w:tabs>
          <w:tab w:val="left" w:pos="2776"/>
          <w:tab w:val="left" w:pos="2780"/>
        </w:tabs>
        <w:ind w:right="540" w:hanging="1080"/>
        <w:jc w:val="both"/>
      </w:pPr>
      <w:r>
        <w:t>comply</w:t>
      </w:r>
      <w:r>
        <w:rPr>
          <w:spacing w:val="-11"/>
        </w:rPr>
        <w:t xml:space="preserve"> </w:t>
      </w:r>
      <w:r>
        <w:t>with</w:t>
      </w:r>
      <w:r>
        <w:rPr>
          <w:spacing w:val="-12"/>
        </w:rPr>
        <w:t xml:space="preserve"> </w:t>
      </w:r>
      <w:r>
        <w:t>the</w:t>
      </w:r>
      <w:r>
        <w:rPr>
          <w:spacing w:val="-12"/>
        </w:rPr>
        <w:t xml:space="preserve"> </w:t>
      </w:r>
      <w:r>
        <w:t>ethical</w:t>
      </w:r>
      <w:r>
        <w:rPr>
          <w:spacing w:val="-11"/>
        </w:rPr>
        <w:t xml:space="preserve"> </w:t>
      </w:r>
      <w:r>
        <w:t>labour</w:t>
      </w:r>
      <w:r>
        <w:rPr>
          <w:spacing w:val="-12"/>
        </w:rPr>
        <w:t xml:space="preserve"> </w:t>
      </w:r>
      <w:r>
        <w:t>policy</w:t>
      </w:r>
      <w:r>
        <w:rPr>
          <w:spacing w:val="-12"/>
        </w:rPr>
        <w:t xml:space="preserve"> </w:t>
      </w:r>
      <w:r>
        <w:t>of</w:t>
      </w:r>
      <w:r>
        <w:rPr>
          <w:spacing w:val="-12"/>
        </w:rPr>
        <w:t xml:space="preserve"> </w:t>
      </w:r>
      <w:r>
        <w:t>the</w:t>
      </w:r>
      <w:r>
        <w:rPr>
          <w:spacing w:val="-10"/>
        </w:rPr>
        <w:t xml:space="preserve"> </w:t>
      </w:r>
      <w:r>
        <w:t>Client</w:t>
      </w:r>
      <w:r>
        <w:rPr>
          <w:spacing w:val="-12"/>
        </w:rPr>
        <w:t xml:space="preserve"> </w:t>
      </w:r>
      <w:r>
        <w:t>or,</w:t>
      </w:r>
      <w:r>
        <w:rPr>
          <w:spacing w:val="-12"/>
        </w:rPr>
        <w:t xml:space="preserve"> </w:t>
      </w:r>
      <w:r>
        <w:t>alternatively,</w:t>
      </w:r>
      <w:r>
        <w:rPr>
          <w:spacing w:val="-12"/>
        </w:rPr>
        <w:t xml:space="preserve"> </w:t>
      </w:r>
      <w:r>
        <w:t>have</w:t>
      </w:r>
      <w:r>
        <w:rPr>
          <w:spacing w:val="-12"/>
        </w:rPr>
        <w:t xml:space="preserve"> </w:t>
      </w:r>
      <w:r>
        <w:t xml:space="preserve">and maintain its own policies and procedures which achieve, as a minimum, </w:t>
      </w:r>
      <w:bookmarkStart w:id="215" w:name="14.1.3_comply_with_the_modern_slavery_co"/>
      <w:bookmarkEnd w:id="215"/>
      <w:r>
        <w:t>those standards described in the ethical labour policy;</w:t>
      </w:r>
    </w:p>
    <w:p w14:paraId="283A331A" w14:textId="77777777" w:rsidR="009C39A9" w:rsidRDefault="009C39A9">
      <w:pPr>
        <w:pStyle w:val="BodyText"/>
        <w:spacing w:before="9"/>
        <w:rPr>
          <w:sz w:val="20"/>
        </w:rPr>
      </w:pPr>
    </w:p>
    <w:p w14:paraId="5BC722FE" w14:textId="77777777" w:rsidR="009C39A9" w:rsidRDefault="008E1DDE">
      <w:pPr>
        <w:pStyle w:val="ListParagraph"/>
        <w:numPr>
          <w:ilvl w:val="4"/>
          <w:numId w:val="22"/>
        </w:numPr>
        <w:tabs>
          <w:tab w:val="left" w:pos="2776"/>
          <w:tab w:val="left" w:pos="2780"/>
        </w:tabs>
        <w:spacing w:before="1"/>
        <w:ind w:right="537" w:hanging="1080"/>
        <w:jc w:val="both"/>
      </w:pPr>
      <w:r>
        <w:t xml:space="preserve">comply with the modern slavery compliance obligations notified to the </w:t>
      </w:r>
      <w:bookmarkStart w:id="216" w:name="14.1.4_include_in_its_contracts_with_all"/>
      <w:bookmarkEnd w:id="216"/>
      <w:r>
        <w:t>Contractor by the Client; and</w:t>
      </w:r>
    </w:p>
    <w:p w14:paraId="01964D1C" w14:textId="77777777" w:rsidR="009C39A9" w:rsidRDefault="009C39A9">
      <w:pPr>
        <w:pStyle w:val="BodyText"/>
        <w:spacing w:before="10"/>
        <w:rPr>
          <w:sz w:val="20"/>
        </w:rPr>
      </w:pPr>
    </w:p>
    <w:p w14:paraId="7E18CEAF" w14:textId="77777777" w:rsidR="009C39A9" w:rsidRDefault="008E1DDE">
      <w:pPr>
        <w:pStyle w:val="ListParagraph"/>
        <w:numPr>
          <w:ilvl w:val="4"/>
          <w:numId w:val="22"/>
        </w:numPr>
        <w:tabs>
          <w:tab w:val="left" w:pos="2775"/>
          <w:tab w:val="left" w:pos="2780"/>
        </w:tabs>
        <w:ind w:right="538" w:hanging="1081"/>
        <w:jc w:val="both"/>
      </w:pPr>
      <w:r>
        <w:t xml:space="preserve">include in its contracts with all of its subcontractors and suppliers obligations equivalent to those set out in this Clause </w:t>
      </w:r>
      <w:hyperlink w:anchor="_bookmark18" w:history="1">
        <w:r>
          <w:t>14</w:t>
        </w:r>
      </w:hyperlink>
      <w:r>
        <w:rPr>
          <w:color w:val="FF0000"/>
        </w:rPr>
        <w:t>.</w:t>
      </w:r>
    </w:p>
    <w:p w14:paraId="18BE1387" w14:textId="77777777" w:rsidR="009C39A9" w:rsidRDefault="009C39A9">
      <w:pPr>
        <w:pStyle w:val="BodyText"/>
        <w:spacing w:before="10"/>
        <w:rPr>
          <w:sz w:val="20"/>
        </w:rPr>
      </w:pPr>
    </w:p>
    <w:p w14:paraId="4EFFDC1D" w14:textId="77777777" w:rsidR="009C39A9" w:rsidRDefault="008E1DDE">
      <w:pPr>
        <w:pStyle w:val="ListParagraph"/>
        <w:numPr>
          <w:ilvl w:val="3"/>
          <w:numId w:val="22"/>
        </w:numPr>
        <w:tabs>
          <w:tab w:val="left" w:pos="1698"/>
          <w:tab w:val="left" w:pos="1700"/>
        </w:tabs>
        <w:spacing w:before="1"/>
        <w:ind w:left="1700" w:right="538"/>
        <w:jc w:val="both"/>
      </w:pPr>
      <w:bookmarkStart w:id="217" w:name="14.2_The_Contractor_shall_implement_full"/>
      <w:bookmarkEnd w:id="217"/>
      <w:r>
        <w:t>The Contractor shall implement full and appropriate due diligence processes and procedures</w:t>
      </w:r>
      <w:r>
        <w:rPr>
          <w:spacing w:val="-5"/>
        </w:rPr>
        <w:t xml:space="preserve"> </w:t>
      </w:r>
      <w:r>
        <w:t>for</w:t>
      </w:r>
      <w:r>
        <w:rPr>
          <w:spacing w:val="-6"/>
        </w:rPr>
        <w:t xml:space="preserve"> </w:t>
      </w:r>
      <w:r>
        <w:t>its</w:t>
      </w:r>
      <w:r>
        <w:rPr>
          <w:spacing w:val="-5"/>
        </w:rPr>
        <w:t xml:space="preserve"> </w:t>
      </w:r>
      <w:r>
        <w:t>Subcontractors,</w:t>
      </w:r>
      <w:r>
        <w:rPr>
          <w:spacing w:val="-6"/>
        </w:rPr>
        <w:t xml:space="preserve"> </w:t>
      </w:r>
      <w:r>
        <w:t>suppliers</w:t>
      </w:r>
      <w:r>
        <w:rPr>
          <w:spacing w:val="-5"/>
        </w:rPr>
        <w:t xml:space="preserve"> </w:t>
      </w:r>
      <w:r>
        <w:t>and</w:t>
      </w:r>
      <w:r>
        <w:rPr>
          <w:spacing w:val="-6"/>
        </w:rPr>
        <w:t xml:space="preserve"> </w:t>
      </w:r>
      <w:r>
        <w:t>other</w:t>
      </w:r>
      <w:r>
        <w:rPr>
          <w:spacing w:val="-6"/>
        </w:rPr>
        <w:t xml:space="preserve"> </w:t>
      </w:r>
      <w:r>
        <w:t>participants</w:t>
      </w:r>
      <w:r>
        <w:rPr>
          <w:spacing w:val="-5"/>
        </w:rPr>
        <w:t xml:space="preserve"> </w:t>
      </w:r>
      <w:r>
        <w:t>in</w:t>
      </w:r>
      <w:r>
        <w:rPr>
          <w:spacing w:val="-6"/>
        </w:rPr>
        <w:t xml:space="preserve"> </w:t>
      </w:r>
      <w:r>
        <w:t>its</w:t>
      </w:r>
      <w:r>
        <w:rPr>
          <w:spacing w:val="-5"/>
        </w:rPr>
        <w:t xml:space="preserve"> </w:t>
      </w:r>
      <w:r>
        <w:t>supply</w:t>
      </w:r>
      <w:r>
        <w:rPr>
          <w:spacing w:val="-5"/>
        </w:rPr>
        <w:t xml:space="preserve"> </w:t>
      </w:r>
      <w:r>
        <w:t xml:space="preserve">chains so as to ensure that there is no slavery, human trafficking or otherwise forced or </w:t>
      </w:r>
      <w:bookmarkStart w:id="218" w:name="14.3_The_Contractor_shall_deliver_to_the"/>
      <w:bookmarkEnd w:id="218"/>
      <w:r>
        <w:t>coerced labour in its supply chains.</w:t>
      </w:r>
    </w:p>
    <w:p w14:paraId="48AC159B" w14:textId="77777777" w:rsidR="009C39A9" w:rsidRDefault="009C39A9">
      <w:pPr>
        <w:pStyle w:val="BodyText"/>
        <w:spacing w:before="9"/>
        <w:rPr>
          <w:sz w:val="20"/>
        </w:rPr>
      </w:pPr>
    </w:p>
    <w:p w14:paraId="0CC5C9AE" w14:textId="77777777" w:rsidR="009C39A9" w:rsidRDefault="008E1DDE">
      <w:pPr>
        <w:pStyle w:val="ListParagraph"/>
        <w:numPr>
          <w:ilvl w:val="3"/>
          <w:numId w:val="22"/>
        </w:numPr>
        <w:tabs>
          <w:tab w:val="left" w:pos="1698"/>
          <w:tab w:val="left" w:pos="1700"/>
        </w:tabs>
        <w:ind w:left="1700" w:right="538"/>
        <w:jc w:val="both"/>
      </w:pPr>
      <w:r>
        <w:t>The</w:t>
      </w:r>
      <w:r>
        <w:rPr>
          <w:spacing w:val="-15"/>
        </w:rPr>
        <w:t xml:space="preserve"> </w:t>
      </w:r>
      <w:r>
        <w:t>Contractor</w:t>
      </w:r>
      <w:r>
        <w:rPr>
          <w:spacing w:val="-15"/>
        </w:rPr>
        <w:t xml:space="preserve"> </w:t>
      </w:r>
      <w:r>
        <w:t>shall</w:t>
      </w:r>
      <w:r>
        <w:rPr>
          <w:spacing w:val="-15"/>
        </w:rPr>
        <w:t xml:space="preserve"> </w:t>
      </w:r>
      <w:r>
        <w:t>deliver</w:t>
      </w:r>
      <w:r>
        <w:rPr>
          <w:spacing w:val="-15"/>
        </w:rPr>
        <w:t xml:space="preserve"> </w:t>
      </w:r>
      <w:r>
        <w:t>to</w:t>
      </w:r>
      <w:r>
        <w:rPr>
          <w:spacing w:val="-15"/>
        </w:rPr>
        <w:t xml:space="preserve"> </w:t>
      </w:r>
      <w:r>
        <w:t>the</w:t>
      </w:r>
      <w:r>
        <w:rPr>
          <w:spacing w:val="-15"/>
        </w:rPr>
        <w:t xml:space="preserve"> </w:t>
      </w:r>
      <w:r>
        <w:t>Client</w:t>
      </w:r>
      <w:r>
        <w:rPr>
          <w:spacing w:val="-15"/>
        </w:rPr>
        <w:t xml:space="preserve"> </w:t>
      </w:r>
      <w:r>
        <w:t>on</w:t>
      </w:r>
      <w:r>
        <w:rPr>
          <w:spacing w:val="-15"/>
        </w:rPr>
        <w:t xml:space="preserve"> </w:t>
      </w:r>
      <w:r>
        <w:t>or</w:t>
      </w:r>
      <w:r>
        <w:rPr>
          <w:spacing w:val="-15"/>
        </w:rPr>
        <w:t xml:space="preserve"> </w:t>
      </w:r>
      <w:r>
        <w:t>around</w:t>
      </w:r>
      <w:r>
        <w:rPr>
          <w:spacing w:val="-15"/>
        </w:rPr>
        <w:t xml:space="preserve"> </w:t>
      </w:r>
      <w:r>
        <w:t>each</w:t>
      </w:r>
      <w:r>
        <w:rPr>
          <w:spacing w:val="-15"/>
        </w:rPr>
        <w:t xml:space="preserve"> </w:t>
      </w:r>
      <w:r>
        <w:t>anniversary</w:t>
      </w:r>
      <w:r>
        <w:rPr>
          <w:spacing w:val="-15"/>
        </w:rPr>
        <w:t xml:space="preserve"> </w:t>
      </w:r>
      <w:r>
        <w:t>of</w:t>
      </w:r>
      <w:r>
        <w:rPr>
          <w:spacing w:val="-15"/>
        </w:rPr>
        <w:t xml:space="preserve"> </w:t>
      </w:r>
      <w:r>
        <w:t>this</w:t>
      </w:r>
      <w:r>
        <w:rPr>
          <w:spacing w:val="-15"/>
        </w:rPr>
        <w:t xml:space="preserve"> </w:t>
      </w:r>
      <w:r>
        <w:t xml:space="preserve">Delivery </w:t>
      </w:r>
      <w:r>
        <w:rPr>
          <w:spacing w:val="-2"/>
        </w:rPr>
        <w:t>Contract:</w:t>
      </w:r>
    </w:p>
    <w:p w14:paraId="1AD6E10B" w14:textId="77777777" w:rsidR="009C39A9" w:rsidRDefault="009C39A9">
      <w:pPr>
        <w:jc w:val="both"/>
        <w:sectPr w:rsidR="009C39A9">
          <w:type w:val="continuous"/>
          <w:pgSz w:w="11910" w:h="16840"/>
          <w:pgMar w:top="1400" w:right="900" w:bottom="1240" w:left="460" w:header="0" w:footer="1056" w:gutter="0"/>
          <w:cols w:space="720"/>
        </w:sectPr>
      </w:pPr>
    </w:p>
    <w:p w14:paraId="40842BC0" w14:textId="77777777" w:rsidR="009C39A9" w:rsidRDefault="008E1DDE">
      <w:pPr>
        <w:pStyle w:val="ListParagraph"/>
        <w:numPr>
          <w:ilvl w:val="4"/>
          <w:numId w:val="22"/>
        </w:numPr>
        <w:tabs>
          <w:tab w:val="left" w:pos="2775"/>
          <w:tab w:val="left" w:pos="2779"/>
        </w:tabs>
        <w:spacing w:before="81"/>
        <w:ind w:left="2779" w:right="538" w:hanging="1080"/>
        <w:jc w:val="both"/>
      </w:pPr>
      <w:bookmarkStart w:id="219" w:name="14.3.1_written_confirmation_of_its_conti"/>
      <w:bookmarkEnd w:id="219"/>
      <w:r>
        <w:t>written</w:t>
      </w:r>
      <w:r>
        <w:rPr>
          <w:spacing w:val="-12"/>
        </w:rPr>
        <w:t xml:space="preserve"> </w:t>
      </w:r>
      <w:r>
        <w:t>confirmation</w:t>
      </w:r>
      <w:r>
        <w:rPr>
          <w:spacing w:val="-12"/>
        </w:rPr>
        <w:t xml:space="preserve"> </w:t>
      </w:r>
      <w:r>
        <w:t>of</w:t>
      </w:r>
      <w:r>
        <w:rPr>
          <w:spacing w:val="-12"/>
        </w:rPr>
        <w:t xml:space="preserve"> </w:t>
      </w:r>
      <w:r>
        <w:t>its</w:t>
      </w:r>
      <w:r>
        <w:rPr>
          <w:spacing w:val="-11"/>
        </w:rPr>
        <w:t xml:space="preserve"> </w:t>
      </w:r>
      <w:r>
        <w:t>continued</w:t>
      </w:r>
      <w:r>
        <w:rPr>
          <w:spacing w:val="-13"/>
        </w:rPr>
        <w:t xml:space="preserve"> </w:t>
      </w:r>
      <w:r>
        <w:t>compliance</w:t>
      </w:r>
      <w:r>
        <w:rPr>
          <w:spacing w:val="-13"/>
        </w:rPr>
        <w:t xml:space="preserve"> </w:t>
      </w:r>
      <w:r>
        <w:t>with</w:t>
      </w:r>
      <w:r>
        <w:rPr>
          <w:spacing w:val="-10"/>
        </w:rPr>
        <w:t xml:space="preserve"> </w:t>
      </w:r>
      <w:r>
        <w:t>all</w:t>
      </w:r>
      <w:r>
        <w:rPr>
          <w:spacing w:val="-11"/>
        </w:rPr>
        <w:t xml:space="preserve"> </w:t>
      </w:r>
      <w:r>
        <w:t>of</w:t>
      </w:r>
      <w:r>
        <w:rPr>
          <w:spacing w:val="-12"/>
        </w:rPr>
        <w:t xml:space="preserve"> </w:t>
      </w:r>
      <w:r>
        <w:t>the</w:t>
      </w:r>
      <w:r>
        <w:rPr>
          <w:spacing w:val="-12"/>
        </w:rPr>
        <w:t xml:space="preserve"> </w:t>
      </w:r>
      <w:r>
        <w:t xml:space="preserve">requirements </w:t>
      </w:r>
      <w:bookmarkStart w:id="220" w:name="14.3.2_if_requested_by_the_Client,_a_rep"/>
      <w:bookmarkEnd w:id="220"/>
      <w:r>
        <w:t xml:space="preserve">of this Clause </w:t>
      </w:r>
      <w:hyperlink w:anchor="_bookmark18" w:history="1">
        <w:r>
          <w:t>14</w:t>
        </w:r>
      </w:hyperlink>
      <w:r>
        <w:t>; and</w:t>
      </w:r>
    </w:p>
    <w:p w14:paraId="298F4CE7" w14:textId="77777777" w:rsidR="009C39A9" w:rsidRDefault="009C39A9">
      <w:pPr>
        <w:pStyle w:val="BodyText"/>
        <w:spacing w:before="9"/>
        <w:rPr>
          <w:sz w:val="20"/>
        </w:rPr>
      </w:pPr>
    </w:p>
    <w:p w14:paraId="7985FFD3" w14:textId="77777777" w:rsidR="009C39A9" w:rsidRDefault="008E1DDE">
      <w:pPr>
        <w:pStyle w:val="ListParagraph"/>
        <w:numPr>
          <w:ilvl w:val="4"/>
          <w:numId w:val="22"/>
        </w:numPr>
        <w:tabs>
          <w:tab w:val="left" w:pos="2775"/>
          <w:tab w:val="left" w:pos="2779"/>
        </w:tabs>
        <w:spacing w:before="1"/>
        <w:ind w:left="2779" w:right="538" w:hanging="1080"/>
        <w:jc w:val="both"/>
      </w:pPr>
      <w:r>
        <w:t>if requested by the Client, a report setting out the steps it has taken to ensure</w:t>
      </w:r>
      <w:r>
        <w:rPr>
          <w:spacing w:val="-9"/>
        </w:rPr>
        <w:t xml:space="preserve"> </w:t>
      </w:r>
      <w:r>
        <w:t>that</w:t>
      </w:r>
      <w:r>
        <w:rPr>
          <w:spacing w:val="-10"/>
        </w:rPr>
        <w:t xml:space="preserve"> </w:t>
      </w:r>
      <w:r>
        <w:t>modern</w:t>
      </w:r>
      <w:r>
        <w:rPr>
          <w:spacing w:val="-9"/>
        </w:rPr>
        <w:t xml:space="preserve"> </w:t>
      </w:r>
      <w:r>
        <w:t>slavery</w:t>
      </w:r>
      <w:r>
        <w:rPr>
          <w:spacing w:val="-9"/>
        </w:rPr>
        <w:t xml:space="preserve"> </w:t>
      </w:r>
      <w:r>
        <w:t>and</w:t>
      </w:r>
      <w:r>
        <w:rPr>
          <w:spacing w:val="-9"/>
        </w:rPr>
        <w:t xml:space="preserve"> </w:t>
      </w:r>
      <w:r>
        <w:t>human</w:t>
      </w:r>
      <w:r>
        <w:rPr>
          <w:spacing w:val="-9"/>
        </w:rPr>
        <w:t xml:space="preserve"> </w:t>
      </w:r>
      <w:r>
        <w:t>trafficking</w:t>
      </w:r>
      <w:r>
        <w:rPr>
          <w:spacing w:val="-9"/>
        </w:rPr>
        <w:t xml:space="preserve"> </w:t>
      </w:r>
      <w:r>
        <w:t>is</w:t>
      </w:r>
      <w:r>
        <w:rPr>
          <w:spacing w:val="-9"/>
        </w:rPr>
        <w:t xml:space="preserve"> </w:t>
      </w:r>
      <w:r>
        <w:t>not</w:t>
      </w:r>
      <w:r>
        <w:rPr>
          <w:spacing w:val="-10"/>
        </w:rPr>
        <w:t xml:space="preserve"> </w:t>
      </w:r>
      <w:r>
        <w:t>taking</w:t>
      </w:r>
      <w:r>
        <w:rPr>
          <w:spacing w:val="-9"/>
        </w:rPr>
        <w:t xml:space="preserve"> </w:t>
      </w:r>
      <w:r>
        <w:t>place</w:t>
      </w:r>
      <w:r>
        <w:rPr>
          <w:spacing w:val="-10"/>
        </w:rPr>
        <w:t xml:space="preserve"> </w:t>
      </w:r>
      <w:r>
        <w:t>in</w:t>
      </w:r>
      <w:r>
        <w:rPr>
          <w:spacing w:val="-9"/>
        </w:rPr>
        <w:t xml:space="preserve"> </w:t>
      </w:r>
      <w:r>
        <w:t xml:space="preserve">any </w:t>
      </w:r>
      <w:bookmarkStart w:id="221" w:name="14.4_The_Contractor_shall_notify_the_Cli"/>
      <w:bookmarkEnd w:id="221"/>
      <w:r>
        <w:t>of its supply chains or in any part of its business.</w:t>
      </w:r>
    </w:p>
    <w:p w14:paraId="24B42D8D" w14:textId="77777777" w:rsidR="009C39A9" w:rsidRDefault="009C39A9">
      <w:pPr>
        <w:pStyle w:val="BodyText"/>
        <w:spacing w:before="10"/>
        <w:rPr>
          <w:sz w:val="20"/>
        </w:rPr>
      </w:pPr>
    </w:p>
    <w:p w14:paraId="2F444347" w14:textId="77777777" w:rsidR="009C39A9" w:rsidRDefault="008E1DDE">
      <w:pPr>
        <w:pStyle w:val="ListParagraph"/>
        <w:numPr>
          <w:ilvl w:val="3"/>
          <w:numId w:val="22"/>
        </w:numPr>
        <w:tabs>
          <w:tab w:val="left" w:pos="1699"/>
        </w:tabs>
        <w:ind w:right="537" w:hanging="720"/>
        <w:jc w:val="both"/>
      </w:pPr>
      <w:r>
        <w:t>The Contractor shall notify the Client immediately it becomes aware of any actual or suspected slavery, human trafficking, forced or coerced labour in a supply chain that has</w:t>
      </w:r>
      <w:r>
        <w:rPr>
          <w:spacing w:val="-5"/>
        </w:rPr>
        <w:t xml:space="preserve"> </w:t>
      </w:r>
      <w:r>
        <w:t>a</w:t>
      </w:r>
      <w:r>
        <w:rPr>
          <w:spacing w:val="-6"/>
        </w:rPr>
        <w:t xml:space="preserve"> </w:t>
      </w:r>
      <w:r>
        <w:t>connection</w:t>
      </w:r>
      <w:r>
        <w:rPr>
          <w:spacing w:val="-6"/>
        </w:rPr>
        <w:t xml:space="preserve"> </w:t>
      </w:r>
      <w:r>
        <w:t>with</w:t>
      </w:r>
      <w:r>
        <w:rPr>
          <w:spacing w:val="-6"/>
        </w:rPr>
        <w:t xml:space="preserve"> </w:t>
      </w:r>
      <w:r>
        <w:t>this</w:t>
      </w:r>
      <w:r>
        <w:rPr>
          <w:spacing w:val="-5"/>
        </w:rPr>
        <w:t xml:space="preserve"> </w:t>
      </w:r>
      <w:r>
        <w:t>Delivery</w:t>
      </w:r>
      <w:r>
        <w:rPr>
          <w:spacing w:val="-5"/>
        </w:rPr>
        <w:t xml:space="preserve"> </w:t>
      </w:r>
      <w:r>
        <w:t>Contract</w:t>
      </w:r>
      <w:r>
        <w:rPr>
          <w:spacing w:val="-5"/>
        </w:rPr>
        <w:t xml:space="preserve"> </w:t>
      </w:r>
      <w:r>
        <w:t>or</w:t>
      </w:r>
      <w:r>
        <w:rPr>
          <w:spacing w:val="-6"/>
        </w:rPr>
        <w:t xml:space="preserve"> </w:t>
      </w:r>
      <w:r>
        <w:t>any</w:t>
      </w:r>
      <w:r>
        <w:rPr>
          <w:spacing w:val="-5"/>
        </w:rPr>
        <w:t xml:space="preserve"> </w:t>
      </w:r>
      <w:r>
        <w:t>breach,</w:t>
      </w:r>
      <w:r>
        <w:rPr>
          <w:spacing w:val="-6"/>
        </w:rPr>
        <w:t xml:space="preserve"> </w:t>
      </w:r>
      <w:r>
        <w:t>or</w:t>
      </w:r>
      <w:r>
        <w:rPr>
          <w:spacing w:val="-6"/>
        </w:rPr>
        <w:t xml:space="preserve"> </w:t>
      </w:r>
      <w:r>
        <w:t>potential</w:t>
      </w:r>
      <w:r>
        <w:rPr>
          <w:spacing w:val="-5"/>
        </w:rPr>
        <w:t xml:space="preserve"> </w:t>
      </w:r>
      <w:r>
        <w:t>breach,</w:t>
      </w:r>
      <w:r>
        <w:rPr>
          <w:spacing w:val="-6"/>
        </w:rPr>
        <w:t xml:space="preserve"> </w:t>
      </w:r>
      <w:r>
        <w:t>of</w:t>
      </w:r>
      <w:r>
        <w:rPr>
          <w:spacing w:val="-6"/>
        </w:rPr>
        <w:t xml:space="preserve"> </w:t>
      </w:r>
      <w:r>
        <w:t xml:space="preserve">any of the requirements of this Clause </w:t>
      </w:r>
      <w:hyperlink w:anchor="_bookmark18" w:history="1">
        <w:r>
          <w:t>14</w:t>
        </w:r>
      </w:hyperlink>
      <w:r>
        <w:t>.</w:t>
      </w:r>
    </w:p>
    <w:p w14:paraId="68D5D873" w14:textId="77777777" w:rsidR="009C39A9" w:rsidRDefault="009C39A9">
      <w:pPr>
        <w:pStyle w:val="BodyText"/>
        <w:spacing w:before="10"/>
        <w:rPr>
          <w:sz w:val="20"/>
        </w:rPr>
      </w:pPr>
    </w:p>
    <w:p w14:paraId="6EDDB5ED" w14:textId="77777777" w:rsidR="009C39A9" w:rsidRDefault="008E1DDE">
      <w:pPr>
        <w:pStyle w:val="ListParagraph"/>
        <w:numPr>
          <w:ilvl w:val="3"/>
          <w:numId w:val="22"/>
        </w:numPr>
        <w:tabs>
          <w:tab w:val="left" w:pos="1697"/>
          <w:tab w:val="left" w:pos="1699"/>
        </w:tabs>
        <w:ind w:right="538"/>
        <w:jc w:val="both"/>
      </w:pPr>
      <w:bookmarkStart w:id="222" w:name="14.5_If_the_Client_identifies_or_becomes"/>
      <w:bookmarkEnd w:id="222"/>
      <w:r>
        <w:t>If</w:t>
      </w:r>
      <w:r>
        <w:rPr>
          <w:spacing w:val="-16"/>
        </w:rPr>
        <w:t xml:space="preserve"> </w:t>
      </w:r>
      <w:r>
        <w:t>the</w:t>
      </w:r>
      <w:r>
        <w:rPr>
          <w:spacing w:val="-15"/>
        </w:rPr>
        <w:t xml:space="preserve"> </w:t>
      </w:r>
      <w:r>
        <w:t>Client</w:t>
      </w:r>
      <w:r>
        <w:rPr>
          <w:spacing w:val="-15"/>
        </w:rPr>
        <w:t xml:space="preserve"> </w:t>
      </w:r>
      <w:r>
        <w:t>identifies</w:t>
      </w:r>
      <w:r>
        <w:rPr>
          <w:spacing w:val="-15"/>
        </w:rPr>
        <w:t xml:space="preserve"> </w:t>
      </w:r>
      <w:r>
        <w:t>or</w:t>
      </w:r>
      <w:r>
        <w:rPr>
          <w:spacing w:val="-16"/>
        </w:rPr>
        <w:t xml:space="preserve"> </w:t>
      </w:r>
      <w:r>
        <w:t>becomes</w:t>
      </w:r>
      <w:r>
        <w:rPr>
          <w:spacing w:val="-14"/>
        </w:rPr>
        <w:t xml:space="preserve"> </w:t>
      </w:r>
      <w:r>
        <w:t>aware</w:t>
      </w:r>
      <w:r>
        <w:rPr>
          <w:spacing w:val="-15"/>
        </w:rPr>
        <w:t xml:space="preserve"> </w:t>
      </w:r>
      <w:r>
        <w:t>of</w:t>
      </w:r>
      <w:r>
        <w:rPr>
          <w:spacing w:val="-15"/>
        </w:rPr>
        <w:t xml:space="preserve"> </w:t>
      </w:r>
      <w:r>
        <w:t>any</w:t>
      </w:r>
      <w:r>
        <w:rPr>
          <w:spacing w:val="-15"/>
        </w:rPr>
        <w:t xml:space="preserve"> </w:t>
      </w:r>
      <w:r>
        <w:t>potential</w:t>
      </w:r>
      <w:r>
        <w:rPr>
          <w:spacing w:val="-15"/>
        </w:rPr>
        <w:t xml:space="preserve"> </w:t>
      </w:r>
      <w:r>
        <w:t>or</w:t>
      </w:r>
      <w:r>
        <w:rPr>
          <w:spacing w:val="-16"/>
        </w:rPr>
        <w:t xml:space="preserve"> </w:t>
      </w:r>
      <w:r>
        <w:t>actual</w:t>
      </w:r>
      <w:r>
        <w:rPr>
          <w:spacing w:val="-14"/>
        </w:rPr>
        <w:t xml:space="preserve"> </w:t>
      </w:r>
      <w:r>
        <w:t>breach</w:t>
      </w:r>
      <w:r>
        <w:rPr>
          <w:spacing w:val="-16"/>
        </w:rPr>
        <w:t xml:space="preserve"> </w:t>
      </w:r>
      <w:r>
        <w:t>of</w:t>
      </w:r>
      <w:r>
        <w:rPr>
          <w:spacing w:val="-14"/>
        </w:rPr>
        <w:t xml:space="preserve"> </w:t>
      </w:r>
      <w:r>
        <w:t>this</w:t>
      </w:r>
      <w:r>
        <w:rPr>
          <w:spacing w:val="-15"/>
        </w:rPr>
        <w:t xml:space="preserve"> </w:t>
      </w:r>
      <w:r>
        <w:t xml:space="preserve">Clause </w:t>
      </w:r>
      <w:hyperlink w:anchor="_bookmark18" w:history="1">
        <w:r>
          <w:t>14</w:t>
        </w:r>
      </w:hyperlink>
      <w:r>
        <w:t>, the Client shall raise this with the Contractor and the Contractor will immediately implement</w:t>
      </w:r>
      <w:r>
        <w:rPr>
          <w:spacing w:val="-2"/>
        </w:rPr>
        <w:t xml:space="preserve"> </w:t>
      </w:r>
      <w:r>
        <w:t>a</w:t>
      </w:r>
      <w:r>
        <w:rPr>
          <w:spacing w:val="-2"/>
        </w:rPr>
        <w:t xml:space="preserve"> </w:t>
      </w:r>
      <w:r>
        <w:t>remedial</w:t>
      </w:r>
      <w:r>
        <w:rPr>
          <w:spacing w:val="-2"/>
        </w:rPr>
        <w:t xml:space="preserve"> </w:t>
      </w:r>
      <w:r>
        <w:t>plan</w:t>
      </w:r>
      <w:r>
        <w:rPr>
          <w:spacing w:val="-2"/>
        </w:rPr>
        <w:t xml:space="preserve"> </w:t>
      </w:r>
      <w:r>
        <w:t>to</w:t>
      </w:r>
      <w:r>
        <w:rPr>
          <w:spacing w:val="-2"/>
        </w:rPr>
        <w:t xml:space="preserve"> </w:t>
      </w:r>
      <w:r>
        <w:t>ensure</w:t>
      </w:r>
      <w:r>
        <w:rPr>
          <w:spacing w:val="-3"/>
        </w:rPr>
        <w:t xml:space="preserve"> </w:t>
      </w:r>
      <w:r>
        <w:t>that</w:t>
      </w:r>
      <w:r>
        <w:rPr>
          <w:spacing w:val="-2"/>
        </w:rPr>
        <w:t xml:space="preserve"> </w:t>
      </w:r>
      <w:r>
        <w:t>there</w:t>
      </w:r>
      <w:r>
        <w:rPr>
          <w:spacing w:val="-2"/>
        </w:rPr>
        <w:t xml:space="preserve"> </w:t>
      </w:r>
      <w:r>
        <w:t>are</w:t>
      </w:r>
      <w:r>
        <w:rPr>
          <w:spacing w:val="-2"/>
        </w:rPr>
        <w:t xml:space="preserve"> </w:t>
      </w:r>
      <w:r>
        <w:t>no</w:t>
      </w:r>
      <w:r>
        <w:rPr>
          <w:spacing w:val="-2"/>
        </w:rPr>
        <w:t xml:space="preserve"> </w:t>
      </w:r>
      <w:r>
        <w:t>further</w:t>
      </w:r>
      <w:r>
        <w:rPr>
          <w:spacing w:val="-3"/>
        </w:rPr>
        <w:t xml:space="preserve"> </w:t>
      </w:r>
      <w:r>
        <w:t>breaches</w:t>
      </w:r>
      <w:r>
        <w:rPr>
          <w:spacing w:val="-2"/>
        </w:rPr>
        <w:t xml:space="preserve"> </w:t>
      </w:r>
      <w:r>
        <w:t>of</w:t>
      </w:r>
      <w:r>
        <w:rPr>
          <w:spacing w:val="-3"/>
        </w:rPr>
        <w:t xml:space="preserve"> </w:t>
      </w:r>
      <w:r>
        <w:t>this</w:t>
      </w:r>
      <w:r>
        <w:rPr>
          <w:spacing w:val="-2"/>
        </w:rPr>
        <w:t xml:space="preserve"> </w:t>
      </w:r>
      <w:r>
        <w:t>Clause</w:t>
      </w:r>
    </w:p>
    <w:p w14:paraId="4A99327E" w14:textId="77777777" w:rsidR="009C39A9" w:rsidRDefault="00610D27">
      <w:pPr>
        <w:pStyle w:val="BodyText"/>
        <w:spacing w:before="1"/>
        <w:ind w:left="1699" w:right="538"/>
        <w:jc w:val="both"/>
      </w:pPr>
      <w:hyperlink w:anchor="_bookmark18" w:history="1">
        <w:r w:rsidR="008E1DDE">
          <w:t>14</w:t>
        </w:r>
      </w:hyperlink>
      <w:r w:rsidR="008E1DDE">
        <w:t>.</w:t>
      </w:r>
      <w:r w:rsidR="008E1DDE">
        <w:rPr>
          <w:spacing w:val="40"/>
        </w:rPr>
        <w:t xml:space="preserve"> </w:t>
      </w:r>
      <w:r w:rsidR="008E1DDE">
        <w:t>Notwithstanding this, it is acknowledged and agreed that the Client may, at its option and in its absolute discretion, terminate this Delivery Contract with immediate effect by giving written notice to the Contractor.</w:t>
      </w:r>
    </w:p>
    <w:p w14:paraId="7232ED1A" w14:textId="77777777" w:rsidR="009C39A9" w:rsidRDefault="009C39A9">
      <w:pPr>
        <w:pStyle w:val="BodyText"/>
        <w:spacing w:before="9"/>
        <w:rPr>
          <w:sz w:val="20"/>
        </w:rPr>
      </w:pPr>
    </w:p>
    <w:p w14:paraId="26BEFCC7" w14:textId="77777777" w:rsidR="009C39A9" w:rsidRDefault="008E1DDE">
      <w:pPr>
        <w:pStyle w:val="Heading1"/>
        <w:numPr>
          <w:ilvl w:val="2"/>
          <w:numId w:val="22"/>
        </w:numPr>
        <w:tabs>
          <w:tab w:val="left" w:pos="1699"/>
        </w:tabs>
        <w:rPr>
          <w:u w:val="none"/>
        </w:rPr>
      </w:pPr>
      <w:bookmarkStart w:id="223" w:name="15.1_The_Contractor_shall_not_do,_and_wa"/>
      <w:bookmarkStart w:id="224" w:name="_TOC_250028"/>
      <w:bookmarkEnd w:id="223"/>
      <w:r>
        <w:t>Corrupt</w:t>
      </w:r>
      <w:r>
        <w:rPr>
          <w:spacing w:val="-8"/>
        </w:rPr>
        <w:t xml:space="preserve"> </w:t>
      </w:r>
      <w:r>
        <w:t>gifts</w:t>
      </w:r>
      <w:r>
        <w:rPr>
          <w:spacing w:val="-6"/>
        </w:rPr>
        <w:t xml:space="preserve"> </w:t>
      </w:r>
      <w:r>
        <w:t>and</w:t>
      </w:r>
      <w:r>
        <w:rPr>
          <w:spacing w:val="-6"/>
        </w:rPr>
        <w:t xml:space="preserve"> </w:t>
      </w:r>
      <w:r>
        <w:t>payments</w:t>
      </w:r>
      <w:r>
        <w:rPr>
          <w:spacing w:val="-6"/>
        </w:rPr>
        <w:t xml:space="preserve"> </w:t>
      </w:r>
      <w:r>
        <w:t>of</w:t>
      </w:r>
      <w:r>
        <w:rPr>
          <w:spacing w:val="-6"/>
        </w:rPr>
        <w:t xml:space="preserve"> </w:t>
      </w:r>
      <w:bookmarkEnd w:id="224"/>
      <w:r>
        <w:rPr>
          <w:spacing w:val="-2"/>
        </w:rPr>
        <w:t>commission</w:t>
      </w:r>
    </w:p>
    <w:p w14:paraId="07F41B5D" w14:textId="77777777" w:rsidR="009C39A9" w:rsidRDefault="009C39A9">
      <w:pPr>
        <w:pStyle w:val="BodyText"/>
        <w:spacing w:before="10"/>
        <w:rPr>
          <w:b/>
          <w:sz w:val="12"/>
        </w:rPr>
      </w:pPr>
    </w:p>
    <w:p w14:paraId="3ACA73AF" w14:textId="77777777" w:rsidR="009C39A9" w:rsidRDefault="008E1DDE">
      <w:pPr>
        <w:pStyle w:val="ListParagraph"/>
        <w:numPr>
          <w:ilvl w:val="3"/>
          <w:numId w:val="22"/>
        </w:numPr>
        <w:tabs>
          <w:tab w:val="left" w:pos="1687"/>
          <w:tab w:val="left" w:pos="1700"/>
        </w:tabs>
        <w:spacing w:before="92"/>
        <w:ind w:left="1700" w:right="537"/>
        <w:jc w:val="both"/>
      </w:pPr>
      <w:r>
        <w:t>The</w:t>
      </w:r>
      <w:r>
        <w:rPr>
          <w:spacing w:val="-1"/>
        </w:rPr>
        <w:t xml:space="preserve"> </w:t>
      </w:r>
      <w:r>
        <w:t>Contractor</w:t>
      </w:r>
      <w:r>
        <w:rPr>
          <w:spacing w:val="-1"/>
        </w:rPr>
        <w:t xml:space="preserve"> </w:t>
      </w:r>
      <w:r>
        <w:t>shall</w:t>
      </w:r>
      <w:r>
        <w:rPr>
          <w:spacing w:val="-2"/>
        </w:rPr>
        <w:t xml:space="preserve"> </w:t>
      </w:r>
      <w:r>
        <w:t>not</w:t>
      </w:r>
      <w:r>
        <w:rPr>
          <w:spacing w:val="-2"/>
        </w:rPr>
        <w:t xml:space="preserve"> </w:t>
      </w:r>
      <w:r>
        <w:t>do,</w:t>
      </w:r>
      <w:r>
        <w:rPr>
          <w:spacing w:val="-1"/>
        </w:rPr>
        <w:t xml:space="preserve"> </w:t>
      </w:r>
      <w:r>
        <w:t>and</w:t>
      </w:r>
      <w:r>
        <w:rPr>
          <w:spacing w:val="-1"/>
        </w:rPr>
        <w:t xml:space="preserve"> </w:t>
      </w:r>
      <w:r>
        <w:t>warrants</w:t>
      </w:r>
      <w:r>
        <w:rPr>
          <w:spacing w:val="-1"/>
        </w:rPr>
        <w:t xml:space="preserve"> </w:t>
      </w:r>
      <w:r>
        <w:t>that</w:t>
      </w:r>
      <w:r>
        <w:rPr>
          <w:spacing w:val="-1"/>
        </w:rPr>
        <w:t xml:space="preserve"> </w:t>
      </w:r>
      <w:r>
        <w:t>in</w:t>
      </w:r>
      <w:r>
        <w:rPr>
          <w:spacing w:val="-3"/>
        </w:rPr>
        <w:t xml:space="preserve"> </w:t>
      </w:r>
      <w:r>
        <w:t>entering</w:t>
      </w:r>
      <w:r>
        <w:rPr>
          <w:spacing w:val="-1"/>
        </w:rPr>
        <w:t xml:space="preserve"> </w:t>
      </w:r>
      <w:r>
        <w:t>this</w:t>
      </w:r>
      <w:r>
        <w:rPr>
          <w:spacing w:val="-2"/>
        </w:rPr>
        <w:t xml:space="preserve"> </w:t>
      </w:r>
      <w:r>
        <w:t>Delivery</w:t>
      </w:r>
      <w:r>
        <w:rPr>
          <w:spacing w:val="-1"/>
        </w:rPr>
        <w:t xml:space="preserve"> </w:t>
      </w:r>
      <w:r>
        <w:t>Contract it</w:t>
      </w:r>
      <w:r>
        <w:rPr>
          <w:spacing w:val="-1"/>
        </w:rPr>
        <w:t xml:space="preserve"> </w:t>
      </w:r>
      <w:r>
        <w:t>has not done any of the following (hereafter referred to as 'prohibited acts'):</w:t>
      </w:r>
    </w:p>
    <w:p w14:paraId="03C4E38F" w14:textId="77777777" w:rsidR="009C39A9" w:rsidRDefault="009C39A9">
      <w:pPr>
        <w:pStyle w:val="BodyText"/>
        <w:spacing w:before="9"/>
        <w:rPr>
          <w:sz w:val="20"/>
        </w:rPr>
      </w:pPr>
    </w:p>
    <w:p w14:paraId="335A9667" w14:textId="77777777" w:rsidR="009C39A9" w:rsidRDefault="008E1DDE">
      <w:pPr>
        <w:pStyle w:val="ListParagraph"/>
        <w:numPr>
          <w:ilvl w:val="4"/>
          <w:numId w:val="22"/>
        </w:numPr>
        <w:tabs>
          <w:tab w:val="left" w:pos="2778"/>
          <w:tab w:val="left" w:pos="2780"/>
        </w:tabs>
        <w:spacing w:before="1"/>
        <w:ind w:right="540" w:hanging="1080"/>
        <w:jc w:val="both"/>
      </w:pPr>
      <w:bookmarkStart w:id="225" w:name="15.1.1_offer,_promise_or_give_to_any_Cro"/>
      <w:bookmarkEnd w:id="225"/>
      <w:r>
        <w:t xml:space="preserve">offer, promise or give to any Crown servant any gift or financial or other </w:t>
      </w:r>
      <w:bookmarkStart w:id="226" w:name="15.1.2_doing_or_not_doing_(or_for_having"/>
      <w:bookmarkEnd w:id="226"/>
      <w:r>
        <w:t>advantage of any kind as an inducement or reward;</w:t>
      </w:r>
    </w:p>
    <w:p w14:paraId="3548C2C3" w14:textId="77777777" w:rsidR="009C39A9" w:rsidRDefault="009C39A9">
      <w:pPr>
        <w:pStyle w:val="BodyText"/>
        <w:spacing w:before="10"/>
        <w:rPr>
          <w:sz w:val="20"/>
        </w:rPr>
      </w:pPr>
    </w:p>
    <w:p w14:paraId="43648868" w14:textId="77777777" w:rsidR="009C39A9" w:rsidRDefault="008E1DDE">
      <w:pPr>
        <w:pStyle w:val="ListParagraph"/>
        <w:numPr>
          <w:ilvl w:val="4"/>
          <w:numId w:val="22"/>
        </w:numPr>
        <w:tabs>
          <w:tab w:val="left" w:pos="2778"/>
          <w:tab w:val="left" w:pos="2780"/>
        </w:tabs>
        <w:ind w:right="540" w:hanging="1080"/>
        <w:jc w:val="both"/>
      </w:pPr>
      <w:r>
        <w:t>doing</w:t>
      </w:r>
      <w:r>
        <w:rPr>
          <w:spacing w:val="-16"/>
        </w:rPr>
        <w:t xml:space="preserve"> </w:t>
      </w:r>
      <w:r>
        <w:t>or</w:t>
      </w:r>
      <w:r>
        <w:rPr>
          <w:spacing w:val="-15"/>
        </w:rPr>
        <w:t xml:space="preserve"> </w:t>
      </w:r>
      <w:r>
        <w:t>not</w:t>
      </w:r>
      <w:r>
        <w:rPr>
          <w:spacing w:val="-15"/>
        </w:rPr>
        <w:t xml:space="preserve"> </w:t>
      </w:r>
      <w:r>
        <w:t>doing</w:t>
      </w:r>
      <w:r>
        <w:rPr>
          <w:spacing w:val="-16"/>
        </w:rPr>
        <w:t xml:space="preserve"> </w:t>
      </w:r>
      <w:r>
        <w:t>(or</w:t>
      </w:r>
      <w:r>
        <w:rPr>
          <w:spacing w:val="-14"/>
        </w:rPr>
        <w:t xml:space="preserve"> </w:t>
      </w:r>
      <w:r>
        <w:t>for</w:t>
      </w:r>
      <w:r>
        <w:rPr>
          <w:spacing w:val="-16"/>
        </w:rPr>
        <w:t xml:space="preserve"> </w:t>
      </w:r>
      <w:r>
        <w:t>having</w:t>
      </w:r>
      <w:r>
        <w:rPr>
          <w:spacing w:val="-14"/>
        </w:rPr>
        <w:t xml:space="preserve"> </w:t>
      </w:r>
      <w:r>
        <w:t>done</w:t>
      </w:r>
      <w:r>
        <w:rPr>
          <w:spacing w:val="-15"/>
        </w:rPr>
        <w:t xml:space="preserve"> </w:t>
      </w:r>
      <w:r>
        <w:t>or</w:t>
      </w:r>
      <w:r>
        <w:rPr>
          <w:spacing w:val="-15"/>
        </w:rPr>
        <w:t xml:space="preserve"> </w:t>
      </w:r>
      <w:r>
        <w:t>not</w:t>
      </w:r>
      <w:r>
        <w:rPr>
          <w:spacing w:val="-13"/>
        </w:rPr>
        <w:t xml:space="preserve"> </w:t>
      </w:r>
      <w:r>
        <w:t>having</w:t>
      </w:r>
      <w:r>
        <w:rPr>
          <w:spacing w:val="-15"/>
        </w:rPr>
        <w:t xml:space="preserve"> </w:t>
      </w:r>
      <w:r>
        <w:t>done)</w:t>
      </w:r>
      <w:r>
        <w:rPr>
          <w:spacing w:val="-14"/>
        </w:rPr>
        <w:t xml:space="preserve"> </w:t>
      </w:r>
      <w:r>
        <w:t>any</w:t>
      </w:r>
      <w:r>
        <w:rPr>
          <w:spacing w:val="-16"/>
        </w:rPr>
        <w:t xml:space="preserve"> </w:t>
      </w:r>
      <w:r>
        <w:t>act</w:t>
      </w:r>
      <w:r>
        <w:rPr>
          <w:spacing w:val="-14"/>
        </w:rPr>
        <w:t xml:space="preserve"> </w:t>
      </w:r>
      <w:r>
        <w:t>in</w:t>
      </w:r>
      <w:r>
        <w:rPr>
          <w:spacing w:val="-16"/>
        </w:rPr>
        <w:t xml:space="preserve"> </w:t>
      </w:r>
      <w:r>
        <w:t xml:space="preserve">relation </w:t>
      </w:r>
      <w:bookmarkStart w:id="227" w:name="15.1.3_for_showing_or_not_showing_favour"/>
      <w:bookmarkEnd w:id="227"/>
      <w:r>
        <w:t>to the obtaining or execution of this or any other contract with the Crown;</w:t>
      </w:r>
    </w:p>
    <w:p w14:paraId="02D1E842" w14:textId="77777777" w:rsidR="009C39A9" w:rsidRDefault="009C39A9">
      <w:pPr>
        <w:pStyle w:val="BodyText"/>
        <w:spacing w:before="10"/>
        <w:rPr>
          <w:sz w:val="20"/>
        </w:rPr>
      </w:pPr>
    </w:p>
    <w:p w14:paraId="49C7E3B9" w14:textId="77777777" w:rsidR="009C39A9" w:rsidRDefault="008E1DDE">
      <w:pPr>
        <w:pStyle w:val="ListParagraph"/>
        <w:numPr>
          <w:ilvl w:val="4"/>
          <w:numId w:val="22"/>
        </w:numPr>
        <w:tabs>
          <w:tab w:val="left" w:pos="2778"/>
          <w:tab w:val="left" w:pos="2780"/>
        </w:tabs>
        <w:spacing w:before="1"/>
        <w:ind w:right="537" w:hanging="1080"/>
        <w:jc w:val="both"/>
      </w:pPr>
      <w:r>
        <w:t>for showing or not showing favour or disfavour to any person in relation to this or any other contract with the Crown; or</w:t>
      </w:r>
    </w:p>
    <w:p w14:paraId="14780F72" w14:textId="77777777" w:rsidR="009C39A9" w:rsidRDefault="009C39A9">
      <w:pPr>
        <w:pStyle w:val="BodyText"/>
        <w:spacing w:before="8"/>
        <w:rPr>
          <w:sz w:val="20"/>
        </w:rPr>
      </w:pPr>
    </w:p>
    <w:p w14:paraId="5CF54DB9" w14:textId="77777777" w:rsidR="009C39A9" w:rsidRDefault="008E1DDE">
      <w:pPr>
        <w:pStyle w:val="ListParagraph"/>
        <w:numPr>
          <w:ilvl w:val="4"/>
          <w:numId w:val="22"/>
        </w:numPr>
        <w:tabs>
          <w:tab w:val="left" w:pos="2778"/>
          <w:tab w:val="left" w:pos="2780"/>
        </w:tabs>
        <w:spacing w:before="1"/>
        <w:ind w:right="538" w:hanging="1080"/>
        <w:jc w:val="both"/>
      </w:pPr>
      <w:bookmarkStart w:id="228" w:name="15.1.4_enter_into_this_or_any_other_cont"/>
      <w:bookmarkEnd w:id="228"/>
      <w:r>
        <w:t>enter</w:t>
      </w:r>
      <w:r>
        <w:rPr>
          <w:spacing w:val="-13"/>
        </w:rPr>
        <w:t xml:space="preserve"> </w:t>
      </w:r>
      <w:r>
        <w:t>into</w:t>
      </w:r>
      <w:r>
        <w:rPr>
          <w:spacing w:val="-13"/>
        </w:rPr>
        <w:t xml:space="preserve"> </w:t>
      </w:r>
      <w:r>
        <w:t>this</w:t>
      </w:r>
      <w:r>
        <w:rPr>
          <w:spacing w:val="-12"/>
        </w:rPr>
        <w:t xml:space="preserve"> </w:t>
      </w:r>
      <w:r>
        <w:t>or</w:t>
      </w:r>
      <w:r>
        <w:rPr>
          <w:spacing w:val="-13"/>
        </w:rPr>
        <w:t xml:space="preserve"> </w:t>
      </w:r>
      <w:r>
        <w:t>any</w:t>
      </w:r>
      <w:r>
        <w:rPr>
          <w:spacing w:val="-12"/>
        </w:rPr>
        <w:t xml:space="preserve"> </w:t>
      </w:r>
      <w:r>
        <w:t>other</w:t>
      </w:r>
      <w:r>
        <w:rPr>
          <w:spacing w:val="-13"/>
        </w:rPr>
        <w:t xml:space="preserve"> </w:t>
      </w:r>
      <w:r>
        <w:t>contract</w:t>
      </w:r>
      <w:r>
        <w:rPr>
          <w:spacing w:val="-13"/>
        </w:rPr>
        <w:t xml:space="preserve"> </w:t>
      </w:r>
      <w:r>
        <w:t>with</w:t>
      </w:r>
      <w:r>
        <w:rPr>
          <w:spacing w:val="-13"/>
        </w:rPr>
        <w:t xml:space="preserve"> </w:t>
      </w:r>
      <w:r>
        <w:t>the</w:t>
      </w:r>
      <w:r>
        <w:rPr>
          <w:spacing w:val="-13"/>
        </w:rPr>
        <w:t xml:space="preserve"> </w:t>
      </w:r>
      <w:r>
        <w:t>Crown</w:t>
      </w:r>
      <w:r>
        <w:rPr>
          <w:spacing w:val="-13"/>
        </w:rPr>
        <w:t xml:space="preserve"> </w:t>
      </w:r>
      <w:r>
        <w:t>in</w:t>
      </w:r>
      <w:r>
        <w:rPr>
          <w:spacing w:val="-13"/>
        </w:rPr>
        <w:t xml:space="preserve"> </w:t>
      </w:r>
      <w:r>
        <w:t>connection</w:t>
      </w:r>
      <w:r>
        <w:rPr>
          <w:spacing w:val="-13"/>
        </w:rPr>
        <w:t xml:space="preserve"> </w:t>
      </w:r>
      <w:r>
        <w:t>with</w:t>
      </w:r>
      <w:r>
        <w:rPr>
          <w:spacing w:val="-13"/>
        </w:rPr>
        <w:t xml:space="preserve"> </w:t>
      </w:r>
      <w:r>
        <w:t>which commission has been paid or has been agreed to be paid by it or on its behalf, or to its knowledge, unless before this Delivery Contract is made particulars</w:t>
      </w:r>
      <w:r>
        <w:rPr>
          <w:spacing w:val="-3"/>
        </w:rPr>
        <w:t xml:space="preserve"> </w:t>
      </w:r>
      <w:r>
        <w:t>of</w:t>
      </w:r>
      <w:r>
        <w:rPr>
          <w:spacing w:val="-2"/>
        </w:rPr>
        <w:t xml:space="preserve"> </w:t>
      </w:r>
      <w:r>
        <w:t>any</w:t>
      </w:r>
      <w:r>
        <w:rPr>
          <w:spacing w:val="-2"/>
        </w:rPr>
        <w:t xml:space="preserve"> </w:t>
      </w:r>
      <w:r>
        <w:t>such</w:t>
      </w:r>
      <w:r>
        <w:rPr>
          <w:spacing w:val="-2"/>
        </w:rPr>
        <w:t xml:space="preserve"> </w:t>
      </w:r>
      <w:r>
        <w:t>commission</w:t>
      </w:r>
      <w:r>
        <w:rPr>
          <w:spacing w:val="-2"/>
        </w:rPr>
        <w:t xml:space="preserve"> </w:t>
      </w:r>
      <w:r>
        <w:t>and</w:t>
      </w:r>
      <w:r>
        <w:rPr>
          <w:spacing w:val="-2"/>
        </w:rPr>
        <w:t xml:space="preserve"> </w:t>
      </w:r>
      <w:r>
        <w:t>of</w:t>
      </w:r>
      <w:r>
        <w:rPr>
          <w:spacing w:val="-2"/>
        </w:rPr>
        <w:t xml:space="preserve"> </w:t>
      </w:r>
      <w:r>
        <w:t>the</w:t>
      </w:r>
      <w:r>
        <w:rPr>
          <w:spacing w:val="-2"/>
        </w:rPr>
        <w:t xml:space="preserve"> </w:t>
      </w:r>
      <w:r>
        <w:t>terms</w:t>
      </w:r>
      <w:r>
        <w:rPr>
          <w:spacing w:val="-2"/>
        </w:rPr>
        <w:t xml:space="preserve"> </w:t>
      </w:r>
      <w:r>
        <w:t>and</w:t>
      </w:r>
      <w:r>
        <w:rPr>
          <w:spacing w:val="-2"/>
        </w:rPr>
        <w:t xml:space="preserve"> </w:t>
      </w:r>
      <w:r>
        <w:t>conditions</w:t>
      </w:r>
      <w:r>
        <w:rPr>
          <w:spacing w:val="-2"/>
        </w:rPr>
        <w:t xml:space="preserve"> </w:t>
      </w:r>
      <w:r>
        <w:t>of</w:t>
      </w:r>
      <w:r>
        <w:rPr>
          <w:spacing w:val="-3"/>
        </w:rPr>
        <w:t xml:space="preserve"> </w:t>
      </w:r>
      <w:r>
        <w:t>any such agreement for the payment thereof have been disclosed in writing to the Client.</w:t>
      </w:r>
    </w:p>
    <w:p w14:paraId="49B38CB8" w14:textId="77777777" w:rsidR="009C39A9" w:rsidRDefault="009C39A9">
      <w:pPr>
        <w:pStyle w:val="BodyText"/>
        <w:spacing w:before="10"/>
        <w:rPr>
          <w:sz w:val="20"/>
        </w:rPr>
      </w:pPr>
    </w:p>
    <w:p w14:paraId="082A58DF" w14:textId="77777777" w:rsidR="009C39A9" w:rsidRDefault="008E1DDE">
      <w:pPr>
        <w:pStyle w:val="ListParagraph"/>
        <w:numPr>
          <w:ilvl w:val="3"/>
          <w:numId w:val="22"/>
        </w:numPr>
        <w:tabs>
          <w:tab w:val="left" w:pos="1698"/>
          <w:tab w:val="left" w:pos="1700"/>
        </w:tabs>
        <w:ind w:left="1700" w:right="536"/>
        <w:jc w:val="both"/>
      </w:pPr>
      <w:bookmarkStart w:id="229" w:name="15.2_If_the_Contractor,_its_employees,_a"/>
      <w:bookmarkEnd w:id="229"/>
      <w:r>
        <w:t>If the Contractor, its employees, agents or any subcontractor (or anyone acting on its behalf</w:t>
      </w:r>
      <w:r>
        <w:rPr>
          <w:spacing w:val="-6"/>
        </w:rPr>
        <w:t xml:space="preserve"> </w:t>
      </w:r>
      <w:r>
        <w:t>or</w:t>
      </w:r>
      <w:r>
        <w:rPr>
          <w:spacing w:val="-6"/>
        </w:rPr>
        <w:t xml:space="preserve"> </w:t>
      </w:r>
      <w:r>
        <w:t>any</w:t>
      </w:r>
      <w:r>
        <w:rPr>
          <w:spacing w:val="-5"/>
        </w:rPr>
        <w:t xml:space="preserve"> </w:t>
      </w:r>
      <w:r>
        <w:t>of</w:t>
      </w:r>
      <w:r>
        <w:rPr>
          <w:spacing w:val="-7"/>
        </w:rPr>
        <w:t xml:space="preserve"> </w:t>
      </w:r>
      <w:r>
        <w:t>its</w:t>
      </w:r>
      <w:r>
        <w:rPr>
          <w:spacing w:val="-6"/>
        </w:rPr>
        <w:t xml:space="preserve"> </w:t>
      </w:r>
      <w:r>
        <w:t>or</w:t>
      </w:r>
      <w:r>
        <w:rPr>
          <w:spacing w:val="-6"/>
        </w:rPr>
        <w:t xml:space="preserve"> </w:t>
      </w:r>
      <w:r>
        <w:t>their</w:t>
      </w:r>
      <w:r>
        <w:rPr>
          <w:spacing w:val="-6"/>
        </w:rPr>
        <w:t xml:space="preserve"> </w:t>
      </w:r>
      <w:r>
        <w:t>employees)</w:t>
      </w:r>
      <w:r>
        <w:rPr>
          <w:spacing w:val="-6"/>
        </w:rPr>
        <w:t xml:space="preserve"> </w:t>
      </w:r>
      <w:r>
        <w:t>does</w:t>
      </w:r>
      <w:r>
        <w:rPr>
          <w:spacing w:val="-6"/>
        </w:rPr>
        <w:t xml:space="preserve"> </w:t>
      </w:r>
      <w:r>
        <w:t>any</w:t>
      </w:r>
      <w:r>
        <w:rPr>
          <w:spacing w:val="-5"/>
        </w:rPr>
        <w:t xml:space="preserve"> </w:t>
      </w:r>
      <w:r>
        <w:t>of</w:t>
      </w:r>
      <w:r>
        <w:rPr>
          <w:spacing w:val="-6"/>
        </w:rPr>
        <w:t xml:space="preserve"> </w:t>
      </w:r>
      <w:r>
        <w:t>the</w:t>
      </w:r>
      <w:r>
        <w:rPr>
          <w:spacing w:val="-6"/>
        </w:rPr>
        <w:t xml:space="preserve"> </w:t>
      </w:r>
      <w:r>
        <w:t>prohibited</w:t>
      </w:r>
      <w:r>
        <w:rPr>
          <w:spacing w:val="-6"/>
        </w:rPr>
        <w:t xml:space="preserve"> </w:t>
      </w:r>
      <w:r>
        <w:t>acts</w:t>
      </w:r>
      <w:r>
        <w:rPr>
          <w:spacing w:val="-5"/>
        </w:rPr>
        <w:t xml:space="preserve"> </w:t>
      </w:r>
      <w:r>
        <w:t>or</w:t>
      </w:r>
      <w:r>
        <w:rPr>
          <w:spacing w:val="-6"/>
        </w:rPr>
        <w:t xml:space="preserve"> </w:t>
      </w:r>
      <w:r>
        <w:t>commits</w:t>
      </w:r>
      <w:r>
        <w:rPr>
          <w:spacing w:val="-5"/>
        </w:rPr>
        <w:t xml:space="preserve"> </w:t>
      </w:r>
      <w:r>
        <w:t>any offence under the Bribery Act 2010 with or without the knowledge or authority of the Contractor in relation to this Delivery Contract or any other contract with the Crown, the Client shall be entitled:</w:t>
      </w:r>
    </w:p>
    <w:p w14:paraId="5BA0174F" w14:textId="77777777" w:rsidR="009C39A9" w:rsidRDefault="009C39A9">
      <w:pPr>
        <w:pStyle w:val="BodyText"/>
        <w:spacing w:before="10"/>
        <w:rPr>
          <w:sz w:val="20"/>
        </w:rPr>
      </w:pPr>
    </w:p>
    <w:p w14:paraId="27AB29A9" w14:textId="77777777" w:rsidR="009C39A9" w:rsidRDefault="008E1DDE">
      <w:pPr>
        <w:pStyle w:val="ListParagraph"/>
        <w:numPr>
          <w:ilvl w:val="4"/>
          <w:numId w:val="22"/>
        </w:numPr>
        <w:tabs>
          <w:tab w:val="left" w:pos="2777"/>
          <w:tab w:val="left" w:pos="2780"/>
        </w:tabs>
        <w:ind w:right="537" w:hanging="1081"/>
        <w:jc w:val="both"/>
      </w:pPr>
      <w:bookmarkStart w:id="230" w:name="15.2.1_to_terminate_this_Delivery_Contra"/>
      <w:bookmarkEnd w:id="230"/>
      <w:r>
        <w:t xml:space="preserve">to terminate this Delivery Contract and recover from the Contractor the </w:t>
      </w:r>
      <w:bookmarkStart w:id="231" w:name="15.2.2_to_recover_from_the_Contractor_th"/>
      <w:bookmarkEnd w:id="231"/>
      <w:r>
        <w:t>amount of any loss resulting from the termination;</w:t>
      </w:r>
    </w:p>
    <w:p w14:paraId="6C6A0AD0" w14:textId="77777777" w:rsidR="009C39A9" w:rsidRDefault="009C39A9">
      <w:pPr>
        <w:pStyle w:val="BodyText"/>
        <w:spacing w:before="10"/>
        <w:rPr>
          <w:sz w:val="20"/>
        </w:rPr>
      </w:pPr>
    </w:p>
    <w:p w14:paraId="3B2DC646" w14:textId="77777777" w:rsidR="009C39A9" w:rsidRDefault="008E1DDE">
      <w:pPr>
        <w:pStyle w:val="ListParagraph"/>
        <w:numPr>
          <w:ilvl w:val="4"/>
          <w:numId w:val="22"/>
        </w:numPr>
        <w:tabs>
          <w:tab w:val="left" w:pos="2778"/>
          <w:tab w:val="left" w:pos="2780"/>
        </w:tabs>
        <w:ind w:right="539" w:hanging="1080"/>
        <w:jc w:val="both"/>
      </w:pPr>
      <w:r>
        <w:t xml:space="preserve">to recover from the Contractor the amount or value of any such gift, </w:t>
      </w:r>
      <w:bookmarkStart w:id="232" w:name="15.2.3_to_recover_from_the_Contractor_an"/>
      <w:bookmarkEnd w:id="232"/>
      <w:r>
        <w:t>consideration or commission; and</w:t>
      </w:r>
    </w:p>
    <w:p w14:paraId="661C36E1" w14:textId="77777777" w:rsidR="009C39A9" w:rsidRDefault="009C39A9">
      <w:pPr>
        <w:pStyle w:val="BodyText"/>
        <w:spacing w:before="11"/>
        <w:rPr>
          <w:sz w:val="20"/>
        </w:rPr>
      </w:pPr>
    </w:p>
    <w:p w14:paraId="63725291" w14:textId="77777777" w:rsidR="009C39A9" w:rsidRDefault="008E1DDE">
      <w:pPr>
        <w:pStyle w:val="ListParagraph"/>
        <w:numPr>
          <w:ilvl w:val="4"/>
          <w:numId w:val="22"/>
        </w:numPr>
        <w:tabs>
          <w:tab w:val="left" w:pos="2778"/>
          <w:tab w:val="left" w:pos="2780"/>
        </w:tabs>
        <w:ind w:right="538" w:hanging="1080"/>
        <w:jc w:val="both"/>
      </w:pPr>
      <w:r>
        <w:t>to</w:t>
      </w:r>
      <w:r>
        <w:rPr>
          <w:spacing w:val="-2"/>
        </w:rPr>
        <w:t xml:space="preserve"> </w:t>
      </w:r>
      <w:r>
        <w:t>recover</w:t>
      </w:r>
      <w:r>
        <w:rPr>
          <w:spacing w:val="-2"/>
        </w:rPr>
        <w:t xml:space="preserve"> </w:t>
      </w:r>
      <w:r>
        <w:t>from</w:t>
      </w:r>
      <w:r>
        <w:rPr>
          <w:spacing w:val="-3"/>
        </w:rPr>
        <w:t xml:space="preserve"> </w:t>
      </w:r>
      <w:r>
        <w:t>the</w:t>
      </w:r>
      <w:r>
        <w:rPr>
          <w:spacing w:val="-2"/>
        </w:rPr>
        <w:t xml:space="preserve"> </w:t>
      </w:r>
      <w:r>
        <w:t>Contractor</w:t>
      </w:r>
      <w:r>
        <w:rPr>
          <w:spacing w:val="-1"/>
        </w:rPr>
        <w:t xml:space="preserve"> </w:t>
      </w:r>
      <w:r>
        <w:t>any</w:t>
      </w:r>
      <w:r>
        <w:rPr>
          <w:spacing w:val="-2"/>
        </w:rPr>
        <w:t xml:space="preserve"> </w:t>
      </w:r>
      <w:r>
        <w:t>other</w:t>
      </w:r>
      <w:r>
        <w:rPr>
          <w:spacing w:val="-2"/>
        </w:rPr>
        <w:t xml:space="preserve"> </w:t>
      </w:r>
      <w:r>
        <w:t>loss</w:t>
      </w:r>
      <w:r>
        <w:rPr>
          <w:spacing w:val="-3"/>
        </w:rPr>
        <w:t xml:space="preserve"> </w:t>
      </w:r>
      <w:r>
        <w:t>sustained</w:t>
      </w:r>
      <w:r>
        <w:rPr>
          <w:spacing w:val="-2"/>
        </w:rPr>
        <w:t xml:space="preserve"> </w:t>
      </w:r>
      <w:r>
        <w:t>in</w:t>
      </w:r>
      <w:r>
        <w:rPr>
          <w:spacing w:val="-3"/>
        </w:rPr>
        <w:t xml:space="preserve"> </w:t>
      </w:r>
      <w:r>
        <w:t>consequence</w:t>
      </w:r>
      <w:r>
        <w:rPr>
          <w:spacing w:val="-3"/>
        </w:rPr>
        <w:t xml:space="preserve"> </w:t>
      </w:r>
      <w:r>
        <w:t xml:space="preserve">of any breach of this Clause, where this Delivery Contract has not been </w:t>
      </w:r>
      <w:r>
        <w:rPr>
          <w:spacing w:val="-2"/>
        </w:rPr>
        <w:t>terminated.</w:t>
      </w:r>
    </w:p>
    <w:p w14:paraId="33D6760B" w14:textId="77777777" w:rsidR="009C39A9" w:rsidRDefault="009C39A9">
      <w:pPr>
        <w:jc w:val="both"/>
        <w:sectPr w:rsidR="009C39A9">
          <w:pgSz w:w="11910" w:h="16840"/>
          <w:pgMar w:top="1340" w:right="900" w:bottom="1240" w:left="460" w:header="0" w:footer="1056" w:gutter="0"/>
          <w:cols w:space="720"/>
        </w:sectPr>
      </w:pPr>
    </w:p>
    <w:p w14:paraId="457B5704" w14:textId="77777777" w:rsidR="009C39A9" w:rsidRDefault="008E1DDE">
      <w:pPr>
        <w:pStyle w:val="ListParagraph"/>
        <w:numPr>
          <w:ilvl w:val="4"/>
          <w:numId w:val="22"/>
        </w:numPr>
        <w:tabs>
          <w:tab w:val="left" w:pos="2779"/>
        </w:tabs>
        <w:spacing w:before="81"/>
        <w:ind w:left="2779" w:hanging="1079"/>
      </w:pPr>
      <w:bookmarkStart w:id="233" w:name="15.2.4_In_exercising_its_rights_or_remed"/>
      <w:bookmarkEnd w:id="233"/>
      <w:r>
        <w:t>In</w:t>
      </w:r>
      <w:r>
        <w:rPr>
          <w:spacing w:val="-6"/>
        </w:rPr>
        <w:t xml:space="preserve"> </w:t>
      </w:r>
      <w:r>
        <w:t>exercising</w:t>
      </w:r>
      <w:r>
        <w:rPr>
          <w:spacing w:val="-6"/>
        </w:rPr>
        <w:t xml:space="preserve"> </w:t>
      </w:r>
      <w:r>
        <w:t>its</w:t>
      </w:r>
      <w:r>
        <w:rPr>
          <w:spacing w:val="-6"/>
        </w:rPr>
        <w:t xml:space="preserve"> </w:t>
      </w:r>
      <w:r>
        <w:t>rights</w:t>
      </w:r>
      <w:r>
        <w:rPr>
          <w:spacing w:val="-6"/>
        </w:rPr>
        <w:t xml:space="preserve"> </w:t>
      </w:r>
      <w:r>
        <w:t>or</w:t>
      </w:r>
      <w:r>
        <w:rPr>
          <w:spacing w:val="-6"/>
        </w:rPr>
        <w:t xml:space="preserve"> </w:t>
      </w:r>
      <w:r>
        <w:t>remedies</w:t>
      </w:r>
      <w:r>
        <w:rPr>
          <w:spacing w:val="-6"/>
        </w:rPr>
        <w:t xml:space="preserve"> </w:t>
      </w:r>
      <w:r>
        <w:t>under</w:t>
      </w:r>
      <w:r>
        <w:rPr>
          <w:spacing w:val="-6"/>
        </w:rPr>
        <w:t xml:space="preserve"> </w:t>
      </w:r>
      <w:r>
        <w:t>this</w:t>
      </w:r>
      <w:r>
        <w:rPr>
          <w:spacing w:val="-6"/>
        </w:rPr>
        <w:t xml:space="preserve"> </w:t>
      </w:r>
      <w:r>
        <w:t>Clause,</w:t>
      </w:r>
      <w:r>
        <w:rPr>
          <w:spacing w:val="-6"/>
        </w:rPr>
        <w:t xml:space="preserve"> </w:t>
      </w:r>
      <w:r>
        <w:t>the</w:t>
      </w:r>
      <w:r>
        <w:rPr>
          <w:spacing w:val="-6"/>
        </w:rPr>
        <w:t xml:space="preserve"> </w:t>
      </w:r>
      <w:r>
        <w:t>Client</w:t>
      </w:r>
      <w:r>
        <w:rPr>
          <w:spacing w:val="-6"/>
        </w:rPr>
        <w:t xml:space="preserve"> </w:t>
      </w:r>
      <w:r>
        <w:rPr>
          <w:spacing w:val="-2"/>
        </w:rPr>
        <w:t>shall:</w:t>
      </w:r>
    </w:p>
    <w:p w14:paraId="27C6182F" w14:textId="77777777" w:rsidR="009C39A9" w:rsidRDefault="009C39A9">
      <w:pPr>
        <w:pStyle w:val="BodyText"/>
        <w:spacing w:before="10"/>
        <w:rPr>
          <w:sz w:val="20"/>
        </w:rPr>
      </w:pPr>
    </w:p>
    <w:p w14:paraId="759A93D8" w14:textId="77777777" w:rsidR="009C39A9" w:rsidRDefault="008E1DDE">
      <w:pPr>
        <w:pStyle w:val="ListParagraph"/>
        <w:numPr>
          <w:ilvl w:val="4"/>
          <w:numId w:val="22"/>
        </w:numPr>
        <w:tabs>
          <w:tab w:val="left" w:pos="2777"/>
          <w:tab w:val="left" w:pos="2779"/>
        </w:tabs>
        <w:spacing w:before="1"/>
        <w:ind w:left="2779" w:right="539" w:hanging="1080"/>
        <w:jc w:val="both"/>
      </w:pPr>
      <w:bookmarkStart w:id="234" w:name="15.2.5_act_in_a_reasonable_and_proportio"/>
      <w:bookmarkEnd w:id="234"/>
      <w:r>
        <w:t>act in a reasonable and proportionate manner having regard to such matters as the gravity of, and the identity of the person performing, the prohibited act or committing of any offence under the Bribery Act 2010;</w:t>
      </w:r>
    </w:p>
    <w:p w14:paraId="4626BE54" w14:textId="77777777" w:rsidR="009C39A9" w:rsidRDefault="009C39A9">
      <w:pPr>
        <w:pStyle w:val="BodyText"/>
        <w:spacing w:before="9"/>
        <w:rPr>
          <w:sz w:val="20"/>
        </w:rPr>
      </w:pPr>
    </w:p>
    <w:p w14:paraId="576075E7" w14:textId="77777777" w:rsidR="009C39A9" w:rsidRDefault="008E1DDE">
      <w:pPr>
        <w:pStyle w:val="ListParagraph"/>
        <w:numPr>
          <w:ilvl w:val="4"/>
          <w:numId w:val="22"/>
        </w:numPr>
        <w:tabs>
          <w:tab w:val="left" w:pos="2777"/>
          <w:tab w:val="left" w:pos="2779"/>
        </w:tabs>
        <w:ind w:left="2779" w:right="540" w:hanging="1080"/>
        <w:jc w:val="both"/>
      </w:pPr>
      <w:bookmarkStart w:id="235" w:name="15.2.6_give_all_due_consideration,_where"/>
      <w:bookmarkEnd w:id="235"/>
      <w:r>
        <w:t>give all due consideration, where appropriate, to action other than termination of this Delivery Contract, including (without being limited to):</w:t>
      </w:r>
    </w:p>
    <w:p w14:paraId="2A981382" w14:textId="77777777" w:rsidR="009C39A9" w:rsidRDefault="009C39A9">
      <w:pPr>
        <w:pStyle w:val="BodyText"/>
        <w:spacing w:before="11"/>
        <w:rPr>
          <w:sz w:val="20"/>
        </w:rPr>
      </w:pPr>
    </w:p>
    <w:p w14:paraId="27312DFB" w14:textId="77777777" w:rsidR="009C39A9" w:rsidRDefault="008E1DDE">
      <w:pPr>
        <w:pStyle w:val="ListParagraph"/>
        <w:numPr>
          <w:ilvl w:val="5"/>
          <w:numId w:val="22"/>
        </w:numPr>
        <w:tabs>
          <w:tab w:val="left" w:pos="3495"/>
          <w:tab w:val="left" w:pos="3500"/>
        </w:tabs>
        <w:ind w:right="538" w:hanging="721"/>
        <w:jc w:val="both"/>
      </w:pPr>
      <w:bookmarkStart w:id="236" w:name="(i)_requiring_the_Contractor_to_procure_"/>
      <w:bookmarkEnd w:id="236"/>
      <w:r>
        <w:t>requiring</w:t>
      </w:r>
      <w:r>
        <w:rPr>
          <w:spacing w:val="-4"/>
        </w:rPr>
        <w:t xml:space="preserve"> </w:t>
      </w:r>
      <w:r>
        <w:t>the</w:t>
      </w:r>
      <w:r>
        <w:rPr>
          <w:spacing w:val="-5"/>
        </w:rPr>
        <w:t xml:space="preserve"> </w:t>
      </w:r>
      <w:r>
        <w:t>Contractor</w:t>
      </w:r>
      <w:r>
        <w:rPr>
          <w:spacing w:val="-4"/>
        </w:rPr>
        <w:t xml:space="preserve"> </w:t>
      </w:r>
      <w:r>
        <w:t>to</w:t>
      </w:r>
      <w:r>
        <w:rPr>
          <w:spacing w:val="-4"/>
        </w:rPr>
        <w:t xml:space="preserve"> </w:t>
      </w:r>
      <w:r>
        <w:t>procure</w:t>
      </w:r>
      <w:r>
        <w:rPr>
          <w:spacing w:val="-4"/>
        </w:rPr>
        <w:t xml:space="preserve"> </w:t>
      </w:r>
      <w:r>
        <w:t>the</w:t>
      </w:r>
      <w:r>
        <w:rPr>
          <w:spacing w:val="-4"/>
        </w:rPr>
        <w:t xml:space="preserve"> </w:t>
      </w:r>
      <w:r>
        <w:t>termination</w:t>
      </w:r>
      <w:r>
        <w:rPr>
          <w:spacing w:val="-4"/>
        </w:rPr>
        <w:t xml:space="preserve"> </w:t>
      </w:r>
      <w:r>
        <w:t>of</w:t>
      </w:r>
      <w:r>
        <w:rPr>
          <w:spacing w:val="-4"/>
        </w:rPr>
        <w:t xml:space="preserve"> </w:t>
      </w:r>
      <w:r>
        <w:t>a</w:t>
      </w:r>
      <w:r>
        <w:rPr>
          <w:spacing w:val="-4"/>
        </w:rPr>
        <w:t xml:space="preserve"> </w:t>
      </w:r>
      <w:r>
        <w:t>subcontract where the prohibited act or committing of any offence under the Bribery Act 2010 is that of a subcontractor or anyone acting on its or their behalf;</w:t>
      </w:r>
    </w:p>
    <w:p w14:paraId="24BDC22A" w14:textId="77777777" w:rsidR="009C39A9" w:rsidRDefault="009C39A9">
      <w:pPr>
        <w:pStyle w:val="BodyText"/>
        <w:spacing w:before="9"/>
        <w:rPr>
          <w:sz w:val="20"/>
        </w:rPr>
      </w:pPr>
    </w:p>
    <w:p w14:paraId="1ECE7FC7" w14:textId="77777777" w:rsidR="009C39A9" w:rsidRDefault="008E1DDE">
      <w:pPr>
        <w:pStyle w:val="ListParagraph"/>
        <w:numPr>
          <w:ilvl w:val="5"/>
          <w:numId w:val="22"/>
        </w:numPr>
        <w:tabs>
          <w:tab w:val="left" w:pos="3494"/>
          <w:tab w:val="left" w:pos="3500"/>
        </w:tabs>
        <w:spacing w:before="1"/>
        <w:ind w:right="537" w:hanging="721"/>
        <w:jc w:val="both"/>
      </w:pPr>
      <w:bookmarkStart w:id="237" w:name="(ii)_requiring_the_Contractor_to_procure"/>
      <w:bookmarkEnd w:id="237"/>
      <w:r>
        <w:t>requiring the Contractor to procure the dismissal of an employee (whether its own or that of a subcontractor or anyone acting on its behalf)</w:t>
      </w:r>
      <w:r>
        <w:rPr>
          <w:spacing w:val="-6"/>
        </w:rPr>
        <w:t xml:space="preserve"> </w:t>
      </w:r>
      <w:r>
        <w:t>where</w:t>
      </w:r>
      <w:r>
        <w:rPr>
          <w:spacing w:val="-6"/>
        </w:rPr>
        <w:t xml:space="preserve"> </w:t>
      </w:r>
      <w:r>
        <w:t>the</w:t>
      </w:r>
      <w:r>
        <w:rPr>
          <w:spacing w:val="-6"/>
        </w:rPr>
        <w:t xml:space="preserve"> </w:t>
      </w:r>
      <w:r>
        <w:t>prohibited</w:t>
      </w:r>
      <w:r>
        <w:rPr>
          <w:spacing w:val="-6"/>
        </w:rPr>
        <w:t xml:space="preserve"> </w:t>
      </w:r>
      <w:r>
        <w:t>act</w:t>
      </w:r>
      <w:r>
        <w:rPr>
          <w:spacing w:val="-6"/>
        </w:rPr>
        <w:t xml:space="preserve"> </w:t>
      </w:r>
      <w:r>
        <w:t>or</w:t>
      </w:r>
      <w:r>
        <w:rPr>
          <w:spacing w:val="-6"/>
        </w:rPr>
        <w:t xml:space="preserve"> </w:t>
      </w:r>
      <w:r>
        <w:t>committing</w:t>
      </w:r>
      <w:r>
        <w:rPr>
          <w:spacing w:val="-6"/>
        </w:rPr>
        <w:t xml:space="preserve"> </w:t>
      </w:r>
      <w:r>
        <w:t>of</w:t>
      </w:r>
      <w:r>
        <w:rPr>
          <w:spacing w:val="-6"/>
        </w:rPr>
        <w:t xml:space="preserve"> </w:t>
      </w:r>
      <w:r>
        <w:t>any</w:t>
      </w:r>
      <w:r>
        <w:rPr>
          <w:spacing w:val="-5"/>
        </w:rPr>
        <w:t xml:space="preserve"> </w:t>
      </w:r>
      <w:r>
        <w:t>offence</w:t>
      </w:r>
      <w:r>
        <w:rPr>
          <w:spacing w:val="-7"/>
        </w:rPr>
        <w:t xml:space="preserve"> </w:t>
      </w:r>
      <w:r>
        <w:t xml:space="preserve">under </w:t>
      </w:r>
      <w:bookmarkStart w:id="238" w:name="15.3_Recovery_action_taken_against_any_p"/>
      <w:bookmarkEnd w:id="238"/>
      <w:r>
        <w:t>the Bribery Act 2010 is that of such employee.</w:t>
      </w:r>
    </w:p>
    <w:p w14:paraId="7308C9CF" w14:textId="77777777" w:rsidR="009C39A9" w:rsidRDefault="009C39A9">
      <w:pPr>
        <w:pStyle w:val="BodyText"/>
        <w:spacing w:before="9"/>
        <w:rPr>
          <w:sz w:val="20"/>
        </w:rPr>
      </w:pPr>
    </w:p>
    <w:p w14:paraId="33330635" w14:textId="77777777" w:rsidR="009C39A9" w:rsidRDefault="008E1DDE">
      <w:pPr>
        <w:pStyle w:val="ListParagraph"/>
        <w:numPr>
          <w:ilvl w:val="3"/>
          <w:numId w:val="22"/>
        </w:numPr>
        <w:tabs>
          <w:tab w:val="left" w:pos="1689"/>
        </w:tabs>
        <w:ind w:left="1689" w:right="538" w:hanging="710"/>
      </w:pPr>
      <w:r>
        <w:t>Recovery action taken against any person in His Majesty's service shall be without</w:t>
      </w:r>
      <w:r>
        <w:rPr>
          <w:spacing w:val="80"/>
        </w:rPr>
        <w:t xml:space="preserve"> </w:t>
      </w:r>
      <w:bookmarkStart w:id="239" w:name="16_Conflicts_of_interest"/>
      <w:bookmarkEnd w:id="239"/>
      <w:r>
        <w:t>prejudice</w:t>
      </w:r>
      <w:r>
        <w:rPr>
          <w:spacing w:val="-2"/>
        </w:rPr>
        <w:t xml:space="preserve"> </w:t>
      </w:r>
      <w:r>
        <w:t>to</w:t>
      </w:r>
      <w:r>
        <w:rPr>
          <w:spacing w:val="-3"/>
        </w:rPr>
        <w:t xml:space="preserve"> </w:t>
      </w:r>
      <w:r>
        <w:t>any</w:t>
      </w:r>
      <w:r>
        <w:rPr>
          <w:spacing w:val="-2"/>
        </w:rPr>
        <w:t xml:space="preserve"> </w:t>
      </w:r>
      <w:r>
        <w:t>recovery</w:t>
      </w:r>
      <w:r>
        <w:rPr>
          <w:spacing w:val="-2"/>
        </w:rPr>
        <w:t xml:space="preserve"> </w:t>
      </w:r>
      <w:r>
        <w:t>action</w:t>
      </w:r>
      <w:r>
        <w:rPr>
          <w:spacing w:val="-2"/>
        </w:rPr>
        <w:t xml:space="preserve"> </w:t>
      </w:r>
      <w:r>
        <w:t>taken</w:t>
      </w:r>
      <w:r>
        <w:rPr>
          <w:spacing w:val="-2"/>
        </w:rPr>
        <w:t xml:space="preserve"> </w:t>
      </w:r>
      <w:r>
        <w:t>against</w:t>
      </w:r>
      <w:r>
        <w:rPr>
          <w:spacing w:val="-2"/>
        </w:rPr>
        <w:t xml:space="preserve"> </w:t>
      </w:r>
      <w:r>
        <w:t>the</w:t>
      </w:r>
      <w:r>
        <w:rPr>
          <w:spacing w:val="-2"/>
        </w:rPr>
        <w:t xml:space="preserve"> </w:t>
      </w:r>
      <w:r>
        <w:t>Contractor</w:t>
      </w:r>
      <w:r>
        <w:rPr>
          <w:spacing w:val="-2"/>
        </w:rPr>
        <w:t xml:space="preserve"> </w:t>
      </w:r>
      <w:r>
        <w:t>pursuant</w:t>
      </w:r>
      <w:r>
        <w:rPr>
          <w:spacing w:val="-3"/>
        </w:rPr>
        <w:t xml:space="preserve"> </w:t>
      </w:r>
      <w:r>
        <w:t>to</w:t>
      </w:r>
      <w:r>
        <w:rPr>
          <w:spacing w:val="-2"/>
        </w:rPr>
        <w:t xml:space="preserve"> </w:t>
      </w:r>
      <w:r>
        <w:t>this</w:t>
      </w:r>
      <w:r>
        <w:rPr>
          <w:spacing w:val="-2"/>
        </w:rPr>
        <w:t xml:space="preserve"> </w:t>
      </w:r>
      <w:r>
        <w:t>Clause.</w:t>
      </w:r>
    </w:p>
    <w:p w14:paraId="4781EA68" w14:textId="77777777" w:rsidR="009C39A9" w:rsidRDefault="009C39A9">
      <w:pPr>
        <w:pStyle w:val="BodyText"/>
        <w:spacing w:before="11"/>
        <w:rPr>
          <w:sz w:val="20"/>
        </w:rPr>
      </w:pPr>
    </w:p>
    <w:p w14:paraId="5E0A78BD" w14:textId="77777777" w:rsidR="009C39A9" w:rsidRDefault="008E1DDE">
      <w:pPr>
        <w:pStyle w:val="Heading1"/>
        <w:numPr>
          <w:ilvl w:val="2"/>
          <w:numId w:val="22"/>
        </w:numPr>
        <w:tabs>
          <w:tab w:val="left" w:pos="1700"/>
        </w:tabs>
        <w:ind w:left="1700"/>
        <w:rPr>
          <w:u w:val="none"/>
        </w:rPr>
      </w:pPr>
      <w:bookmarkStart w:id="240" w:name="_TOC_250027"/>
      <w:r>
        <w:t>Conflicts</w:t>
      </w:r>
      <w:r>
        <w:rPr>
          <w:spacing w:val="-7"/>
        </w:rPr>
        <w:t xml:space="preserve"> </w:t>
      </w:r>
      <w:r>
        <w:t>of</w:t>
      </w:r>
      <w:r>
        <w:rPr>
          <w:spacing w:val="-6"/>
        </w:rPr>
        <w:t xml:space="preserve"> </w:t>
      </w:r>
      <w:bookmarkEnd w:id="240"/>
      <w:r>
        <w:rPr>
          <w:spacing w:val="-2"/>
        </w:rPr>
        <w:t>interest</w:t>
      </w:r>
    </w:p>
    <w:p w14:paraId="52C6C626" w14:textId="77777777" w:rsidR="009C39A9" w:rsidRDefault="009C39A9">
      <w:pPr>
        <w:pStyle w:val="BodyText"/>
        <w:spacing w:before="9"/>
        <w:rPr>
          <w:b/>
          <w:sz w:val="12"/>
        </w:rPr>
      </w:pPr>
    </w:p>
    <w:p w14:paraId="2EAC7154" w14:textId="77777777" w:rsidR="009C39A9" w:rsidRDefault="008E1DDE">
      <w:pPr>
        <w:pStyle w:val="ListParagraph"/>
        <w:numPr>
          <w:ilvl w:val="3"/>
          <w:numId w:val="22"/>
        </w:numPr>
        <w:tabs>
          <w:tab w:val="left" w:pos="1698"/>
          <w:tab w:val="left" w:pos="1700"/>
        </w:tabs>
        <w:spacing w:before="93"/>
        <w:ind w:left="1700" w:right="539"/>
        <w:jc w:val="both"/>
      </w:pPr>
      <w:r>
        <w:t>The</w:t>
      </w:r>
      <w:r>
        <w:rPr>
          <w:spacing w:val="-9"/>
        </w:rPr>
        <w:t xml:space="preserve"> </w:t>
      </w:r>
      <w:r>
        <w:t>Contractor</w:t>
      </w:r>
      <w:r>
        <w:rPr>
          <w:spacing w:val="-9"/>
        </w:rPr>
        <w:t xml:space="preserve"> </w:t>
      </w:r>
      <w:r>
        <w:t>shall</w:t>
      </w:r>
      <w:r>
        <w:rPr>
          <w:spacing w:val="-9"/>
        </w:rPr>
        <w:t xml:space="preserve"> </w:t>
      </w:r>
      <w:r>
        <w:t>take</w:t>
      </w:r>
      <w:r>
        <w:rPr>
          <w:spacing w:val="-9"/>
        </w:rPr>
        <w:t xml:space="preserve"> </w:t>
      </w:r>
      <w:r>
        <w:t>appropriate</w:t>
      </w:r>
      <w:r>
        <w:rPr>
          <w:spacing w:val="-9"/>
        </w:rPr>
        <w:t xml:space="preserve"> </w:t>
      </w:r>
      <w:r>
        <w:t>steps</w:t>
      </w:r>
      <w:r>
        <w:rPr>
          <w:spacing w:val="-9"/>
        </w:rPr>
        <w:t xml:space="preserve"> </w:t>
      </w:r>
      <w:r>
        <w:t>to</w:t>
      </w:r>
      <w:r>
        <w:rPr>
          <w:spacing w:val="-9"/>
        </w:rPr>
        <w:t xml:space="preserve"> </w:t>
      </w:r>
      <w:r>
        <w:t>ensure</w:t>
      </w:r>
      <w:r>
        <w:rPr>
          <w:spacing w:val="-9"/>
        </w:rPr>
        <w:t xml:space="preserve"> </w:t>
      </w:r>
      <w:r>
        <w:t>that</w:t>
      </w:r>
      <w:r>
        <w:rPr>
          <w:spacing w:val="-9"/>
        </w:rPr>
        <w:t xml:space="preserve"> </w:t>
      </w:r>
      <w:r>
        <w:t>the</w:t>
      </w:r>
      <w:r>
        <w:rPr>
          <w:spacing w:val="-8"/>
        </w:rPr>
        <w:t xml:space="preserve"> </w:t>
      </w:r>
      <w:r>
        <w:t>Contractor</w:t>
      </w:r>
      <w:r>
        <w:rPr>
          <w:spacing w:val="-9"/>
        </w:rPr>
        <w:t xml:space="preserve"> </w:t>
      </w:r>
      <w:r>
        <w:t>is</w:t>
      </w:r>
      <w:r>
        <w:rPr>
          <w:spacing w:val="-9"/>
        </w:rPr>
        <w:t xml:space="preserve"> </w:t>
      </w:r>
      <w:r>
        <w:t>not</w:t>
      </w:r>
      <w:r>
        <w:rPr>
          <w:spacing w:val="-9"/>
        </w:rPr>
        <w:t xml:space="preserve"> </w:t>
      </w:r>
      <w:r>
        <w:t xml:space="preserve">placed </w:t>
      </w:r>
      <w:bookmarkStart w:id="241" w:name="16.1.1_there_is_or_may_be_an_actual_conf"/>
      <w:bookmarkEnd w:id="241"/>
      <w:r>
        <w:t>in a position where, in the reasonable opinion of the Client:</w:t>
      </w:r>
    </w:p>
    <w:p w14:paraId="28846EF8" w14:textId="77777777" w:rsidR="009C39A9" w:rsidRDefault="009C39A9">
      <w:pPr>
        <w:pStyle w:val="BodyText"/>
        <w:spacing w:before="9"/>
        <w:rPr>
          <w:sz w:val="20"/>
        </w:rPr>
      </w:pPr>
    </w:p>
    <w:p w14:paraId="7BA1F68F" w14:textId="77777777" w:rsidR="009C39A9" w:rsidRDefault="008E1DDE">
      <w:pPr>
        <w:pStyle w:val="ListParagraph"/>
        <w:numPr>
          <w:ilvl w:val="4"/>
          <w:numId w:val="22"/>
        </w:numPr>
        <w:tabs>
          <w:tab w:val="left" w:pos="2776"/>
          <w:tab w:val="left" w:pos="2780"/>
        </w:tabs>
        <w:ind w:right="537" w:hanging="1080"/>
        <w:jc w:val="both"/>
      </w:pPr>
      <w:r>
        <w:t>there is or may be an actual conflict or potential conflict, between the pecuniary</w:t>
      </w:r>
      <w:r>
        <w:rPr>
          <w:spacing w:val="-14"/>
        </w:rPr>
        <w:t xml:space="preserve"> </w:t>
      </w:r>
      <w:r>
        <w:t>or</w:t>
      </w:r>
      <w:r>
        <w:rPr>
          <w:spacing w:val="-15"/>
        </w:rPr>
        <w:t xml:space="preserve"> </w:t>
      </w:r>
      <w:r>
        <w:t>personal</w:t>
      </w:r>
      <w:r>
        <w:rPr>
          <w:spacing w:val="-14"/>
        </w:rPr>
        <w:t xml:space="preserve"> </w:t>
      </w:r>
      <w:r>
        <w:t>interests</w:t>
      </w:r>
      <w:r>
        <w:rPr>
          <w:spacing w:val="-14"/>
        </w:rPr>
        <w:t xml:space="preserve"> </w:t>
      </w:r>
      <w:r>
        <w:t>of</w:t>
      </w:r>
      <w:r>
        <w:rPr>
          <w:spacing w:val="-14"/>
        </w:rPr>
        <w:t xml:space="preserve"> </w:t>
      </w:r>
      <w:r>
        <w:t>the</w:t>
      </w:r>
      <w:r>
        <w:rPr>
          <w:spacing w:val="-13"/>
        </w:rPr>
        <w:t xml:space="preserve"> </w:t>
      </w:r>
      <w:r>
        <w:t>Contractor</w:t>
      </w:r>
      <w:r>
        <w:rPr>
          <w:spacing w:val="-13"/>
        </w:rPr>
        <w:t xml:space="preserve"> </w:t>
      </w:r>
      <w:r>
        <w:t>and</w:t>
      </w:r>
      <w:r>
        <w:rPr>
          <w:spacing w:val="-14"/>
        </w:rPr>
        <w:t xml:space="preserve"> </w:t>
      </w:r>
      <w:r>
        <w:t>the</w:t>
      </w:r>
      <w:r>
        <w:rPr>
          <w:spacing w:val="-14"/>
        </w:rPr>
        <w:t xml:space="preserve"> </w:t>
      </w:r>
      <w:r>
        <w:t>duties</w:t>
      </w:r>
      <w:r>
        <w:rPr>
          <w:spacing w:val="-14"/>
        </w:rPr>
        <w:t xml:space="preserve"> </w:t>
      </w:r>
      <w:r>
        <w:t>owed</w:t>
      </w:r>
      <w:r>
        <w:rPr>
          <w:spacing w:val="-14"/>
        </w:rPr>
        <w:t xml:space="preserve"> </w:t>
      </w:r>
      <w:r>
        <w:t>to</w:t>
      </w:r>
      <w:r>
        <w:rPr>
          <w:spacing w:val="-14"/>
        </w:rPr>
        <w:t xml:space="preserve"> </w:t>
      </w:r>
      <w:r>
        <w:t xml:space="preserve">the </w:t>
      </w:r>
      <w:bookmarkStart w:id="242" w:name="16.1.2_the_behaviour_of_the_Contractor_i"/>
      <w:bookmarkEnd w:id="242"/>
      <w:r>
        <w:t>Client under the provisions of this Delivery Contract or any Task Order; or</w:t>
      </w:r>
    </w:p>
    <w:p w14:paraId="0F7CBD52" w14:textId="77777777" w:rsidR="009C39A9" w:rsidRDefault="009C39A9">
      <w:pPr>
        <w:pStyle w:val="BodyText"/>
        <w:spacing w:before="11"/>
        <w:rPr>
          <w:sz w:val="20"/>
        </w:rPr>
      </w:pPr>
    </w:p>
    <w:p w14:paraId="3F779F86" w14:textId="77777777" w:rsidR="009C39A9" w:rsidRDefault="008E1DDE">
      <w:pPr>
        <w:pStyle w:val="ListParagraph"/>
        <w:numPr>
          <w:ilvl w:val="4"/>
          <w:numId w:val="22"/>
        </w:numPr>
        <w:tabs>
          <w:tab w:val="left" w:pos="2776"/>
          <w:tab w:val="left" w:pos="2780"/>
        </w:tabs>
        <w:ind w:right="537" w:hanging="1080"/>
        <w:jc w:val="both"/>
      </w:pPr>
      <w:r>
        <w:t>the</w:t>
      </w:r>
      <w:r>
        <w:rPr>
          <w:spacing w:val="-3"/>
        </w:rPr>
        <w:t xml:space="preserve"> </w:t>
      </w:r>
      <w:r>
        <w:t>behaviour</w:t>
      </w:r>
      <w:r>
        <w:rPr>
          <w:spacing w:val="-3"/>
        </w:rPr>
        <w:t xml:space="preserve"> </w:t>
      </w:r>
      <w:r>
        <w:t>of</w:t>
      </w:r>
      <w:r>
        <w:rPr>
          <w:spacing w:val="-3"/>
        </w:rPr>
        <w:t xml:space="preserve"> </w:t>
      </w:r>
      <w:r>
        <w:t>the</w:t>
      </w:r>
      <w:r>
        <w:rPr>
          <w:spacing w:val="-3"/>
        </w:rPr>
        <w:t xml:space="preserve"> </w:t>
      </w:r>
      <w:r>
        <w:t>Contractor</w:t>
      </w:r>
      <w:r>
        <w:rPr>
          <w:spacing w:val="-3"/>
        </w:rPr>
        <w:t xml:space="preserve"> </w:t>
      </w:r>
      <w:r>
        <w:t>is</w:t>
      </w:r>
      <w:r>
        <w:rPr>
          <w:spacing w:val="-3"/>
        </w:rPr>
        <w:t xml:space="preserve"> </w:t>
      </w:r>
      <w:r>
        <w:t>not</w:t>
      </w:r>
      <w:r>
        <w:rPr>
          <w:spacing w:val="-3"/>
        </w:rPr>
        <w:t xml:space="preserve"> </w:t>
      </w:r>
      <w:r>
        <w:t>in</w:t>
      </w:r>
      <w:r>
        <w:rPr>
          <w:spacing w:val="-3"/>
        </w:rPr>
        <w:t xml:space="preserve"> </w:t>
      </w:r>
      <w:r>
        <w:t>the</w:t>
      </w:r>
      <w:r>
        <w:rPr>
          <w:spacing w:val="-3"/>
        </w:rPr>
        <w:t xml:space="preserve"> </w:t>
      </w:r>
      <w:r>
        <w:t>Client’s</w:t>
      </w:r>
      <w:r>
        <w:rPr>
          <w:spacing w:val="-3"/>
        </w:rPr>
        <w:t xml:space="preserve"> </w:t>
      </w:r>
      <w:r>
        <w:t>best</w:t>
      </w:r>
      <w:r>
        <w:rPr>
          <w:spacing w:val="-3"/>
        </w:rPr>
        <w:t xml:space="preserve"> </w:t>
      </w:r>
      <w:r>
        <w:t>interests</w:t>
      </w:r>
      <w:r>
        <w:rPr>
          <w:spacing w:val="-3"/>
        </w:rPr>
        <w:t xml:space="preserve"> </w:t>
      </w:r>
      <w:r>
        <w:t>or</w:t>
      </w:r>
      <w:r>
        <w:rPr>
          <w:spacing w:val="-3"/>
        </w:rPr>
        <w:t xml:space="preserve"> </w:t>
      </w:r>
      <w:r>
        <w:t>might adversely affect the Client’s reputation.</w:t>
      </w:r>
    </w:p>
    <w:p w14:paraId="6B2F9C03" w14:textId="77777777" w:rsidR="009C39A9" w:rsidRDefault="009C39A9">
      <w:pPr>
        <w:pStyle w:val="BodyText"/>
        <w:spacing w:before="9"/>
        <w:rPr>
          <w:sz w:val="20"/>
        </w:rPr>
      </w:pPr>
    </w:p>
    <w:p w14:paraId="1C81121B" w14:textId="77777777" w:rsidR="009C39A9" w:rsidRDefault="008E1DDE">
      <w:pPr>
        <w:pStyle w:val="ListParagraph"/>
        <w:numPr>
          <w:ilvl w:val="3"/>
          <w:numId w:val="22"/>
        </w:numPr>
        <w:tabs>
          <w:tab w:val="left" w:pos="1698"/>
          <w:tab w:val="left" w:pos="1700"/>
        </w:tabs>
        <w:ind w:left="1700" w:right="537"/>
        <w:jc w:val="both"/>
      </w:pPr>
      <w:bookmarkStart w:id="243" w:name="16.2_The_Contractor_shall_as_soon_as_rea"/>
      <w:bookmarkEnd w:id="243"/>
      <w:r>
        <w:t>The Contractor shall as soon as reasonably practicable disclose to the Client full particulars of any behaviour or relationship which might give rise to an actual or potential conflict.</w:t>
      </w:r>
    </w:p>
    <w:p w14:paraId="1EA068C2" w14:textId="77777777" w:rsidR="009C39A9" w:rsidRDefault="009C39A9">
      <w:pPr>
        <w:pStyle w:val="BodyText"/>
        <w:spacing w:before="10"/>
        <w:rPr>
          <w:sz w:val="20"/>
        </w:rPr>
      </w:pPr>
    </w:p>
    <w:p w14:paraId="0ADF90E1" w14:textId="77777777" w:rsidR="009C39A9" w:rsidRDefault="008E1DDE">
      <w:pPr>
        <w:pStyle w:val="ListParagraph"/>
        <w:numPr>
          <w:ilvl w:val="3"/>
          <w:numId w:val="22"/>
        </w:numPr>
        <w:tabs>
          <w:tab w:val="left" w:pos="1698"/>
          <w:tab w:val="left" w:pos="1700"/>
        </w:tabs>
        <w:spacing w:before="1"/>
        <w:ind w:left="1700" w:right="536"/>
        <w:jc w:val="both"/>
      </w:pPr>
      <w:bookmarkStart w:id="244" w:name="16.3_The_Client_may_terminate_this_Deliv"/>
      <w:bookmarkEnd w:id="244"/>
      <w:r>
        <w:t>The Client may terminate this Delivery Contract by notice in writing and/or take such other</w:t>
      </w:r>
      <w:r>
        <w:rPr>
          <w:spacing w:val="-7"/>
        </w:rPr>
        <w:t xml:space="preserve"> </w:t>
      </w:r>
      <w:r>
        <w:t>steps</w:t>
      </w:r>
      <w:r>
        <w:rPr>
          <w:spacing w:val="-6"/>
        </w:rPr>
        <w:t xml:space="preserve"> </w:t>
      </w:r>
      <w:r>
        <w:t>it</w:t>
      </w:r>
      <w:r>
        <w:rPr>
          <w:spacing w:val="-7"/>
        </w:rPr>
        <w:t xml:space="preserve"> </w:t>
      </w:r>
      <w:r>
        <w:t>deems</w:t>
      </w:r>
      <w:r>
        <w:rPr>
          <w:spacing w:val="-6"/>
        </w:rPr>
        <w:t xml:space="preserve"> </w:t>
      </w:r>
      <w:r>
        <w:t>necessary</w:t>
      </w:r>
      <w:r>
        <w:rPr>
          <w:spacing w:val="-8"/>
        </w:rPr>
        <w:t xml:space="preserve"> </w:t>
      </w:r>
      <w:r>
        <w:t>where,</w:t>
      </w:r>
      <w:r>
        <w:rPr>
          <w:spacing w:val="-7"/>
        </w:rPr>
        <w:t xml:space="preserve"> </w:t>
      </w:r>
      <w:r>
        <w:t>in</w:t>
      </w:r>
      <w:r>
        <w:rPr>
          <w:spacing w:val="-8"/>
        </w:rPr>
        <w:t xml:space="preserve"> </w:t>
      </w:r>
      <w:r>
        <w:t>the</w:t>
      </w:r>
      <w:r>
        <w:rPr>
          <w:spacing w:val="-7"/>
        </w:rPr>
        <w:t xml:space="preserve"> </w:t>
      </w:r>
      <w:r>
        <w:t>reasonable</w:t>
      </w:r>
      <w:r>
        <w:rPr>
          <w:spacing w:val="-7"/>
        </w:rPr>
        <w:t xml:space="preserve"> </w:t>
      </w:r>
      <w:r>
        <w:t>opinion</w:t>
      </w:r>
      <w:r>
        <w:rPr>
          <w:spacing w:val="-7"/>
        </w:rPr>
        <w:t xml:space="preserve"> </w:t>
      </w:r>
      <w:r>
        <w:t>of</w:t>
      </w:r>
      <w:r>
        <w:rPr>
          <w:spacing w:val="-8"/>
        </w:rPr>
        <w:t xml:space="preserve"> </w:t>
      </w:r>
      <w:r>
        <w:t>the</w:t>
      </w:r>
      <w:r>
        <w:rPr>
          <w:spacing w:val="-6"/>
        </w:rPr>
        <w:t xml:space="preserve"> </w:t>
      </w:r>
      <w:r>
        <w:t>Client,</w:t>
      </w:r>
      <w:r>
        <w:rPr>
          <w:spacing w:val="-7"/>
        </w:rPr>
        <w:t xml:space="preserve"> </w:t>
      </w:r>
      <w:r>
        <w:t>there</w:t>
      </w:r>
      <w:r>
        <w:rPr>
          <w:spacing w:val="-8"/>
        </w:rPr>
        <w:t xml:space="preserve"> </w:t>
      </w:r>
      <w:r>
        <w:t>is or may be an actual conflict or potential conflict, between the financial or personal interests of the Contractor and the duties owed to the Client under the provisions of this Delivery Contract.</w:t>
      </w:r>
      <w:r>
        <w:rPr>
          <w:spacing w:val="40"/>
        </w:rPr>
        <w:t xml:space="preserve"> </w:t>
      </w:r>
      <w:r>
        <w:t xml:space="preserve">The actions of the Client pursuant to this Clause do not prejudice or affect any right of action or remedy which has accrued or will accrue to </w:t>
      </w:r>
      <w:bookmarkStart w:id="245" w:name="17_Transparency"/>
      <w:bookmarkStart w:id="246" w:name="_bookmark19"/>
      <w:bookmarkEnd w:id="245"/>
      <w:bookmarkEnd w:id="246"/>
      <w:r>
        <w:t>the Client.</w:t>
      </w:r>
    </w:p>
    <w:p w14:paraId="3DC5B645" w14:textId="77777777" w:rsidR="009C39A9" w:rsidRDefault="009C39A9">
      <w:pPr>
        <w:pStyle w:val="BodyText"/>
        <w:spacing w:before="10"/>
        <w:rPr>
          <w:sz w:val="20"/>
        </w:rPr>
      </w:pPr>
    </w:p>
    <w:p w14:paraId="64EE4730" w14:textId="77777777" w:rsidR="009C39A9" w:rsidRDefault="008E1DDE">
      <w:pPr>
        <w:pStyle w:val="Heading1"/>
        <w:numPr>
          <w:ilvl w:val="2"/>
          <w:numId w:val="22"/>
        </w:numPr>
        <w:tabs>
          <w:tab w:val="left" w:pos="1700"/>
        </w:tabs>
        <w:ind w:left="1700"/>
        <w:rPr>
          <w:u w:val="none"/>
        </w:rPr>
      </w:pPr>
      <w:bookmarkStart w:id="247" w:name="_TOC_250026"/>
      <w:bookmarkEnd w:id="247"/>
      <w:r>
        <w:rPr>
          <w:spacing w:val="-2"/>
        </w:rPr>
        <w:t>Transparency</w:t>
      </w:r>
    </w:p>
    <w:p w14:paraId="242DD947" w14:textId="77777777" w:rsidR="009C39A9" w:rsidRDefault="009C39A9">
      <w:pPr>
        <w:pStyle w:val="BodyText"/>
        <w:spacing w:before="8"/>
        <w:rPr>
          <w:b/>
          <w:sz w:val="12"/>
        </w:rPr>
      </w:pPr>
    </w:p>
    <w:p w14:paraId="0DF52E4C" w14:textId="77777777" w:rsidR="009C39A9" w:rsidRDefault="008E1DDE">
      <w:pPr>
        <w:pStyle w:val="ListParagraph"/>
        <w:numPr>
          <w:ilvl w:val="3"/>
          <w:numId w:val="22"/>
        </w:numPr>
        <w:tabs>
          <w:tab w:val="left" w:pos="1698"/>
          <w:tab w:val="left" w:pos="1700"/>
        </w:tabs>
        <w:spacing w:before="93"/>
        <w:ind w:left="1700" w:right="538"/>
        <w:jc w:val="both"/>
      </w:pPr>
      <w:bookmarkStart w:id="248" w:name="17.1_Notwithstanding_any_other_term_of_t"/>
      <w:bookmarkStart w:id="249" w:name="_bookmark20"/>
      <w:bookmarkEnd w:id="248"/>
      <w:bookmarkEnd w:id="249"/>
      <w:r>
        <w:t xml:space="preserve">Notwithstanding any other term of this Delivery Contract (including Clause </w:t>
      </w:r>
      <w:hyperlink w:anchor="_bookmark5" w:history="1">
        <w:r>
          <w:t>12</w:t>
        </w:r>
      </w:hyperlink>
      <w:r>
        <w:t xml:space="preserve">) where applicable and subject to </w:t>
      </w:r>
      <w:hyperlink w:anchor="_bookmark21" w:history="1">
        <w:r>
          <w:t>17.2</w:t>
        </w:r>
      </w:hyperlink>
      <w:r>
        <w:t xml:space="preserve"> and </w:t>
      </w:r>
      <w:hyperlink w:anchor="_bookmark21" w:history="1">
        <w:r>
          <w:t>17.2</w:t>
        </w:r>
      </w:hyperlink>
      <w:r>
        <w:t>, the Contractor understands that the Client may</w:t>
      </w:r>
      <w:r>
        <w:rPr>
          <w:spacing w:val="-4"/>
        </w:rPr>
        <w:t xml:space="preserve"> </w:t>
      </w:r>
      <w:r>
        <w:t>publish</w:t>
      </w:r>
      <w:r>
        <w:rPr>
          <w:spacing w:val="-4"/>
        </w:rPr>
        <w:t xml:space="preserve"> </w:t>
      </w:r>
      <w:r>
        <w:t>the</w:t>
      </w:r>
      <w:r>
        <w:rPr>
          <w:spacing w:val="-4"/>
        </w:rPr>
        <w:t xml:space="preserve"> </w:t>
      </w:r>
      <w:r>
        <w:t>Transparency</w:t>
      </w:r>
      <w:r>
        <w:rPr>
          <w:spacing w:val="-4"/>
        </w:rPr>
        <w:t xml:space="preserve"> </w:t>
      </w:r>
      <w:r>
        <w:t>Information</w:t>
      </w:r>
      <w:r>
        <w:rPr>
          <w:spacing w:val="-4"/>
        </w:rPr>
        <w:t xml:space="preserve"> </w:t>
      </w:r>
      <w:r>
        <w:t>to</w:t>
      </w:r>
      <w:r>
        <w:rPr>
          <w:spacing w:val="-4"/>
        </w:rPr>
        <w:t xml:space="preserve"> </w:t>
      </w:r>
      <w:r>
        <w:t>the</w:t>
      </w:r>
      <w:r>
        <w:rPr>
          <w:spacing w:val="-4"/>
        </w:rPr>
        <w:t xml:space="preserve"> </w:t>
      </w:r>
      <w:r>
        <w:t>general</w:t>
      </w:r>
      <w:r>
        <w:rPr>
          <w:spacing w:val="-4"/>
        </w:rPr>
        <w:t xml:space="preserve"> </w:t>
      </w:r>
      <w:r>
        <w:t>public.</w:t>
      </w:r>
      <w:r>
        <w:rPr>
          <w:spacing w:val="40"/>
        </w:rPr>
        <w:t xml:space="preserve"> </w:t>
      </w:r>
      <w:r>
        <w:t>The</w:t>
      </w:r>
      <w:r>
        <w:rPr>
          <w:spacing w:val="-4"/>
        </w:rPr>
        <w:t xml:space="preserve"> </w:t>
      </w:r>
      <w:r>
        <w:t>Contractor</w:t>
      </w:r>
      <w:r>
        <w:rPr>
          <w:spacing w:val="-5"/>
        </w:rPr>
        <w:t xml:space="preserve"> </w:t>
      </w:r>
      <w:r>
        <w:t>shall assist</w:t>
      </w:r>
      <w:r>
        <w:rPr>
          <w:spacing w:val="-2"/>
        </w:rPr>
        <w:t xml:space="preserve"> </w:t>
      </w:r>
      <w:r>
        <w:t>and</w:t>
      </w:r>
      <w:r>
        <w:rPr>
          <w:spacing w:val="-2"/>
        </w:rPr>
        <w:t xml:space="preserve"> </w:t>
      </w:r>
      <w:r>
        <w:t>co-operate</w:t>
      </w:r>
      <w:r>
        <w:rPr>
          <w:spacing w:val="-1"/>
        </w:rPr>
        <w:t xml:space="preserve"> </w:t>
      </w:r>
      <w:r>
        <w:t>with</w:t>
      </w:r>
      <w:r>
        <w:rPr>
          <w:spacing w:val="-1"/>
        </w:rPr>
        <w:t xml:space="preserve"> </w:t>
      </w:r>
      <w:r>
        <w:t>the</w:t>
      </w:r>
      <w:r>
        <w:rPr>
          <w:spacing w:val="-1"/>
        </w:rPr>
        <w:t xml:space="preserve"> </w:t>
      </w:r>
      <w:r>
        <w:t>Client</w:t>
      </w:r>
      <w:r>
        <w:rPr>
          <w:spacing w:val="-2"/>
        </w:rPr>
        <w:t xml:space="preserve"> </w:t>
      </w:r>
      <w:r>
        <w:t>to</w:t>
      </w:r>
      <w:r>
        <w:rPr>
          <w:spacing w:val="-1"/>
        </w:rPr>
        <w:t xml:space="preserve"> </w:t>
      </w:r>
      <w:r>
        <w:t>enable</w:t>
      </w:r>
      <w:r>
        <w:rPr>
          <w:spacing w:val="-2"/>
        </w:rPr>
        <w:t xml:space="preserve"> </w:t>
      </w:r>
      <w:r>
        <w:t>the</w:t>
      </w:r>
      <w:r>
        <w:rPr>
          <w:spacing w:val="-1"/>
        </w:rPr>
        <w:t xml:space="preserve"> </w:t>
      </w:r>
      <w:r>
        <w:t>Client to</w:t>
      </w:r>
      <w:r>
        <w:rPr>
          <w:spacing w:val="-2"/>
        </w:rPr>
        <w:t xml:space="preserve"> </w:t>
      </w:r>
      <w:r>
        <w:t>publish</w:t>
      </w:r>
      <w:r>
        <w:rPr>
          <w:spacing w:val="-1"/>
        </w:rPr>
        <w:t xml:space="preserve"> </w:t>
      </w:r>
      <w:r>
        <w:t>the</w:t>
      </w:r>
      <w:r>
        <w:rPr>
          <w:spacing w:val="-1"/>
        </w:rPr>
        <w:t xml:space="preserve"> </w:t>
      </w:r>
      <w:r>
        <w:t xml:space="preserve">Transparency </w:t>
      </w:r>
      <w:r>
        <w:rPr>
          <w:spacing w:val="-2"/>
        </w:rPr>
        <w:t>Information.</w:t>
      </w:r>
    </w:p>
    <w:p w14:paraId="11FDC140" w14:textId="77777777" w:rsidR="009C39A9" w:rsidRDefault="009C39A9">
      <w:pPr>
        <w:jc w:val="both"/>
        <w:sectPr w:rsidR="009C39A9">
          <w:pgSz w:w="11910" w:h="16840"/>
          <w:pgMar w:top="1340" w:right="900" w:bottom="1240" w:left="460" w:header="0" w:footer="1056" w:gutter="0"/>
          <w:cols w:space="720"/>
        </w:sectPr>
      </w:pPr>
    </w:p>
    <w:p w14:paraId="4EEB6B19" w14:textId="77777777" w:rsidR="009C39A9" w:rsidRDefault="008E1DDE">
      <w:pPr>
        <w:pStyle w:val="ListParagraph"/>
        <w:numPr>
          <w:ilvl w:val="3"/>
          <w:numId w:val="22"/>
        </w:numPr>
        <w:tabs>
          <w:tab w:val="left" w:pos="1698"/>
          <w:tab w:val="left" w:pos="1700"/>
        </w:tabs>
        <w:spacing w:before="81"/>
        <w:ind w:left="1700" w:right="540"/>
        <w:jc w:val="both"/>
      </w:pPr>
      <w:bookmarkStart w:id="250" w:name="17.2_Before_publishing_the_Transparency_"/>
      <w:bookmarkStart w:id="251" w:name="_bookmark21"/>
      <w:bookmarkEnd w:id="250"/>
      <w:bookmarkEnd w:id="251"/>
      <w:r>
        <w:t>Before publishing the Transparency Information to the general public in accordance with</w:t>
      </w:r>
      <w:r>
        <w:rPr>
          <w:spacing w:val="-5"/>
        </w:rPr>
        <w:t xml:space="preserve"> </w:t>
      </w:r>
      <w:r>
        <w:t>Clause</w:t>
      </w:r>
      <w:r>
        <w:rPr>
          <w:spacing w:val="-6"/>
        </w:rPr>
        <w:t xml:space="preserve"> </w:t>
      </w:r>
      <w:hyperlink w:anchor="_bookmark20" w:history="1">
        <w:r>
          <w:t>17.1</w:t>
        </w:r>
      </w:hyperlink>
      <w:r>
        <w:rPr>
          <w:spacing w:val="-5"/>
        </w:rPr>
        <w:t xml:space="preserve"> </w:t>
      </w:r>
      <w:r>
        <w:t>above</w:t>
      </w:r>
      <w:r>
        <w:rPr>
          <w:spacing w:val="-7"/>
        </w:rPr>
        <w:t xml:space="preserve"> </w:t>
      </w:r>
      <w:r>
        <w:t>the</w:t>
      </w:r>
      <w:r>
        <w:rPr>
          <w:spacing w:val="-5"/>
        </w:rPr>
        <w:t xml:space="preserve"> </w:t>
      </w:r>
      <w:r>
        <w:t>Client</w:t>
      </w:r>
      <w:r>
        <w:rPr>
          <w:spacing w:val="-6"/>
        </w:rPr>
        <w:t xml:space="preserve"> </w:t>
      </w:r>
      <w:r>
        <w:t>shall</w:t>
      </w:r>
      <w:r>
        <w:rPr>
          <w:spacing w:val="-5"/>
        </w:rPr>
        <w:t xml:space="preserve"> </w:t>
      </w:r>
      <w:r>
        <w:t>redact</w:t>
      </w:r>
      <w:r>
        <w:rPr>
          <w:spacing w:val="-5"/>
        </w:rPr>
        <w:t xml:space="preserve"> </w:t>
      </w:r>
      <w:r>
        <w:t>any</w:t>
      </w:r>
      <w:r>
        <w:rPr>
          <w:spacing w:val="-5"/>
        </w:rPr>
        <w:t xml:space="preserve"> </w:t>
      </w:r>
      <w:r>
        <w:t>information</w:t>
      </w:r>
      <w:r>
        <w:rPr>
          <w:spacing w:val="-5"/>
        </w:rPr>
        <w:t xml:space="preserve"> </w:t>
      </w:r>
      <w:r>
        <w:t>(which</w:t>
      </w:r>
      <w:r>
        <w:rPr>
          <w:spacing w:val="-5"/>
        </w:rPr>
        <w:t xml:space="preserve"> </w:t>
      </w:r>
      <w:r>
        <w:t>may</w:t>
      </w:r>
      <w:r>
        <w:rPr>
          <w:spacing w:val="-5"/>
        </w:rPr>
        <w:t xml:space="preserve"> </w:t>
      </w:r>
      <w:r>
        <w:t>include</w:t>
      </w:r>
      <w:r>
        <w:rPr>
          <w:spacing w:val="-5"/>
        </w:rPr>
        <w:t xml:space="preserve"> </w:t>
      </w:r>
      <w:r>
        <w:t>the Contractor’s Confidential Information) that would be exempt from disclosure if it was the subject of a request for information under the FOIA or the EIR.</w:t>
      </w:r>
    </w:p>
    <w:p w14:paraId="3878766C" w14:textId="77777777" w:rsidR="009C39A9" w:rsidRDefault="009C39A9">
      <w:pPr>
        <w:pStyle w:val="BodyText"/>
        <w:spacing w:before="10"/>
        <w:rPr>
          <w:sz w:val="20"/>
        </w:rPr>
      </w:pPr>
    </w:p>
    <w:p w14:paraId="0063ECFF" w14:textId="77777777" w:rsidR="009C39A9" w:rsidRDefault="008E1DDE">
      <w:pPr>
        <w:pStyle w:val="ListParagraph"/>
        <w:numPr>
          <w:ilvl w:val="3"/>
          <w:numId w:val="22"/>
        </w:numPr>
        <w:tabs>
          <w:tab w:val="left" w:pos="1698"/>
          <w:tab w:val="left" w:pos="1700"/>
        </w:tabs>
        <w:ind w:left="1700" w:right="539"/>
        <w:jc w:val="both"/>
      </w:pPr>
      <w:bookmarkStart w:id="252" w:name="17.3_The_Client_may_consult_with_the_Con"/>
      <w:bookmarkEnd w:id="252"/>
      <w:r>
        <w:t xml:space="preserve">The Client may consult with the Contractor before redacting any information from the Transparency Information in accordance with Clause </w:t>
      </w:r>
      <w:hyperlink w:anchor="_bookmark21" w:history="1">
        <w:r>
          <w:t>17.2</w:t>
        </w:r>
      </w:hyperlink>
      <w:r>
        <w:t xml:space="preserve"> above.</w:t>
      </w:r>
      <w:r>
        <w:rPr>
          <w:spacing w:val="40"/>
        </w:rPr>
        <w:t xml:space="preserve"> </w:t>
      </w:r>
      <w:r>
        <w:t>The Contractor acknowledges and accepts that its representations on redactions during consultation may not be determinative and that the decision whether to redact information is a matter in which the Client shall exercise its own discretion, subject always to the provisions of the FOIA or the EIR.</w:t>
      </w:r>
    </w:p>
    <w:p w14:paraId="1487AB5C" w14:textId="77777777" w:rsidR="009C39A9" w:rsidRDefault="009C39A9">
      <w:pPr>
        <w:pStyle w:val="BodyText"/>
        <w:spacing w:before="10"/>
        <w:rPr>
          <w:sz w:val="20"/>
        </w:rPr>
      </w:pPr>
    </w:p>
    <w:p w14:paraId="33C5AF28" w14:textId="77777777" w:rsidR="009C39A9" w:rsidRDefault="008E1DDE">
      <w:pPr>
        <w:pStyle w:val="ListParagraph"/>
        <w:numPr>
          <w:ilvl w:val="3"/>
          <w:numId w:val="22"/>
        </w:numPr>
        <w:tabs>
          <w:tab w:val="left" w:pos="1698"/>
          <w:tab w:val="left" w:pos="1700"/>
        </w:tabs>
        <w:ind w:left="1700" w:right="539"/>
        <w:jc w:val="both"/>
      </w:pPr>
      <w:bookmarkStart w:id="253" w:name="17.4_For_the_avoidance_of_doubt,_nothing"/>
      <w:bookmarkEnd w:id="253"/>
      <w:r>
        <w:t>For</w:t>
      </w:r>
      <w:r>
        <w:rPr>
          <w:spacing w:val="-15"/>
        </w:rPr>
        <w:t xml:space="preserve"> </w:t>
      </w:r>
      <w:r>
        <w:t>the</w:t>
      </w:r>
      <w:r>
        <w:rPr>
          <w:spacing w:val="-15"/>
        </w:rPr>
        <w:t xml:space="preserve"> </w:t>
      </w:r>
      <w:r>
        <w:t>avoidance</w:t>
      </w:r>
      <w:r>
        <w:rPr>
          <w:spacing w:val="-15"/>
        </w:rPr>
        <w:t xml:space="preserve"> </w:t>
      </w:r>
      <w:r>
        <w:t>of</w:t>
      </w:r>
      <w:r>
        <w:rPr>
          <w:spacing w:val="-15"/>
        </w:rPr>
        <w:t xml:space="preserve"> </w:t>
      </w:r>
      <w:r>
        <w:t>doubt,</w:t>
      </w:r>
      <w:r>
        <w:rPr>
          <w:spacing w:val="-15"/>
        </w:rPr>
        <w:t xml:space="preserve"> </w:t>
      </w:r>
      <w:r>
        <w:t>nothing</w:t>
      </w:r>
      <w:r>
        <w:rPr>
          <w:spacing w:val="-16"/>
        </w:rPr>
        <w:t xml:space="preserve"> </w:t>
      </w:r>
      <w:r>
        <w:t>in</w:t>
      </w:r>
      <w:r>
        <w:rPr>
          <w:spacing w:val="-14"/>
        </w:rPr>
        <w:t xml:space="preserve"> </w:t>
      </w:r>
      <w:r>
        <w:t>this</w:t>
      </w:r>
      <w:r>
        <w:rPr>
          <w:spacing w:val="-15"/>
        </w:rPr>
        <w:t xml:space="preserve"> </w:t>
      </w:r>
      <w:r>
        <w:t>Clause</w:t>
      </w:r>
      <w:r>
        <w:rPr>
          <w:spacing w:val="-15"/>
        </w:rPr>
        <w:t xml:space="preserve"> </w:t>
      </w:r>
      <w:hyperlink w:anchor="_bookmark19" w:history="1">
        <w:r>
          <w:t>17</w:t>
        </w:r>
      </w:hyperlink>
      <w:r>
        <w:rPr>
          <w:spacing w:val="-14"/>
        </w:rPr>
        <w:t xml:space="preserve"> </w:t>
      </w:r>
      <w:r>
        <w:t>shall</w:t>
      </w:r>
      <w:r>
        <w:rPr>
          <w:spacing w:val="-15"/>
        </w:rPr>
        <w:t xml:space="preserve"> </w:t>
      </w:r>
      <w:r>
        <w:t>affect</w:t>
      </w:r>
      <w:r>
        <w:rPr>
          <w:spacing w:val="-15"/>
        </w:rPr>
        <w:t xml:space="preserve"> </w:t>
      </w:r>
      <w:r>
        <w:t>the</w:t>
      </w:r>
      <w:r>
        <w:rPr>
          <w:spacing w:val="-15"/>
        </w:rPr>
        <w:t xml:space="preserve"> </w:t>
      </w:r>
      <w:r>
        <w:t>Contractor’s</w:t>
      </w:r>
      <w:r>
        <w:rPr>
          <w:spacing w:val="-14"/>
        </w:rPr>
        <w:t xml:space="preserve"> </w:t>
      </w:r>
      <w:r>
        <w:t>rights at law.</w:t>
      </w:r>
    </w:p>
    <w:p w14:paraId="41DD655C" w14:textId="77777777" w:rsidR="009C39A9" w:rsidRDefault="009C39A9">
      <w:pPr>
        <w:pStyle w:val="BodyText"/>
        <w:spacing w:before="11"/>
        <w:rPr>
          <w:sz w:val="20"/>
        </w:rPr>
      </w:pPr>
    </w:p>
    <w:p w14:paraId="65863F94" w14:textId="77777777" w:rsidR="009C39A9" w:rsidRDefault="008E1DDE">
      <w:pPr>
        <w:pStyle w:val="Heading1"/>
        <w:numPr>
          <w:ilvl w:val="2"/>
          <w:numId w:val="22"/>
        </w:numPr>
        <w:tabs>
          <w:tab w:val="left" w:pos="1700"/>
        </w:tabs>
        <w:ind w:left="1700"/>
        <w:rPr>
          <w:u w:val="none"/>
        </w:rPr>
      </w:pPr>
      <w:bookmarkStart w:id="254" w:name="_TOC_250025"/>
      <w:bookmarkEnd w:id="254"/>
      <w:r>
        <w:rPr>
          <w:spacing w:val="-2"/>
        </w:rPr>
        <w:t>Publicity</w:t>
      </w:r>
    </w:p>
    <w:p w14:paraId="6A4203B4" w14:textId="77777777" w:rsidR="009C39A9" w:rsidRDefault="009C39A9">
      <w:pPr>
        <w:pStyle w:val="BodyText"/>
        <w:spacing w:before="8"/>
        <w:rPr>
          <w:b/>
          <w:sz w:val="12"/>
        </w:rPr>
      </w:pPr>
    </w:p>
    <w:p w14:paraId="019502A9" w14:textId="77777777" w:rsidR="009C39A9" w:rsidRDefault="008E1DDE">
      <w:pPr>
        <w:pStyle w:val="ListParagraph"/>
        <w:numPr>
          <w:ilvl w:val="3"/>
          <w:numId w:val="22"/>
        </w:numPr>
        <w:tabs>
          <w:tab w:val="left" w:pos="1700"/>
        </w:tabs>
        <w:spacing w:before="93"/>
        <w:ind w:left="1700" w:right="492"/>
      </w:pPr>
      <w:bookmarkStart w:id="255" w:name="18.1_The_Contractor_may_only_publicise_t"/>
      <w:bookmarkEnd w:id="255"/>
      <w:r>
        <w:t>The Contractor may only publicise the Works and/or this Delivery Contract with the</w:t>
      </w:r>
      <w:r>
        <w:rPr>
          <w:spacing w:val="80"/>
        </w:rPr>
        <w:t xml:space="preserve"> </w:t>
      </w:r>
      <w:r>
        <w:t>Client’s written agreement.</w:t>
      </w:r>
    </w:p>
    <w:p w14:paraId="4C93C0F2" w14:textId="77777777" w:rsidR="009C39A9" w:rsidRDefault="009C39A9">
      <w:pPr>
        <w:pStyle w:val="BodyText"/>
        <w:spacing w:before="10"/>
        <w:rPr>
          <w:sz w:val="20"/>
        </w:rPr>
      </w:pPr>
    </w:p>
    <w:p w14:paraId="5B5DDC8E" w14:textId="77777777" w:rsidR="009C39A9" w:rsidRDefault="008E1DDE">
      <w:pPr>
        <w:pStyle w:val="Heading1"/>
        <w:numPr>
          <w:ilvl w:val="2"/>
          <w:numId w:val="22"/>
        </w:numPr>
        <w:tabs>
          <w:tab w:val="left" w:pos="1700"/>
        </w:tabs>
        <w:ind w:left="1700"/>
        <w:rPr>
          <w:u w:val="none"/>
        </w:rPr>
      </w:pPr>
      <w:bookmarkStart w:id="256" w:name="19.1_The_Contractor_shall_maintain_all_r"/>
      <w:bookmarkStart w:id="257" w:name="_bookmark22"/>
      <w:bookmarkStart w:id="258" w:name="_TOC_250024"/>
      <w:bookmarkEnd w:id="256"/>
      <w:bookmarkEnd w:id="257"/>
      <w:r>
        <w:t>Retention</w:t>
      </w:r>
      <w:r>
        <w:rPr>
          <w:spacing w:val="-7"/>
        </w:rPr>
        <w:t xml:space="preserve"> </w:t>
      </w:r>
      <w:r>
        <w:t>and</w:t>
      </w:r>
      <w:r>
        <w:rPr>
          <w:spacing w:val="-6"/>
        </w:rPr>
        <w:t xml:space="preserve"> </w:t>
      </w:r>
      <w:r>
        <w:t>supply</w:t>
      </w:r>
      <w:r>
        <w:rPr>
          <w:spacing w:val="-7"/>
        </w:rPr>
        <w:t xml:space="preserve"> </w:t>
      </w:r>
      <w:r>
        <w:t>of</w:t>
      </w:r>
      <w:r>
        <w:rPr>
          <w:spacing w:val="-6"/>
        </w:rPr>
        <w:t xml:space="preserve"> </w:t>
      </w:r>
      <w:r>
        <w:t>records</w:t>
      </w:r>
      <w:r>
        <w:rPr>
          <w:spacing w:val="-6"/>
        </w:rPr>
        <w:t xml:space="preserve"> </w:t>
      </w:r>
      <w:r>
        <w:t>and</w:t>
      </w:r>
      <w:r>
        <w:rPr>
          <w:spacing w:val="-7"/>
        </w:rPr>
        <w:t xml:space="preserve"> </w:t>
      </w:r>
      <w:bookmarkEnd w:id="258"/>
      <w:r>
        <w:rPr>
          <w:spacing w:val="-4"/>
        </w:rPr>
        <w:t>data</w:t>
      </w:r>
    </w:p>
    <w:p w14:paraId="3AE31452" w14:textId="77777777" w:rsidR="009C39A9" w:rsidRDefault="009C39A9">
      <w:pPr>
        <w:pStyle w:val="BodyText"/>
        <w:spacing w:before="10"/>
        <w:rPr>
          <w:b/>
          <w:sz w:val="12"/>
        </w:rPr>
      </w:pPr>
    </w:p>
    <w:p w14:paraId="348F545F" w14:textId="77777777" w:rsidR="009C39A9" w:rsidRDefault="008E1DDE">
      <w:pPr>
        <w:pStyle w:val="ListParagraph"/>
        <w:numPr>
          <w:ilvl w:val="3"/>
          <w:numId w:val="22"/>
        </w:numPr>
        <w:tabs>
          <w:tab w:val="left" w:pos="1698"/>
          <w:tab w:val="left" w:pos="1700"/>
        </w:tabs>
        <w:spacing w:before="92"/>
        <w:ind w:left="1700" w:right="539"/>
        <w:jc w:val="both"/>
      </w:pPr>
      <w:r>
        <w:t>The</w:t>
      </w:r>
      <w:r>
        <w:rPr>
          <w:spacing w:val="-5"/>
        </w:rPr>
        <w:t xml:space="preserve"> </w:t>
      </w:r>
      <w:r>
        <w:t>Contractor</w:t>
      </w:r>
      <w:r>
        <w:rPr>
          <w:spacing w:val="-5"/>
        </w:rPr>
        <w:t xml:space="preserve"> </w:t>
      </w:r>
      <w:r>
        <w:t>shall</w:t>
      </w:r>
      <w:r>
        <w:rPr>
          <w:spacing w:val="-5"/>
        </w:rPr>
        <w:t xml:space="preserve"> </w:t>
      </w:r>
      <w:r>
        <w:t>maintain</w:t>
      </w:r>
      <w:r>
        <w:rPr>
          <w:spacing w:val="-5"/>
        </w:rPr>
        <w:t xml:space="preserve"> </w:t>
      </w:r>
      <w:r>
        <w:t>all</w:t>
      </w:r>
      <w:r>
        <w:rPr>
          <w:spacing w:val="-5"/>
        </w:rPr>
        <w:t xml:space="preserve"> </w:t>
      </w:r>
      <w:r>
        <w:t>records</w:t>
      </w:r>
      <w:r>
        <w:rPr>
          <w:spacing w:val="-5"/>
        </w:rPr>
        <w:t xml:space="preserve"> </w:t>
      </w:r>
      <w:r>
        <w:t>specified</w:t>
      </w:r>
      <w:r>
        <w:rPr>
          <w:spacing w:val="-5"/>
        </w:rPr>
        <w:t xml:space="preserve"> </w:t>
      </w:r>
      <w:r>
        <w:t>in</w:t>
      </w:r>
      <w:r>
        <w:rPr>
          <w:spacing w:val="-7"/>
        </w:rPr>
        <w:t xml:space="preserve"> </w:t>
      </w:r>
      <w:r>
        <w:t>and</w:t>
      </w:r>
      <w:r>
        <w:rPr>
          <w:spacing w:val="-7"/>
        </w:rPr>
        <w:t xml:space="preserve"> </w:t>
      </w:r>
      <w:r>
        <w:t>connected</w:t>
      </w:r>
      <w:r>
        <w:rPr>
          <w:spacing w:val="-5"/>
        </w:rPr>
        <w:t xml:space="preserve"> </w:t>
      </w:r>
      <w:r>
        <w:t>with</w:t>
      </w:r>
      <w:r>
        <w:rPr>
          <w:spacing w:val="-5"/>
        </w:rPr>
        <w:t xml:space="preserve"> </w:t>
      </w:r>
      <w:r>
        <w:t>this</w:t>
      </w:r>
      <w:r>
        <w:rPr>
          <w:spacing w:val="-6"/>
        </w:rPr>
        <w:t xml:space="preserve"> </w:t>
      </w:r>
      <w:r>
        <w:t xml:space="preserve">Delivery Contract (expressly or otherwise),and make them available to the Client when </w:t>
      </w:r>
      <w:bookmarkStart w:id="259" w:name="19.2_The_Contractor_shall_also_permit_ac"/>
      <w:bookmarkEnd w:id="259"/>
      <w:r>
        <w:t>requested on reasonable notice.</w:t>
      </w:r>
    </w:p>
    <w:p w14:paraId="79A49E65" w14:textId="77777777" w:rsidR="009C39A9" w:rsidRDefault="009C39A9">
      <w:pPr>
        <w:pStyle w:val="BodyText"/>
        <w:spacing w:before="10"/>
        <w:rPr>
          <w:sz w:val="20"/>
        </w:rPr>
      </w:pPr>
    </w:p>
    <w:p w14:paraId="3B5D7962" w14:textId="77777777" w:rsidR="009C39A9" w:rsidRDefault="008E1DDE">
      <w:pPr>
        <w:pStyle w:val="ListParagraph"/>
        <w:numPr>
          <w:ilvl w:val="3"/>
          <w:numId w:val="22"/>
        </w:numPr>
        <w:tabs>
          <w:tab w:val="left" w:pos="1698"/>
          <w:tab w:val="left" w:pos="1700"/>
        </w:tabs>
        <w:ind w:left="1700" w:right="537"/>
        <w:jc w:val="both"/>
      </w:pPr>
      <w:r>
        <w:t>The Contractor shall also permit access to relevant records that relate to the contractual obligations to provide Works under this Delivery Contract, held by or controlled by them and reasonably required by the Comptroller and Auditor General, its staff and any appointed representative of the National Audit Office, and provide such</w:t>
      </w:r>
      <w:r>
        <w:rPr>
          <w:spacing w:val="-14"/>
        </w:rPr>
        <w:t xml:space="preserve"> </w:t>
      </w:r>
      <w:r>
        <w:t>explanations</w:t>
      </w:r>
      <w:r>
        <w:rPr>
          <w:spacing w:val="-13"/>
        </w:rPr>
        <w:t xml:space="preserve"> </w:t>
      </w:r>
      <w:r>
        <w:t>and</w:t>
      </w:r>
      <w:r>
        <w:rPr>
          <w:spacing w:val="-14"/>
        </w:rPr>
        <w:t xml:space="preserve"> </w:t>
      </w:r>
      <w:r>
        <w:t>information</w:t>
      </w:r>
      <w:r>
        <w:rPr>
          <w:spacing w:val="-14"/>
        </w:rPr>
        <w:t xml:space="preserve"> </w:t>
      </w:r>
      <w:r>
        <w:t>as</w:t>
      </w:r>
      <w:r>
        <w:rPr>
          <w:spacing w:val="-13"/>
        </w:rPr>
        <w:t xml:space="preserve"> </w:t>
      </w:r>
      <w:r>
        <w:t>reasonably</w:t>
      </w:r>
      <w:r>
        <w:rPr>
          <w:spacing w:val="-13"/>
        </w:rPr>
        <w:t xml:space="preserve"> </w:t>
      </w:r>
      <w:r>
        <w:t>necessary</w:t>
      </w:r>
      <w:r>
        <w:rPr>
          <w:spacing w:val="-14"/>
        </w:rPr>
        <w:t xml:space="preserve"> </w:t>
      </w:r>
      <w:r>
        <w:t>for</w:t>
      </w:r>
      <w:r>
        <w:rPr>
          <w:spacing w:val="-14"/>
        </w:rPr>
        <w:t xml:space="preserve"> </w:t>
      </w:r>
      <w:r>
        <w:t>the</w:t>
      </w:r>
      <w:r>
        <w:rPr>
          <w:spacing w:val="-14"/>
        </w:rPr>
        <w:t xml:space="preserve"> </w:t>
      </w:r>
      <w:r>
        <w:t>following</w:t>
      </w:r>
      <w:r>
        <w:rPr>
          <w:spacing w:val="-14"/>
        </w:rPr>
        <w:t xml:space="preserve"> </w:t>
      </w:r>
      <w:r>
        <w:t xml:space="preserve">purposes </w:t>
      </w:r>
      <w:bookmarkStart w:id="260" w:name="19.2.1_the_Client’s_statutory_audits_and"/>
      <w:bookmarkEnd w:id="260"/>
      <w:r>
        <w:t>to enable the National Audit Office to carry out:</w:t>
      </w:r>
    </w:p>
    <w:p w14:paraId="0C0685A3" w14:textId="77777777" w:rsidR="009C39A9" w:rsidRDefault="009C39A9">
      <w:pPr>
        <w:pStyle w:val="BodyText"/>
        <w:spacing w:before="10"/>
        <w:rPr>
          <w:sz w:val="20"/>
        </w:rPr>
      </w:pPr>
    </w:p>
    <w:p w14:paraId="71417A4E" w14:textId="77777777" w:rsidR="009C39A9" w:rsidRDefault="008E1DDE">
      <w:pPr>
        <w:pStyle w:val="ListParagraph"/>
        <w:numPr>
          <w:ilvl w:val="4"/>
          <w:numId w:val="22"/>
        </w:numPr>
        <w:tabs>
          <w:tab w:val="left" w:pos="2778"/>
          <w:tab w:val="left" w:pos="2780"/>
        </w:tabs>
        <w:ind w:right="538" w:hanging="1080"/>
        <w:jc w:val="both"/>
      </w:pPr>
      <w:r>
        <w:t>the Client’s statutory audits and to examine and/or certify the Client’s annual and interim report and accounts; and</w:t>
      </w:r>
    </w:p>
    <w:p w14:paraId="77FDF619" w14:textId="77777777" w:rsidR="009C39A9" w:rsidRDefault="009C39A9">
      <w:pPr>
        <w:pStyle w:val="BodyText"/>
        <w:spacing w:before="11"/>
        <w:rPr>
          <w:sz w:val="20"/>
        </w:rPr>
      </w:pPr>
    </w:p>
    <w:p w14:paraId="64D70F59" w14:textId="77777777" w:rsidR="009C39A9" w:rsidRDefault="008E1DDE">
      <w:pPr>
        <w:pStyle w:val="ListParagraph"/>
        <w:numPr>
          <w:ilvl w:val="4"/>
          <w:numId w:val="22"/>
        </w:numPr>
        <w:tabs>
          <w:tab w:val="left" w:pos="2778"/>
          <w:tab w:val="left" w:pos="2780"/>
        </w:tabs>
        <w:ind w:right="539" w:hanging="1080"/>
        <w:jc w:val="both"/>
      </w:pPr>
      <w:bookmarkStart w:id="261" w:name="19.2.2_an_examination_pursuant_to_Part_I"/>
      <w:bookmarkEnd w:id="261"/>
      <w:r>
        <w:t xml:space="preserve">an examination pursuant to Part II of the National Audit Act 1983 of the economy, efficiency and effectiveness with which the Client has used its </w:t>
      </w:r>
      <w:r>
        <w:rPr>
          <w:spacing w:val="-2"/>
        </w:rPr>
        <w:t>resources.</w:t>
      </w:r>
    </w:p>
    <w:p w14:paraId="2974A353" w14:textId="77777777" w:rsidR="009C39A9" w:rsidRDefault="009C39A9">
      <w:pPr>
        <w:pStyle w:val="BodyText"/>
        <w:spacing w:before="9"/>
        <w:rPr>
          <w:sz w:val="20"/>
        </w:rPr>
      </w:pPr>
    </w:p>
    <w:p w14:paraId="7AAA6065" w14:textId="77777777" w:rsidR="009C39A9" w:rsidRDefault="008E1DDE">
      <w:pPr>
        <w:pStyle w:val="ListParagraph"/>
        <w:numPr>
          <w:ilvl w:val="3"/>
          <w:numId w:val="22"/>
        </w:numPr>
        <w:tabs>
          <w:tab w:val="left" w:pos="1698"/>
          <w:tab w:val="left" w:pos="1700"/>
        </w:tabs>
        <w:ind w:left="1700" w:right="536"/>
        <w:jc w:val="both"/>
      </w:pPr>
      <w:bookmarkStart w:id="262" w:name="19.3_With_regard_to_the_records_made_ava"/>
      <w:bookmarkEnd w:id="262"/>
      <w:r>
        <w:t xml:space="preserve">With regard to the records made available to the Client under Clause </w:t>
      </w:r>
      <w:hyperlink w:anchor="_bookmark22" w:history="1">
        <w:r>
          <w:t>19.1</w:t>
        </w:r>
      </w:hyperlink>
      <w:r>
        <w:t xml:space="preserve"> of this Clause,</w:t>
      </w:r>
      <w:r>
        <w:rPr>
          <w:spacing w:val="-14"/>
        </w:rPr>
        <w:t xml:space="preserve"> </w:t>
      </w:r>
      <w:r>
        <w:t>and</w:t>
      </w:r>
      <w:r>
        <w:rPr>
          <w:spacing w:val="-15"/>
        </w:rPr>
        <w:t xml:space="preserve"> </w:t>
      </w:r>
      <w:r>
        <w:t>subject</w:t>
      </w:r>
      <w:r>
        <w:rPr>
          <w:spacing w:val="-14"/>
        </w:rPr>
        <w:t xml:space="preserve"> </w:t>
      </w:r>
      <w:r>
        <w:t>to</w:t>
      </w:r>
      <w:r>
        <w:rPr>
          <w:spacing w:val="-14"/>
        </w:rPr>
        <w:t xml:space="preserve"> </w:t>
      </w:r>
      <w:r>
        <w:t>the</w:t>
      </w:r>
      <w:r>
        <w:rPr>
          <w:spacing w:val="-14"/>
        </w:rPr>
        <w:t xml:space="preserve"> </w:t>
      </w:r>
      <w:r>
        <w:t>provisions</w:t>
      </w:r>
      <w:r>
        <w:rPr>
          <w:spacing w:val="-15"/>
        </w:rPr>
        <w:t xml:space="preserve"> </w:t>
      </w:r>
      <w:r>
        <w:t>of</w:t>
      </w:r>
      <w:r>
        <w:rPr>
          <w:spacing w:val="-14"/>
        </w:rPr>
        <w:t xml:space="preserve"> </w:t>
      </w:r>
      <w:r>
        <w:t>Clause</w:t>
      </w:r>
      <w:r>
        <w:rPr>
          <w:spacing w:val="-13"/>
        </w:rPr>
        <w:t xml:space="preserve"> </w:t>
      </w:r>
      <w:hyperlink w:anchor="_bookmark5" w:history="1">
        <w:r>
          <w:t>12</w:t>
        </w:r>
      </w:hyperlink>
      <w:r>
        <w:rPr>
          <w:spacing w:val="-15"/>
        </w:rPr>
        <w:t xml:space="preserve"> </w:t>
      </w:r>
      <w:r>
        <w:t>of</w:t>
      </w:r>
      <w:r>
        <w:rPr>
          <w:spacing w:val="-14"/>
        </w:rPr>
        <w:t xml:space="preserve"> </w:t>
      </w:r>
      <w:r>
        <w:t>this</w:t>
      </w:r>
      <w:r>
        <w:rPr>
          <w:spacing w:val="-15"/>
        </w:rPr>
        <w:t xml:space="preserve"> </w:t>
      </w:r>
      <w:r>
        <w:t>Delivery</w:t>
      </w:r>
      <w:r>
        <w:rPr>
          <w:spacing w:val="-14"/>
        </w:rPr>
        <w:t xml:space="preserve"> </w:t>
      </w:r>
      <w:r>
        <w:t>Contract</w:t>
      </w:r>
      <w:r>
        <w:rPr>
          <w:spacing w:val="-15"/>
        </w:rPr>
        <w:t xml:space="preserve"> </w:t>
      </w:r>
      <w:r>
        <w:t xml:space="preserve">(Disclosure of Information), the Contractor shall permit records to be examined and if necessary </w:t>
      </w:r>
      <w:bookmarkStart w:id="263" w:name="19.4_Unless_this_Delivery_Contract_speci"/>
      <w:bookmarkEnd w:id="263"/>
      <w:r>
        <w:t>copied, by the Client, as the Client may require.</w:t>
      </w:r>
    </w:p>
    <w:p w14:paraId="7540FA33" w14:textId="77777777" w:rsidR="009C39A9" w:rsidRDefault="009C39A9">
      <w:pPr>
        <w:pStyle w:val="BodyText"/>
        <w:rPr>
          <w:sz w:val="21"/>
        </w:rPr>
      </w:pPr>
    </w:p>
    <w:p w14:paraId="58CB6BF0" w14:textId="77777777" w:rsidR="009C39A9" w:rsidRDefault="008E1DDE">
      <w:pPr>
        <w:pStyle w:val="ListParagraph"/>
        <w:numPr>
          <w:ilvl w:val="3"/>
          <w:numId w:val="22"/>
        </w:numPr>
        <w:tabs>
          <w:tab w:val="left" w:pos="1700"/>
        </w:tabs>
        <w:ind w:left="1700" w:right="539" w:hanging="720"/>
        <w:jc w:val="both"/>
      </w:pPr>
      <w:r>
        <w:t>Unless</w:t>
      </w:r>
      <w:r>
        <w:rPr>
          <w:spacing w:val="-8"/>
        </w:rPr>
        <w:t xml:space="preserve"> </w:t>
      </w:r>
      <w:r>
        <w:t>this</w:t>
      </w:r>
      <w:r>
        <w:rPr>
          <w:spacing w:val="-9"/>
        </w:rPr>
        <w:t xml:space="preserve"> </w:t>
      </w:r>
      <w:r>
        <w:t>Delivery</w:t>
      </w:r>
      <w:r>
        <w:rPr>
          <w:spacing w:val="-8"/>
        </w:rPr>
        <w:t xml:space="preserve"> </w:t>
      </w:r>
      <w:r>
        <w:t>Contract</w:t>
      </w:r>
      <w:r>
        <w:rPr>
          <w:spacing w:val="-8"/>
        </w:rPr>
        <w:t xml:space="preserve"> </w:t>
      </w:r>
      <w:r>
        <w:t>specifies</w:t>
      </w:r>
      <w:r>
        <w:rPr>
          <w:spacing w:val="-8"/>
        </w:rPr>
        <w:t xml:space="preserve"> </w:t>
      </w:r>
      <w:r>
        <w:t>otherwise</w:t>
      </w:r>
      <w:r>
        <w:rPr>
          <w:spacing w:val="-8"/>
        </w:rPr>
        <w:t xml:space="preserve"> </w:t>
      </w:r>
      <w:r>
        <w:t>the</w:t>
      </w:r>
      <w:r>
        <w:rPr>
          <w:spacing w:val="-8"/>
        </w:rPr>
        <w:t xml:space="preserve"> </w:t>
      </w:r>
      <w:r>
        <w:t>records</w:t>
      </w:r>
      <w:r>
        <w:rPr>
          <w:spacing w:val="-8"/>
        </w:rPr>
        <w:t xml:space="preserve"> </w:t>
      </w:r>
      <w:r>
        <w:t>referred</w:t>
      </w:r>
      <w:r>
        <w:rPr>
          <w:spacing w:val="-8"/>
        </w:rPr>
        <w:t xml:space="preserve"> </w:t>
      </w:r>
      <w:r>
        <w:t>to</w:t>
      </w:r>
      <w:r>
        <w:rPr>
          <w:spacing w:val="-9"/>
        </w:rPr>
        <w:t xml:space="preserve"> </w:t>
      </w:r>
      <w:r>
        <w:t>in</w:t>
      </w:r>
      <w:r>
        <w:rPr>
          <w:spacing w:val="-8"/>
        </w:rPr>
        <w:t xml:space="preserve"> </w:t>
      </w:r>
      <w:r>
        <w:t>this</w:t>
      </w:r>
      <w:r>
        <w:rPr>
          <w:spacing w:val="-8"/>
        </w:rPr>
        <w:t xml:space="preserve"> </w:t>
      </w:r>
      <w:r>
        <w:t xml:space="preserve">Clause </w:t>
      </w:r>
      <w:bookmarkStart w:id="264" w:name="19.4.1_end_of_this_Delivery_Contract_ter"/>
      <w:bookmarkEnd w:id="264"/>
      <w:r>
        <w:t>shall be retained for a period of at least 6 years from the:</w:t>
      </w:r>
    </w:p>
    <w:p w14:paraId="0EF8C84E" w14:textId="77777777" w:rsidR="009C39A9" w:rsidRDefault="009C39A9">
      <w:pPr>
        <w:pStyle w:val="BodyText"/>
        <w:spacing w:before="9"/>
        <w:rPr>
          <w:sz w:val="20"/>
        </w:rPr>
      </w:pPr>
    </w:p>
    <w:p w14:paraId="7929244F" w14:textId="77777777" w:rsidR="009C39A9" w:rsidRDefault="008E1DDE">
      <w:pPr>
        <w:pStyle w:val="ListParagraph"/>
        <w:numPr>
          <w:ilvl w:val="4"/>
          <w:numId w:val="22"/>
        </w:numPr>
        <w:tabs>
          <w:tab w:val="left" w:pos="2780"/>
        </w:tabs>
        <w:ind w:hanging="949"/>
      </w:pPr>
      <w:bookmarkStart w:id="265" w:name="19.4.2_termination_of_this_Delivery_Cont"/>
      <w:bookmarkEnd w:id="265"/>
      <w:r>
        <w:t>end</w:t>
      </w:r>
      <w:r>
        <w:rPr>
          <w:spacing w:val="-6"/>
        </w:rPr>
        <w:t xml:space="preserve"> </w:t>
      </w:r>
      <w:r>
        <w:t>of</w:t>
      </w:r>
      <w:r>
        <w:rPr>
          <w:spacing w:val="-6"/>
        </w:rPr>
        <w:t xml:space="preserve"> </w:t>
      </w:r>
      <w:r>
        <w:t>this</w:t>
      </w:r>
      <w:r>
        <w:rPr>
          <w:spacing w:val="-6"/>
        </w:rPr>
        <w:t xml:space="preserve"> </w:t>
      </w:r>
      <w:r>
        <w:t>Delivery</w:t>
      </w:r>
      <w:r>
        <w:rPr>
          <w:spacing w:val="-6"/>
        </w:rPr>
        <w:t xml:space="preserve"> </w:t>
      </w:r>
      <w:r>
        <w:t>Contract</w:t>
      </w:r>
      <w:r>
        <w:rPr>
          <w:spacing w:val="-6"/>
        </w:rPr>
        <w:t xml:space="preserve"> </w:t>
      </w:r>
      <w:r>
        <w:rPr>
          <w:spacing w:val="-2"/>
        </w:rPr>
        <w:t>term;</w:t>
      </w:r>
    </w:p>
    <w:p w14:paraId="3A62F1F2" w14:textId="77777777" w:rsidR="009C39A9" w:rsidRDefault="009C39A9">
      <w:pPr>
        <w:pStyle w:val="BodyText"/>
        <w:spacing w:before="10"/>
        <w:rPr>
          <w:sz w:val="20"/>
        </w:rPr>
      </w:pPr>
    </w:p>
    <w:p w14:paraId="00E8A583" w14:textId="77777777" w:rsidR="009C39A9" w:rsidRDefault="008E1DDE">
      <w:pPr>
        <w:pStyle w:val="ListParagraph"/>
        <w:numPr>
          <w:ilvl w:val="4"/>
          <w:numId w:val="22"/>
        </w:numPr>
        <w:tabs>
          <w:tab w:val="left" w:pos="2780"/>
        </w:tabs>
        <w:ind w:hanging="949"/>
      </w:pPr>
      <w:r>
        <w:t>termination</w:t>
      </w:r>
      <w:r>
        <w:rPr>
          <w:spacing w:val="-8"/>
        </w:rPr>
        <w:t xml:space="preserve"> </w:t>
      </w:r>
      <w:r>
        <w:t>of</w:t>
      </w:r>
      <w:r>
        <w:rPr>
          <w:spacing w:val="-8"/>
        </w:rPr>
        <w:t xml:space="preserve"> </w:t>
      </w:r>
      <w:r>
        <w:t>this</w:t>
      </w:r>
      <w:r>
        <w:rPr>
          <w:spacing w:val="-7"/>
        </w:rPr>
        <w:t xml:space="preserve"> </w:t>
      </w:r>
      <w:r>
        <w:t>Delivery</w:t>
      </w:r>
      <w:r>
        <w:rPr>
          <w:spacing w:val="-8"/>
        </w:rPr>
        <w:t xml:space="preserve"> </w:t>
      </w:r>
      <w:r>
        <w:t>Contract;</w:t>
      </w:r>
      <w:r>
        <w:rPr>
          <w:spacing w:val="-8"/>
        </w:rPr>
        <w:t xml:space="preserve"> </w:t>
      </w:r>
      <w:r>
        <w:rPr>
          <w:spacing w:val="-5"/>
        </w:rPr>
        <w:t>or</w:t>
      </w:r>
    </w:p>
    <w:p w14:paraId="782248D6" w14:textId="77777777" w:rsidR="009C39A9" w:rsidRDefault="009C39A9">
      <w:pPr>
        <w:pStyle w:val="BodyText"/>
        <w:spacing w:before="10"/>
        <w:rPr>
          <w:sz w:val="20"/>
        </w:rPr>
      </w:pPr>
    </w:p>
    <w:p w14:paraId="56512710" w14:textId="77777777" w:rsidR="009C39A9" w:rsidRDefault="008E1DDE">
      <w:pPr>
        <w:pStyle w:val="ListParagraph"/>
        <w:numPr>
          <w:ilvl w:val="4"/>
          <w:numId w:val="22"/>
        </w:numPr>
        <w:tabs>
          <w:tab w:val="left" w:pos="2780"/>
        </w:tabs>
        <w:spacing w:before="1" w:line="468" w:lineRule="auto"/>
        <w:ind w:left="1831" w:right="6364" w:firstLine="0"/>
      </w:pPr>
      <w:bookmarkStart w:id="266" w:name="19.4.3_final_payment,"/>
      <w:bookmarkStart w:id="267" w:name="whichever_occurs_latest."/>
      <w:bookmarkEnd w:id="266"/>
      <w:bookmarkEnd w:id="267"/>
      <w:r>
        <w:t>final</w:t>
      </w:r>
      <w:r>
        <w:rPr>
          <w:spacing w:val="-4"/>
        </w:rPr>
        <w:t xml:space="preserve"> </w:t>
      </w:r>
      <w:r>
        <w:t>payment, whichever</w:t>
      </w:r>
      <w:r>
        <w:rPr>
          <w:spacing w:val="-16"/>
        </w:rPr>
        <w:t xml:space="preserve"> </w:t>
      </w:r>
      <w:r>
        <w:t>occurs</w:t>
      </w:r>
      <w:r>
        <w:rPr>
          <w:spacing w:val="-15"/>
        </w:rPr>
        <w:t xml:space="preserve"> </w:t>
      </w:r>
      <w:r>
        <w:t>latest.</w:t>
      </w:r>
    </w:p>
    <w:p w14:paraId="025476CB" w14:textId="77777777" w:rsidR="009C39A9" w:rsidRDefault="009C39A9">
      <w:pPr>
        <w:spacing w:line="468" w:lineRule="auto"/>
        <w:sectPr w:rsidR="009C39A9">
          <w:pgSz w:w="11910" w:h="16840"/>
          <w:pgMar w:top="1340" w:right="900" w:bottom="1240" w:left="460" w:header="0" w:footer="1056" w:gutter="0"/>
          <w:cols w:space="720"/>
        </w:sectPr>
      </w:pPr>
    </w:p>
    <w:p w14:paraId="7D5E0563" w14:textId="77777777" w:rsidR="009C39A9" w:rsidRDefault="008E1DDE">
      <w:pPr>
        <w:pStyle w:val="Heading1"/>
        <w:numPr>
          <w:ilvl w:val="2"/>
          <w:numId w:val="22"/>
        </w:numPr>
        <w:tabs>
          <w:tab w:val="left" w:pos="1699"/>
        </w:tabs>
        <w:spacing w:before="81"/>
        <w:ind w:hanging="719"/>
        <w:rPr>
          <w:u w:val="none"/>
        </w:rPr>
      </w:pPr>
      <w:bookmarkStart w:id="268" w:name="_TOC_250023"/>
      <w:r>
        <w:t>Change</w:t>
      </w:r>
      <w:r>
        <w:rPr>
          <w:spacing w:val="-5"/>
        </w:rPr>
        <w:t xml:space="preserve"> </w:t>
      </w:r>
      <w:r>
        <w:t>of</w:t>
      </w:r>
      <w:r>
        <w:rPr>
          <w:spacing w:val="-5"/>
        </w:rPr>
        <w:t xml:space="preserve"> </w:t>
      </w:r>
      <w:r>
        <w:t>control</w:t>
      </w:r>
      <w:r>
        <w:rPr>
          <w:spacing w:val="-5"/>
        </w:rPr>
        <w:t xml:space="preserve"> </w:t>
      </w:r>
      <w:r>
        <w:t>of</w:t>
      </w:r>
      <w:r>
        <w:rPr>
          <w:spacing w:val="-5"/>
        </w:rPr>
        <w:t xml:space="preserve"> </w:t>
      </w:r>
      <w:r>
        <w:t>the</w:t>
      </w:r>
      <w:r>
        <w:rPr>
          <w:spacing w:val="-5"/>
        </w:rPr>
        <w:t xml:space="preserve"> </w:t>
      </w:r>
      <w:bookmarkEnd w:id="268"/>
      <w:r>
        <w:rPr>
          <w:spacing w:val="-2"/>
        </w:rPr>
        <w:t>Contractor</w:t>
      </w:r>
    </w:p>
    <w:p w14:paraId="1B01974A" w14:textId="77777777" w:rsidR="009C39A9" w:rsidRDefault="009C39A9">
      <w:pPr>
        <w:pStyle w:val="BodyText"/>
        <w:spacing w:before="10"/>
        <w:rPr>
          <w:b/>
          <w:sz w:val="12"/>
        </w:rPr>
      </w:pPr>
    </w:p>
    <w:p w14:paraId="2715A0B7" w14:textId="77777777" w:rsidR="009C39A9" w:rsidRDefault="008E1DDE">
      <w:pPr>
        <w:pStyle w:val="ListParagraph"/>
        <w:numPr>
          <w:ilvl w:val="3"/>
          <w:numId w:val="22"/>
        </w:numPr>
        <w:tabs>
          <w:tab w:val="left" w:pos="1698"/>
          <w:tab w:val="left" w:pos="1700"/>
        </w:tabs>
        <w:spacing w:before="93"/>
        <w:ind w:left="1700" w:right="538"/>
        <w:jc w:val="both"/>
      </w:pPr>
      <w:bookmarkStart w:id="269" w:name="20.1_The_Contractor_shall_notify_the_Cli"/>
      <w:bookmarkEnd w:id="269"/>
      <w:r>
        <w:t>The</w:t>
      </w:r>
      <w:r>
        <w:rPr>
          <w:spacing w:val="-16"/>
        </w:rPr>
        <w:t xml:space="preserve"> </w:t>
      </w:r>
      <w:r>
        <w:t>Contractor</w:t>
      </w:r>
      <w:r>
        <w:rPr>
          <w:spacing w:val="-15"/>
        </w:rPr>
        <w:t xml:space="preserve"> </w:t>
      </w:r>
      <w:r>
        <w:t>shall</w:t>
      </w:r>
      <w:r>
        <w:rPr>
          <w:spacing w:val="-15"/>
        </w:rPr>
        <w:t xml:space="preserve"> </w:t>
      </w:r>
      <w:r>
        <w:t>notify</w:t>
      </w:r>
      <w:r>
        <w:rPr>
          <w:spacing w:val="-16"/>
        </w:rPr>
        <w:t xml:space="preserve"> </w:t>
      </w:r>
      <w:r>
        <w:t>the</w:t>
      </w:r>
      <w:r>
        <w:rPr>
          <w:spacing w:val="-15"/>
        </w:rPr>
        <w:t xml:space="preserve"> </w:t>
      </w:r>
      <w:r>
        <w:t>Client,</w:t>
      </w:r>
      <w:r>
        <w:rPr>
          <w:spacing w:val="-15"/>
        </w:rPr>
        <w:t xml:space="preserve"> </w:t>
      </w:r>
      <w:r>
        <w:t>as</w:t>
      </w:r>
      <w:r>
        <w:rPr>
          <w:spacing w:val="-15"/>
        </w:rPr>
        <w:t xml:space="preserve"> </w:t>
      </w:r>
      <w:r>
        <w:t>soon</w:t>
      </w:r>
      <w:r>
        <w:rPr>
          <w:spacing w:val="-16"/>
        </w:rPr>
        <w:t xml:space="preserve"> </w:t>
      </w:r>
      <w:r>
        <w:t>as</w:t>
      </w:r>
      <w:r>
        <w:rPr>
          <w:spacing w:val="-15"/>
        </w:rPr>
        <w:t xml:space="preserve"> </w:t>
      </w:r>
      <w:r>
        <w:t>practicable,</w:t>
      </w:r>
      <w:r>
        <w:rPr>
          <w:spacing w:val="-15"/>
        </w:rPr>
        <w:t xml:space="preserve"> </w:t>
      </w:r>
      <w:r>
        <w:t>in</w:t>
      </w:r>
      <w:r>
        <w:rPr>
          <w:spacing w:val="-16"/>
        </w:rPr>
        <w:t xml:space="preserve"> </w:t>
      </w:r>
      <w:r>
        <w:t>writing</w:t>
      </w:r>
      <w:r>
        <w:rPr>
          <w:spacing w:val="-15"/>
        </w:rPr>
        <w:t xml:space="preserve"> </w:t>
      </w:r>
      <w:r>
        <w:t>of</w:t>
      </w:r>
      <w:r>
        <w:rPr>
          <w:spacing w:val="-15"/>
        </w:rPr>
        <w:t xml:space="preserve"> </w:t>
      </w:r>
      <w:r>
        <w:t>any</w:t>
      </w:r>
      <w:r>
        <w:rPr>
          <w:spacing w:val="-15"/>
        </w:rPr>
        <w:t xml:space="preserve"> </w:t>
      </w:r>
      <w:r>
        <w:t>intended, planned or actual change in control of the Contractor. The Contractor shall not be required</w:t>
      </w:r>
      <w:r>
        <w:rPr>
          <w:spacing w:val="-12"/>
        </w:rPr>
        <w:t xml:space="preserve"> </w:t>
      </w:r>
      <w:r>
        <w:t>to</w:t>
      </w:r>
      <w:r>
        <w:rPr>
          <w:spacing w:val="-12"/>
        </w:rPr>
        <w:t xml:space="preserve"> </w:t>
      </w:r>
      <w:r>
        <w:t>submit</w:t>
      </w:r>
      <w:r>
        <w:rPr>
          <w:spacing w:val="-12"/>
        </w:rPr>
        <w:t xml:space="preserve"> </w:t>
      </w:r>
      <w:r>
        <w:t>any</w:t>
      </w:r>
      <w:r>
        <w:rPr>
          <w:spacing w:val="-11"/>
        </w:rPr>
        <w:t xml:space="preserve"> </w:t>
      </w:r>
      <w:r>
        <w:t>notice</w:t>
      </w:r>
      <w:r>
        <w:rPr>
          <w:spacing w:val="-12"/>
        </w:rPr>
        <w:t xml:space="preserve"> </w:t>
      </w:r>
      <w:r>
        <w:t>which</w:t>
      </w:r>
      <w:r>
        <w:rPr>
          <w:spacing w:val="-12"/>
        </w:rPr>
        <w:t xml:space="preserve"> </w:t>
      </w:r>
      <w:r>
        <w:t>is</w:t>
      </w:r>
      <w:r>
        <w:rPr>
          <w:spacing w:val="-11"/>
        </w:rPr>
        <w:t xml:space="preserve"> </w:t>
      </w:r>
      <w:r>
        <w:t>unlawful</w:t>
      </w:r>
      <w:r>
        <w:rPr>
          <w:spacing w:val="-12"/>
        </w:rPr>
        <w:t xml:space="preserve"> </w:t>
      </w:r>
      <w:r>
        <w:t>or</w:t>
      </w:r>
      <w:r>
        <w:rPr>
          <w:spacing w:val="-13"/>
        </w:rPr>
        <w:t xml:space="preserve"> </w:t>
      </w:r>
      <w:r>
        <w:t>is</w:t>
      </w:r>
      <w:r>
        <w:rPr>
          <w:spacing w:val="-11"/>
        </w:rPr>
        <w:t xml:space="preserve"> </w:t>
      </w:r>
      <w:r>
        <w:t>in</w:t>
      </w:r>
      <w:r>
        <w:rPr>
          <w:spacing w:val="-12"/>
        </w:rPr>
        <w:t xml:space="preserve"> </w:t>
      </w:r>
      <w:r>
        <w:t>breach</w:t>
      </w:r>
      <w:r>
        <w:rPr>
          <w:spacing w:val="-13"/>
        </w:rPr>
        <w:t xml:space="preserve"> </w:t>
      </w:r>
      <w:r>
        <w:t>of</w:t>
      </w:r>
      <w:r>
        <w:rPr>
          <w:spacing w:val="-12"/>
        </w:rPr>
        <w:t xml:space="preserve"> </w:t>
      </w:r>
      <w:r>
        <w:t>either</w:t>
      </w:r>
      <w:r>
        <w:rPr>
          <w:spacing w:val="-12"/>
        </w:rPr>
        <w:t xml:space="preserve"> </w:t>
      </w:r>
      <w:r>
        <w:t>any</w:t>
      </w:r>
      <w:r>
        <w:rPr>
          <w:spacing w:val="-13"/>
        </w:rPr>
        <w:t xml:space="preserve"> </w:t>
      </w:r>
      <w:r>
        <w:t>pre-existing non-disclosure</w:t>
      </w:r>
      <w:r>
        <w:rPr>
          <w:spacing w:val="-1"/>
        </w:rPr>
        <w:t xml:space="preserve"> </w:t>
      </w:r>
      <w:r>
        <w:t>agreement</w:t>
      </w:r>
      <w:r>
        <w:rPr>
          <w:spacing w:val="-1"/>
        </w:rPr>
        <w:t xml:space="preserve"> </w:t>
      </w:r>
      <w:r>
        <w:t>or</w:t>
      </w:r>
      <w:r>
        <w:rPr>
          <w:spacing w:val="-1"/>
        </w:rPr>
        <w:t xml:space="preserve"> </w:t>
      </w:r>
      <w:r>
        <w:t>any regulations governing</w:t>
      </w:r>
      <w:r>
        <w:rPr>
          <w:spacing w:val="-1"/>
        </w:rPr>
        <w:t xml:space="preserve"> </w:t>
      </w:r>
      <w:r>
        <w:t>the</w:t>
      </w:r>
      <w:r>
        <w:rPr>
          <w:spacing w:val="-2"/>
        </w:rPr>
        <w:t xml:space="preserve"> </w:t>
      </w:r>
      <w:r>
        <w:t>conduct</w:t>
      </w:r>
      <w:r>
        <w:rPr>
          <w:spacing w:val="-1"/>
        </w:rPr>
        <w:t xml:space="preserve"> </w:t>
      </w:r>
      <w:r>
        <w:t>of</w:t>
      </w:r>
      <w:r>
        <w:rPr>
          <w:spacing w:val="-1"/>
        </w:rPr>
        <w:t xml:space="preserve"> </w:t>
      </w:r>
      <w:r>
        <w:t>the</w:t>
      </w:r>
      <w:r>
        <w:rPr>
          <w:spacing w:val="-1"/>
        </w:rPr>
        <w:t xml:space="preserve"> </w:t>
      </w:r>
      <w:r>
        <w:t>Contractor in the UK or other jurisdictions where the Contractor may be subject to legal sanction arising from issuing such a notice.</w:t>
      </w:r>
    </w:p>
    <w:p w14:paraId="03C3541E" w14:textId="77777777" w:rsidR="009C39A9" w:rsidRDefault="009C39A9">
      <w:pPr>
        <w:pStyle w:val="BodyText"/>
        <w:spacing w:before="10"/>
        <w:rPr>
          <w:sz w:val="20"/>
        </w:rPr>
      </w:pPr>
    </w:p>
    <w:p w14:paraId="777EA8E2" w14:textId="77777777" w:rsidR="009C39A9" w:rsidRDefault="008E1DDE">
      <w:pPr>
        <w:pStyle w:val="ListParagraph"/>
        <w:numPr>
          <w:ilvl w:val="3"/>
          <w:numId w:val="22"/>
        </w:numPr>
        <w:tabs>
          <w:tab w:val="left" w:pos="1698"/>
          <w:tab w:val="left" w:pos="1700"/>
        </w:tabs>
        <w:ind w:left="1700" w:right="538"/>
        <w:jc w:val="both"/>
      </w:pPr>
      <w:bookmarkStart w:id="270" w:name="20.2_For_the_purposes_of_this_Clause_“co"/>
      <w:bookmarkEnd w:id="270"/>
      <w:r>
        <w:t>For</w:t>
      </w:r>
      <w:r>
        <w:rPr>
          <w:spacing w:val="-3"/>
        </w:rPr>
        <w:t xml:space="preserve"> </w:t>
      </w:r>
      <w:r>
        <w:t>the</w:t>
      </w:r>
      <w:r>
        <w:rPr>
          <w:spacing w:val="-4"/>
        </w:rPr>
        <w:t xml:space="preserve"> </w:t>
      </w:r>
      <w:r>
        <w:t>purposes</w:t>
      </w:r>
      <w:r>
        <w:rPr>
          <w:spacing w:val="-4"/>
        </w:rPr>
        <w:t xml:space="preserve"> </w:t>
      </w:r>
      <w:r>
        <w:t>of</w:t>
      </w:r>
      <w:r>
        <w:rPr>
          <w:spacing w:val="-3"/>
        </w:rPr>
        <w:t xml:space="preserve"> </w:t>
      </w:r>
      <w:r>
        <w:t>this</w:t>
      </w:r>
      <w:r>
        <w:rPr>
          <w:spacing w:val="-4"/>
        </w:rPr>
        <w:t xml:space="preserve"> </w:t>
      </w:r>
      <w:r>
        <w:t>Clause</w:t>
      </w:r>
      <w:r>
        <w:rPr>
          <w:spacing w:val="-4"/>
        </w:rPr>
        <w:t xml:space="preserve"> </w:t>
      </w:r>
      <w:r>
        <w:t>“</w:t>
      </w:r>
      <w:r>
        <w:rPr>
          <w:b/>
        </w:rPr>
        <w:t>control</w:t>
      </w:r>
      <w:r>
        <w:t>”</w:t>
      </w:r>
      <w:r>
        <w:rPr>
          <w:spacing w:val="-2"/>
        </w:rPr>
        <w:t xml:space="preserve"> </w:t>
      </w:r>
      <w:r>
        <w:t>means</w:t>
      </w:r>
      <w:r>
        <w:rPr>
          <w:spacing w:val="-4"/>
        </w:rPr>
        <w:t xml:space="preserve"> </w:t>
      </w:r>
      <w:r>
        <w:t>the</w:t>
      </w:r>
      <w:r>
        <w:rPr>
          <w:spacing w:val="-4"/>
        </w:rPr>
        <w:t xml:space="preserve"> </w:t>
      </w:r>
      <w:r>
        <w:t>power</w:t>
      </w:r>
      <w:r>
        <w:rPr>
          <w:spacing w:val="-5"/>
        </w:rPr>
        <w:t xml:space="preserve"> </w:t>
      </w:r>
      <w:r>
        <w:t>of</w:t>
      </w:r>
      <w:r>
        <w:rPr>
          <w:spacing w:val="-3"/>
        </w:rPr>
        <w:t xml:space="preserve"> </w:t>
      </w:r>
      <w:r>
        <w:t>a</w:t>
      </w:r>
      <w:r>
        <w:rPr>
          <w:spacing w:val="-3"/>
        </w:rPr>
        <w:t xml:space="preserve"> </w:t>
      </w:r>
      <w:r>
        <w:t>person</w:t>
      </w:r>
      <w:r>
        <w:rPr>
          <w:spacing w:val="-4"/>
        </w:rPr>
        <w:t xml:space="preserve"> </w:t>
      </w:r>
      <w:r>
        <w:t>to</w:t>
      </w:r>
      <w:r>
        <w:rPr>
          <w:spacing w:val="-4"/>
        </w:rPr>
        <w:t xml:space="preserve"> </w:t>
      </w:r>
      <w:r>
        <w:t>secure</w:t>
      </w:r>
      <w:r>
        <w:rPr>
          <w:spacing w:val="-4"/>
        </w:rPr>
        <w:t xml:space="preserve"> </w:t>
      </w:r>
      <w:r>
        <w:t>that the</w:t>
      </w:r>
      <w:r>
        <w:rPr>
          <w:spacing w:val="-16"/>
        </w:rPr>
        <w:t xml:space="preserve"> </w:t>
      </w:r>
      <w:r>
        <w:t>affairs</w:t>
      </w:r>
      <w:r>
        <w:rPr>
          <w:spacing w:val="-15"/>
        </w:rPr>
        <w:t xml:space="preserve"> </w:t>
      </w:r>
      <w:r>
        <w:t>of</w:t>
      </w:r>
      <w:r>
        <w:rPr>
          <w:spacing w:val="-15"/>
        </w:rPr>
        <w:t xml:space="preserve"> </w:t>
      </w:r>
      <w:r>
        <w:t>the</w:t>
      </w:r>
      <w:r>
        <w:rPr>
          <w:spacing w:val="-16"/>
        </w:rPr>
        <w:t xml:space="preserve"> </w:t>
      </w:r>
      <w:r>
        <w:t>Contractor</w:t>
      </w:r>
      <w:r>
        <w:rPr>
          <w:spacing w:val="-15"/>
        </w:rPr>
        <w:t xml:space="preserve"> </w:t>
      </w:r>
      <w:r>
        <w:t>are</w:t>
      </w:r>
      <w:r>
        <w:rPr>
          <w:spacing w:val="-15"/>
        </w:rPr>
        <w:t xml:space="preserve"> </w:t>
      </w:r>
      <w:r>
        <w:t>conducted</w:t>
      </w:r>
      <w:r>
        <w:rPr>
          <w:spacing w:val="-15"/>
        </w:rPr>
        <w:t xml:space="preserve"> </w:t>
      </w:r>
      <w:r>
        <w:t>in</w:t>
      </w:r>
      <w:r>
        <w:rPr>
          <w:spacing w:val="-16"/>
        </w:rPr>
        <w:t xml:space="preserve"> </w:t>
      </w:r>
      <w:r>
        <w:t>accordance</w:t>
      </w:r>
      <w:r>
        <w:rPr>
          <w:spacing w:val="-15"/>
        </w:rPr>
        <w:t xml:space="preserve"> </w:t>
      </w:r>
      <w:r>
        <w:t>with</w:t>
      </w:r>
      <w:r>
        <w:rPr>
          <w:spacing w:val="-15"/>
        </w:rPr>
        <w:t xml:space="preserve"> </w:t>
      </w:r>
      <w:r>
        <w:t>the</w:t>
      </w:r>
      <w:r>
        <w:rPr>
          <w:spacing w:val="-16"/>
        </w:rPr>
        <w:t xml:space="preserve"> </w:t>
      </w:r>
      <w:r>
        <w:t>wishes</w:t>
      </w:r>
      <w:r>
        <w:rPr>
          <w:spacing w:val="-15"/>
        </w:rPr>
        <w:t xml:space="preserve"> </w:t>
      </w:r>
      <w:r>
        <w:t>of</w:t>
      </w:r>
      <w:r>
        <w:rPr>
          <w:spacing w:val="-15"/>
        </w:rPr>
        <w:t xml:space="preserve"> </w:t>
      </w:r>
      <w:r>
        <w:t>that</w:t>
      </w:r>
      <w:r>
        <w:rPr>
          <w:spacing w:val="-15"/>
        </w:rPr>
        <w:t xml:space="preserve"> </w:t>
      </w:r>
      <w:r>
        <w:t xml:space="preserve">person </w:t>
      </w:r>
      <w:r>
        <w:rPr>
          <w:spacing w:val="-4"/>
        </w:rPr>
        <w:t>by:</w:t>
      </w:r>
    </w:p>
    <w:p w14:paraId="5121E9D3" w14:textId="77777777" w:rsidR="009C39A9" w:rsidRDefault="009C39A9">
      <w:pPr>
        <w:pStyle w:val="BodyText"/>
        <w:spacing w:before="9"/>
        <w:rPr>
          <w:sz w:val="20"/>
        </w:rPr>
      </w:pPr>
    </w:p>
    <w:p w14:paraId="1D142A15" w14:textId="77777777" w:rsidR="009C39A9" w:rsidRDefault="008E1DDE">
      <w:pPr>
        <w:pStyle w:val="ListParagraph"/>
        <w:numPr>
          <w:ilvl w:val="4"/>
          <w:numId w:val="22"/>
        </w:numPr>
        <w:tabs>
          <w:tab w:val="left" w:pos="2780"/>
        </w:tabs>
        <w:ind w:right="538" w:hanging="1080"/>
      </w:pPr>
      <w:bookmarkStart w:id="271" w:name="20.2.1_means_of_the_holding_of_shares,_o"/>
      <w:bookmarkEnd w:id="271"/>
      <w:r>
        <w:t>means</w:t>
      </w:r>
      <w:r>
        <w:rPr>
          <w:spacing w:val="-8"/>
        </w:rPr>
        <w:t xml:space="preserve"> </w:t>
      </w:r>
      <w:r>
        <w:t>of</w:t>
      </w:r>
      <w:r>
        <w:rPr>
          <w:spacing w:val="-8"/>
        </w:rPr>
        <w:t xml:space="preserve"> </w:t>
      </w:r>
      <w:r>
        <w:t>the</w:t>
      </w:r>
      <w:r>
        <w:rPr>
          <w:spacing w:val="-8"/>
        </w:rPr>
        <w:t xml:space="preserve"> </w:t>
      </w:r>
      <w:r>
        <w:t>holding</w:t>
      </w:r>
      <w:r>
        <w:rPr>
          <w:spacing w:val="-9"/>
        </w:rPr>
        <w:t xml:space="preserve"> </w:t>
      </w:r>
      <w:r>
        <w:t>of</w:t>
      </w:r>
      <w:r>
        <w:rPr>
          <w:spacing w:val="-9"/>
        </w:rPr>
        <w:t xml:space="preserve"> </w:t>
      </w:r>
      <w:r>
        <w:t>shares,</w:t>
      </w:r>
      <w:r>
        <w:rPr>
          <w:spacing w:val="-8"/>
        </w:rPr>
        <w:t xml:space="preserve"> </w:t>
      </w:r>
      <w:r>
        <w:t>or</w:t>
      </w:r>
      <w:r>
        <w:rPr>
          <w:spacing w:val="-9"/>
        </w:rPr>
        <w:t xml:space="preserve"> </w:t>
      </w:r>
      <w:r>
        <w:t>the</w:t>
      </w:r>
      <w:r>
        <w:rPr>
          <w:spacing w:val="-8"/>
        </w:rPr>
        <w:t xml:space="preserve"> </w:t>
      </w:r>
      <w:r>
        <w:t>possession</w:t>
      </w:r>
      <w:r>
        <w:rPr>
          <w:spacing w:val="-8"/>
        </w:rPr>
        <w:t xml:space="preserve"> </w:t>
      </w:r>
      <w:r>
        <w:t>of</w:t>
      </w:r>
      <w:r>
        <w:rPr>
          <w:spacing w:val="-9"/>
        </w:rPr>
        <w:t xml:space="preserve"> </w:t>
      </w:r>
      <w:r>
        <w:t>voting</w:t>
      </w:r>
      <w:r>
        <w:rPr>
          <w:spacing w:val="-9"/>
        </w:rPr>
        <w:t xml:space="preserve"> </w:t>
      </w:r>
      <w:r>
        <w:t>powers</w:t>
      </w:r>
      <w:r>
        <w:rPr>
          <w:spacing w:val="-8"/>
        </w:rPr>
        <w:t xml:space="preserve"> </w:t>
      </w:r>
      <w:r>
        <w:t>in,</w:t>
      </w:r>
      <w:r>
        <w:rPr>
          <w:spacing w:val="-8"/>
        </w:rPr>
        <w:t xml:space="preserve"> </w:t>
      </w:r>
      <w:r>
        <w:t>or</w:t>
      </w:r>
      <w:r>
        <w:rPr>
          <w:spacing w:val="-11"/>
        </w:rPr>
        <w:t xml:space="preserve"> </w:t>
      </w:r>
      <w:r>
        <w:t>in relation to, the Contractor; or</w:t>
      </w:r>
    </w:p>
    <w:p w14:paraId="299F26B8" w14:textId="77777777" w:rsidR="009C39A9" w:rsidRDefault="009C39A9">
      <w:pPr>
        <w:pStyle w:val="BodyText"/>
        <w:spacing w:before="11"/>
        <w:rPr>
          <w:sz w:val="20"/>
        </w:rPr>
      </w:pPr>
    </w:p>
    <w:p w14:paraId="599D386F" w14:textId="77777777" w:rsidR="009C39A9" w:rsidRDefault="008E1DDE">
      <w:pPr>
        <w:pStyle w:val="ListParagraph"/>
        <w:numPr>
          <w:ilvl w:val="4"/>
          <w:numId w:val="22"/>
        </w:numPr>
        <w:tabs>
          <w:tab w:val="left" w:pos="2780"/>
        </w:tabs>
        <w:ind w:right="540" w:hanging="1080"/>
      </w:pPr>
      <w:bookmarkStart w:id="272" w:name="20.2.2_virtue_of_any_powers_conferred_by"/>
      <w:bookmarkEnd w:id="272"/>
      <w:r>
        <w:t>virtue</w:t>
      </w:r>
      <w:r>
        <w:rPr>
          <w:spacing w:val="80"/>
        </w:rPr>
        <w:t xml:space="preserve"> </w:t>
      </w:r>
      <w:r>
        <w:t>of</w:t>
      </w:r>
      <w:r>
        <w:rPr>
          <w:spacing w:val="80"/>
        </w:rPr>
        <w:t xml:space="preserve"> </w:t>
      </w:r>
      <w:r>
        <w:t>any</w:t>
      </w:r>
      <w:r>
        <w:rPr>
          <w:spacing w:val="80"/>
        </w:rPr>
        <w:t xml:space="preserve"> </w:t>
      </w:r>
      <w:r>
        <w:t>powers</w:t>
      </w:r>
      <w:r>
        <w:rPr>
          <w:spacing w:val="80"/>
        </w:rPr>
        <w:t xml:space="preserve"> </w:t>
      </w:r>
      <w:r>
        <w:t>conferred</w:t>
      </w:r>
      <w:r>
        <w:rPr>
          <w:spacing w:val="80"/>
        </w:rPr>
        <w:t xml:space="preserve"> </w:t>
      </w:r>
      <w:r>
        <w:t>by</w:t>
      </w:r>
      <w:r>
        <w:rPr>
          <w:spacing w:val="80"/>
        </w:rPr>
        <w:t xml:space="preserve"> </w:t>
      </w:r>
      <w:r>
        <w:t>the</w:t>
      </w:r>
      <w:r>
        <w:rPr>
          <w:spacing w:val="80"/>
        </w:rPr>
        <w:t xml:space="preserve"> </w:t>
      </w:r>
      <w:r>
        <w:t>constitutional</w:t>
      </w:r>
      <w:r>
        <w:rPr>
          <w:spacing w:val="80"/>
        </w:rPr>
        <w:t xml:space="preserve"> </w:t>
      </w:r>
      <w:r>
        <w:t>or</w:t>
      </w:r>
      <w:r>
        <w:rPr>
          <w:spacing w:val="80"/>
        </w:rPr>
        <w:t xml:space="preserve"> </w:t>
      </w:r>
      <w:r>
        <w:t>corporate</w:t>
      </w:r>
      <w:r>
        <w:rPr>
          <w:spacing w:val="80"/>
        </w:rPr>
        <w:t xml:space="preserve"> </w:t>
      </w:r>
      <w:bookmarkStart w:id="273" w:name="and_a_change_of_control_occurs_if_a_pers"/>
      <w:bookmarkEnd w:id="273"/>
      <w:r>
        <w:t>documents, or any other document, regulating the Contractor,</w:t>
      </w:r>
    </w:p>
    <w:p w14:paraId="7F8AE11F" w14:textId="77777777" w:rsidR="009C39A9" w:rsidRDefault="009C39A9">
      <w:pPr>
        <w:pStyle w:val="BodyText"/>
        <w:spacing w:before="9"/>
        <w:rPr>
          <w:sz w:val="20"/>
        </w:rPr>
      </w:pPr>
    </w:p>
    <w:p w14:paraId="0DEB6A8F" w14:textId="77777777" w:rsidR="009C39A9" w:rsidRDefault="008E1DDE">
      <w:pPr>
        <w:pStyle w:val="BodyText"/>
        <w:ind w:left="1700" w:right="539"/>
      </w:pPr>
      <w:r>
        <w:t xml:space="preserve">and a change of control occurs if a person who controls the Contractor ceases to do </w:t>
      </w:r>
      <w:bookmarkStart w:id="274" w:name="20.3_The_Client_shall_consider_the_notic"/>
      <w:bookmarkEnd w:id="274"/>
      <w:r>
        <w:t>so or if another person acquires control of the Contractor.</w:t>
      </w:r>
    </w:p>
    <w:p w14:paraId="1B63B303" w14:textId="77777777" w:rsidR="009C39A9" w:rsidRDefault="009C39A9">
      <w:pPr>
        <w:pStyle w:val="BodyText"/>
        <w:spacing w:before="11"/>
        <w:rPr>
          <w:sz w:val="20"/>
        </w:rPr>
      </w:pPr>
    </w:p>
    <w:p w14:paraId="5AD7435E" w14:textId="77777777" w:rsidR="009C39A9" w:rsidRDefault="008E1DDE">
      <w:pPr>
        <w:pStyle w:val="ListParagraph"/>
        <w:numPr>
          <w:ilvl w:val="3"/>
          <w:numId w:val="22"/>
        </w:numPr>
        <w:tabs>
          <w:tab w:val="left" w:pos="1698"/>
          <w:tab w:val="left" w:pos="1700"/>
        </w:tabs>
        <w:ind w:left="1700" w:right="540"/>
        <w:jc w:val="both"/>
      </w:pPr>
      <w:r>
        <w:t>The Client shall consider the notice of change of control and advise the Contractor in writing of any concerns the Client may have.</w:t>
      </w:r>
    </w:p>
    <w:p w14:paraId="0F405FB8" w14:textId="77777777" w:rsidR="009C39A9" w:rsidRDefault="009C39A9">
      <w:pPr>
        <w:pStyle w:val="BodyText"/>
        <w:spacing w:before="9"/>
        <w:rPr>
          <w:sz w:val="20"/>
        </w:rPr>
      </w:pPr>
    </w:p>
    <w:p w14:paraId="33A4BEE8" w14:textId="77777777" w:rsidR="009C39A9" w:rsidRDefault="008E1DDE">
      <w:pPr>
        <w:pStyle w:val="Heading1"/>
        <w:numPr>
          <w:ilvl w:val="2"/>
          <w:numId w:val="22"/>
        </w:numPr>
        <w:tabs>
          <w:tab w:val="left" w:pos="1700"/>
        </w:tabs>
        <w:ind w:left="1700"/>
        <w:rPr>
          <w:u w:val="none"/>
        </w:rPr>
      </w:pPr>
      <w:bookmarkStart w:id="275" w:name="21.1_The_Contractor_shall_not_unlawfully"/>
      <w:bookmarkStart w:id="276" w:name="_bookmark23"/>
      <w:bookmarkStart w:id="277" w:name="_TOC_250022"/>
      <w:bookmarkEnd w:id="275"/>
      <w:bookmarkEnd w:id="276"/>
      <w:bookmarkEnd w:id="277"/>
      <w:r>
        <w:rPr>
          <w:spacing w:val="-2"/>
        </w:rPr>
        <w:t>Equality</w:t>
      </w:r>
    </w:p>
    <w:p w14:paraId="523C9270" w14:textId="77777777" w:rsidR="009C39A9" w:rsidRDefault="009C39A9">
      <w:pPr>
        <w:pStyle w:val="BodyText"/>
        <w:spacing w:before="9"/>
        <w:rPr>
          <w:b/>
          <w:sz w:val="12"/>
        </w:rPr>
      </w:pPr>
    </w:p>
    <w:p w14:paraId="78CAA974" w14:textId="77777777" w:rsidR="009C39A9" w:rsidRDefault="008E1DDE">
      <w:pPr>
        <w:pStyle w:val="ListParagraph"/>
        <w:numPr>
          <w:ilvl w:val="3"/>
          <w:numId w:val="22"/>
        </w:numPr>
        <w:tabs>
          <w:tab w:val="left" w:pos="1698"/>
          <w:tab w:val="left" w:pos="1700"/>
        </w:tabs>
        <w:spacing w:before="93"/>
        <w:ind w:left="1700" w:right="537"/>
        <w:jc w:val="both"/>
      </w:pPr>
      <w:r>
        <w:t>The Contractor shall not unlawfully discriminate either directly or indirectly on the grounds</w:t>
      </w:r>
      <w:r>
        <w:rPr>
          <w:spacing w:val="-11"/>
        </w:rPr>
        <w:t xml:space="preserve"> </w:t>
      </w:r>
      <w:r>
        <w:t>of</w:t>
      </w:r>
      <w:r>
        <w:rPr>
          <w:spacing w:val="-12"/>
        </w:rPr>
        <w:t xml:space="preserve"> </w:t>
      </w:r>
      <w:r>
        <w:t>age,</w:t>
      </w:r>
      <w:r>
        <w:rPr>
          <w:spacing w:val="-12"/>
        </w:rPr>
        <w:t xml:space="preserve"> </w:t>
      </w:r>
      <w:r>
        <w:t>disability,</w:t>
      </w:r>
      <w:r>
        <w:rPr>
          <w:spacing w:val="-12"/>
        </w:rPr>
        <w:t xml:space="preserve"> </w:t>
      </w:r>
      <w:r>
        <w:t>gender</w:t>
      </w:r>
      <w:r>
        <w:rPr>
          <w:spacing w:val="-12"/>
        </w:rPr>
        <w:t xml:space="preserve"> </w:t>
      </w:r>
      <w:r>
        <w:t>(including</w:t>
      </w:r>
      <w:r>
        <w:rPr>
          <w:spacing w:val="-12"/>
        </w:rPr>
        <w:t xml:space="preserve"> </w:t>
      </w:r>
      <w:r>
        <w:t>re-</w:t>
      </w:r>
      <w:r>
        <w:rPr>
          <w:spacing w:val="-11"/>
        </w:rPr>
        <w:t xml:space="preserve"> </w:t>
      </w:r>
      <w:r>
        <w:t>assignment),</w:t>
      </w:r>
      <w:r>
        <w:rPr>
          <w:spacing w:val="-12"/>
        </w:rPr>
        <w:t xml:space="preserve"> </w:t>
      </w:r>
      <w:r>
        <w:t>sex</w:t>
      </w:r>
      <w:r>
        <w:rPr>
          <w:spacing w:val="-11"/>
        </w:rPr>
        <w:t xml:space="preserve"> </w:t>
      </w:r>
      <w:r>
        <w:t>or</w:t>
      </w:r>
      <w:r>
        <w:rPr>
          <w:spacing w:val="-12"/>
        </w:rPr>
        <w:t xml:space="preserve"> </w:t>
      </w:r>
      <w:r>
        <w:t>sexual</w:t>
      </w:r>
      <w:r>
        <w:rPr>
          <w:spacing w:val="-13"/>
        </w:rPr>
        <w:t xml:space="preserve"> </w:t>
      </w:r>
      <w:r>
        <w:t>orientation, marital status (including</w:t>
      </w:r>
      <w:r>
        <w:rPr>
          <w:spacing w:val="-1"/>
        </w:rPr>
        <w:t xml:space="preserve"> </w:t>
      </w:r>
      <w:r>
        <w:t xml:space="preserve">civil partnerships), pregnancy and maternity, race, or religion </w:t>
      </w:r>
      <w:bookmarkStart w:id="278" w:name="21.2_Without_prejudice_to_the_generality"/>
      <w:bookmarkEnd w:id="278"/>
      <w:r>
        <w:t>or belief.</w:t>
      </w:r>
    </w:p>
    <w:p w14:paraId="11D3AE05" w14:textId="77777777" w:rsidR="009C39A9" w:rsidRDefault="009C39A9">
      <w:pPr>
        <w:pStyle w:val="BodyText"/>
        <w:spacing w:before="11"/>
        <w:rPr>
          <w:sz w:val="20"/>
        </w:rPr>
      </w:pPr>
    </w:p>
    <w:p w14:paraId="00C7B86F" w14:textId="77777777" w:rsidR="009C39A9" w:rsidRDefault="008E1DDE">
      <w:pPr>
        <w:pStyle w:val="ListParagraph"/>
        <w:numPr>
          <w:ilvl w:val="3"/>
          <w:numId w:val="22"/>
        </w:numPr>
        <w:tabs>
          <w:tab w:val="left" w:pos="1698"/>
          <w:tab w:val="left" w:pos="1700"/>
        </w:tabs>
        <w:ind w:left="1700" w:right="537"/>
        <w:jc w:val="both"/>
      </w:pPr>
      <w:r>
        <w:t xml:space="preserve">Without prejudice to the generality of the obligation in Clause </w:t>
      </w:r>
      <w:hyperlink w:anchor="_bookmark23" w:history="1">
        <w:r>
          <w:t>21.1</w:t>
        </w:r>
      </w:hyperlink>
      <w:r>
        <w:t xml:space="preserve"> above, the Contractor shall not unlawfully discriminate within the meaning and scope of the Equality Act 2010 (or any statutory modification or re- enactment thereof) or other relevant</w:t>
      </w:r>
      <w:r>
        <w:rPr>
          <w:spacing w:val="-6"/>
        </w:rPr>
        <w:t xml:space="preserve"> </w:t>
      </w:r>
      <w:r>
        <w:t>or</w:t>
      </w:r>
      <w:r>
        <w:rPr>
          <w:spacing w:val="-7"/>
        </w:rPr>
        <w:t xml:space="preserve"> </w:t>
      </w:r>
      <w:r>
        <w:t>equivalent</w:t>
      </w:r>
      <w:r>
        <w:rPr>
          <w:spacing w:val="-7"/>
        </w:rPr>
        <w:t xml:space="preserve"> </w:t>
      </w:r>
      <w:r>
        <w:t>legislation</w:t>
      </w:r>
      <w:r>
        <w:rPr>
          <w:spacing w:val="-7"/>
        </w:rPr>
        <w:t xml:space="preserve"> </w:t>
      </w:r>
      <w:r>
        <w:t>in</w:t>
      </w:r>
      <w:r>
        <w:rPr>
          <w:spacing w:val="-7"/>
        </w:rPr>
        <w:t xml:space="preserve"> </w:t>
      </w:r>
      <w:r>
        <w:t>the</w:t>
      </w:r>
      <w:r>
        <w:rPr>
          <w:spacing w:val="-6"/>
        </w:rPr>
        <w:t xml:space="preserve"> </w:t>
      </w:r>
      <w:r>
        <w:t>country</w:t>
      </w:r>
      <w:r>
        <w:rPr>
          <w:spacing w:val="-8"/>
        </w:rPr>
        <w:t xml:space="preserve"> </w:t>
      </w:r>
      <w:r>
        <w:t>where</w:t>
      </w:r>
      <w:r>
        <w:rPr>
          <w:spacing w:val="-6"/>
        </w:rPr>
        <w:t xml:space="preserve"> </w:t>
      </w:r>
      <w:r>
        <w:t>the</w:t>
      </w:r>
      <w:r>
        <w:rPr>
          <w:spacing w:val="-6"/>
        </w:rPr>
        <w:t xml:space="preserve"> </w:t>
      </w:r>
      <w:r>
        <w:t>contract</w:t>
      </w:r>
      <w:r>
        <w:rPr>
          <w:spacing w:val="-6"/>
        </w:rPr>
        <w:t xml:space="preserve"> </w:t>
      </w:r>
      <w:r>
        <w:t>is</w:t>
      </w:r>
      <w:r>
        <w:rPr>
          <w:spacing w:val="-5"/>
        </w:rPr>
        <w:t xml:space="preserve"> </w:t>
      </w:r>
      <w:r>
        <w:t>being</w:t>
      </w:r>
      <w:r>
        <w:rPr>
          <w:spacing w:val="-6"/>
        </w:rPr>
        <w:t xml:space="preserve"> </w:t>
      </w:r>
      <w:r>
        <w:t>performed.</w:t>
      </w:r>
    </w:p>
    <w:p w14:paraId="08FB19CC" w14:textId="77777777" w:rsidR="009C39A9" w:rsidRDefault="009C39A9">
      <w:pPr>
        <w:pStyle w:val="BodyText"/>
        <w:spacing w:before="9"/>
        <w:rPr>
          <w:sz w:val="20"/>
        </w:rPr>
      </w:pPr>
    </w:p>
    <w:p w14:paraId="241965AD" w14:textId="77777777" w:rsidR="009C39A9" w:rsidRDefault="008E1DDE">
      <w:pPr>
        <w:pStyle w:val="ListParagraph"/>
        <w:numPr>
          <w:ilvl w:val="3"/>
          <w:numId w:val="22"/>
        </w:numPr>
        <w:tabs>
          <w:tab w:val="left" w:pos="1698"/>
          <w:tab w:val="left" w:pos="1700"/>
        </w:tabs>
        <w:spacing w:before="1"/>
        <w:ind w:left="1700" w:right="537"/>
        <w:jc w:val="both"/>
      </w:pPr>
      <w:bookmarkStart w:id="279" w:name="21.3_The_Contractor_agrees_to_take_reaso"/>
      <w:bookmarkEnd w:id="279"/>
      <w:r>
        <w:t>The Contractor agrees to take reasonable efforts to secure the observance of the provisions</w:t>
      </w:r>
      <w:r>
        <w:rPr>
          <w:spacing w:val="-14"/>
        </w:rPr>
        <w:t xml:space="preserve"> </w:t>
      </w:r>
      <w:r>
        <w:t>of</w:t>
      </w:r>
      <w:r>
        <w:rPr>
          <w:spacing w:val="-15"/>
        </w:rPr>
        <w:t xml:space="preserve"> </w:t>
      </w:r>
      <w:r>
        <w:t>this</w:t>
      </w:r>
      <w:r>
        <w:rPr>
          <w:spacing w:val="-13"/>
        </w:rPr>
        <w:t xml:space="preserve"> </w:t>
      </w:r>
      <w:r>
        <w:t>Clause</w:t>
      </w:r>
      <w:r>
        <w:rPr>
          <w:spacing w:val="-15"/>
        </w:rPr>
        <w:t xml:space="preserve"> </w:t>
      </w:r>
      <w:r>
        <w:t>by</w:t>
      </w:r>
      <w:r>
        <w:rPr>
          <w:spacing w:val="-14"/>
        </w:rPr>
        <w:t xml:space="preserve"> </w:t>
      </w:r>
      <w:r>
        <w:t>any</w:t>
      </w:r>
      <w:r>
        <w:rPr>
          <w:spacing w:val="-15"/>
        </w:rPr>
        <w:t xml:space="preserve"> </w:t>
      </w:r>
      <w:r>
        <w:t>of</w:t>
      </w:r>
      <w:r>
        <w:rPr>
          <w:spacing w:val="-14"/>
        </w:rPr>
        <w:t xml:space="preserve"> </w:t>
      </w:r>
      <w:r>
        <w:t>its</w:t>
      </w:r>
      <w:r>
        <w:rPr>
          <w:spacing w:val="-15"/>
        </w:rPr>
        <w:t xml:space="preserve"> </w:t>
      </w:r>
      <w:r>
        <w:t>employees,</w:t>
      </w:r>
      <w:r>
        <w:rPr>
          <w:spacing w:val="-15"/>
        </w:rPr>
        <w:t xml:space="preserve"> </w:t>
      </w:r>
      <w:r>
        <w:t>agents</w:t>
      </w:r>
      <w:r>
        <w:rPr>
          <w:spacing w:val="-14"/>
        </w:rPr>
        <w:t xml:space="preserve"> </w:t>
      </w:r>
      <w:r>
        <w:t>or</w:t>
      </w:r>
      <w:r>
        <w:rPr>
          <w:spacing w:val="-14"/>
        </w:rPr>
        <w:t xml:space="preserve"> </w:t>
      </w:r>
      <w:r>
        <w:t>other</w:t>
      </w:r>
      <w:r>
        <w:rPr>
          <w:spacing w:val="-14"/>
        </w:rPr>
        <w:t xml:space="preserve"> </w:t>
      </w:r>
      <w:r>
        <w:t>persons</w:t>
      </w:r>
      <w:r>
        <w:rPr>
          <w:spacing w:val="-16"/>
        </w:rPr>
        <w:t xml:space="preserve"> </w:t>
      </w:r>
      <w:r>
        <w:t>acting</w:t>
      </w:r>
      <w:r>
        <w:rPr>
          <w:spacing w:val="-13"/>
        </w:rPr>
        <w:t xml:space="preserve"> </w:t>
      </w:r>
      <w:r>
        <w:t>under its direction or control who are engaged in the performance of this Delivery Contract.</w:t>
      </w:r>
    </w:p>
    <w:p w14:paraId="7D5E7686" w14:textId="77777777" w:rsidR="009C39A9" w:rsidRDefault="009C39A9">
      <w:pPr>
        <w:pStyle w:val="BodyText"/>
        <w:spacing w:before="9"/>
        <w:rPr>
          <w:sz w:val="20"/>
        </w:rPr>
      </w:pPr>
    </w:p>
    <w:p w14:paraId="2BF5DE9E" w14:textId="77777777" w:rsidR="009C39A9" w:rsidRDefault="008E1DDE">
      <w:pPr>
        <w:pStyle w:val="ListParagraph"/>
        <w:numPr>
          <w:ilvl w:val="3"/>
          <w:numId w:val="22"/>
        </w:numPr>
        <w:tabs>
          <w:tab w:val="left" w:pos="1698"/>
          <w:tab w:val="left" w:pos="1700"/>
        </w:tabs>
        <w:ind w:left="1700" w:right="537"/>
        <w:jc w:val="both"/>
      </w:pPr>
      <w:bookmarkStart w:id="280" w:name="21.4_The_Contractor_agrees_to_take_reaso"/>
      <w:bookmarkEnd w:id="280"/>
      <w:r>
        <w:t>The Contractor agrees to take reasonable efforts to reflect this Clause in any subcontract</w:t>
      </w:r>
      <w:r>
        <w:rPr>
          <w:spacing w:val="-3"/>
        </w:rPr>
        <w:t xml:space="preserve"> </w:t>
      </w:r>
      <w:r>
        <w:t>that</w:t>
      </w:r>
      <w:r>
        <w:rPr>
          <w:spacing w:val="-2"/>
        </w:rPr>
        <w:t xml:space="preserve"> </w:t>
      </w:r>
      <w:r>
        <w:t>it</w:t>
      </w:r>
      <w:r>
        <w:rPr>
          <w:spacing w:val="-2"/>
        </w:rPr>
        <w:t xml:space="preserve"> </w:t>
      </w:r>
      <w:r>
        <w:t>enters</w:t>
      </w:r>
      <w:r>
        <w:rPr>
          <w:spacing w:val="-3"/>
        </w:rPr>
        <w:t xml:space="preserve"> </w:t>
      </w:r>
      <w:r>
        <w:t>into</w:t>
      </w:r>
      <w:r>
        <w:rPr>
          <w:spacing w:val="-2"/>
        </w:rPr>
        <w:t xml:space="preserve"> </w:t>
      </w:r>
      <w:r>
        <w:t>to</w:t>
      </w:r>
      <w:r>
        <w:rPr>
          <w:spacing w:val="-2"/>
        </w:rPr>
        <w:t xml:space="preserve"> </w:t>
      </w:r>
      <w:r>
        <w:t>satisfy</w:t>
      </w:r>
      <w:r>
        <w:rPr>
          <w:spacing w:val="-2"/>
        </w:rPr>
        <w:t xml:space="preserve"> </w:t>
      </w:r>
      <w:r>
        <w:t>the</w:t>
      </w:r>
      <w:r>
        <w:rPr>
          <w:spacing w:val="-2"/>
        </w:rPr>
        <w:t xml:space="preserve"> </w:t>
      </w:r>
      <w:r>
        <w:t>requirements</w:t>
      </w:r>
      <w:r>
        <w:rPr>
          <w:spacing w:val="-2"/>
        </w:rPr>
        <w:t xml:space="preserve"> </w:t>
      </w:r>
      <w:r>
        <w:t>of</w:t>
      </w:r>
      <w:r>
        <w:rPr>
          <w:spacing w:val="-2"/>
        </w:rPr>
        <w:t xml:space="preserve"> </w:t>
      </w:r>
      <w:r>
        <w:t>this</w:t>
      </w:r>
      <w:r>
        <w:rPr>
          <w:spacing w:val="-2"/>
        </w:rPr>
        <w:t xml:space="preserve"> </w:t>
      </w:r>
      <w:r>
        <w:t>Delivery</w:t>
      </w:r>
      <w:r>
        <w:rPr>
          <w:spacing w:val="-3"/>
        </w:rPr>
        <w:t xml:space="preserve"> </w:t>
      </w:r>
      <w:r>
        <w:t>Contract</w:t>
      </w:r>
      <w:r>
        <w:rPr>
          <w:spacing w:val="-1"/>
        </w:rPr>
        <w:t xml:space="preserve"> </w:t>
      </w:r>
      <w:r>
        <w:t>and to require</w:t>
      </w:r>
      <w:r>
        <w:rPr>
          <w:spacing w:val="-1"/>
        </w:rPr>
        <w:t xml:space="preserve"> </w:t>
      </w:r>
      <w:r>
        <w:t>its subcontractors to reflect</w:t>
      </w:r>
      <w:r>
        <w:rPr>
          <w:spacing w:val="-1"/>
        </w:rPr>
        <w:t xml:space="preserve"> </w:t>
      </w:r>
      <w:r>
        <w:t>this Clause</w:t>
      </w:r>
      <w:r>
        <w:rPr>
          <w:spacing w:val="-2"/>
        </w:rPr>
        <w:t xml:space="preserve"> </w:t>
      </w:r>
      <w:r>
        <w:t>in their</w:t>
      </w:r>
      <w:r>
        <w:rPr>
          <w:spacing w:val="-1"/>
        </w:rPr>
        <w:t xml:space="preserve"> </w:t>
      </w:r>
      <w:r>
        <w:t>subcontracts that</w:t>
      </w:r>
      <w:r>
        <w:rPr>
          <w:spacing w:val="-1"/>
        </w:rPr>
        <w:t xml:space="preserve"> </w:t>
      </w:r>
      <w:r>
        <w:t xml:space="preserve">they enter </w:t>
      </w:r>
      <w:bookmarkStart w:id="281" w:name="22_Dispute_resolution"/>
      <w:bookmarkEnd w:id="281"/>
      <w:r>
        <w:t>into to satisfy the requirements of this Delivery Contract.</w:t>
      </w:r>
    </w:p>
    <w:p w14:paraId="126A0CDF" w14:textId="77777777" w:rsidR="009C39A9" w:rsidRDefault="009C39A9">
      <w:pPr>
        <w:pStyle w:val="BodyText"/>
        <w:spacing w:before="11"/>
        <w:rPr>
          <w:sz w:val="20"/>
        </w:rPr>
      </w:pPr>
    </w:p>
    <w:p w14:paraId="097C86B4" w14:textId="77777777" w:rsidR="009C39A9" w:rsidRDefault="008E1DDE">
      <w:pPr>
        <w:pStyle w:val="Heading1"/>
        <w:numPr>
          <w:ilvl w:val="2"/>
          <w:numId w:val="22"/>
        </w:numPr>
        <w:tabs>
          <w:tab w:val="left" w:pos="1700"/>
        </w:tabs>
        <w:ind w:left="1700"/>
        <w:rPr>
          <w:u w:val="none"/>
        </w:rPr>
      </w:pPr>
      <w:bookmarkStart w:id="282" w:name="_TOC_250021"/>
      <w:r>
        <w:t>Dispute</w:t>
      </w:r>
      <w:r>
        <w:rPr>
          <w:spacing w:val="-10"/>
        </w:rPr>
        <w:t xml:space="preserve"> </w:t>
      </w:r>
      <w:bookmarkEnd w:id="282"/>
      <w:r>
        <w:rPr>
          <w:spacing w:val="-2"/>
        </w:rPr>
        <w:t>resolution</w:t>
      </w:r>
    </w:p>
    <w:p w14:paraId="09486A01" w14:textId="77777777" w:rsidR="009C39A9" w:rsidRDefault="009C39A9">
      <w:pPr>
        <w:pStyle w:val="BodyText"/>
        <w:spacing w:before="8"/>
        <w:rPr>
          <w:b/>
          <w:sz w:val="12"/>
        </w:rPr>
      </w:pPr>
    </w:p>
    <w:p w14:paraId="3A176E32" w14:textId="77777777" w:rsidR="009C39A9" w:rsidRDefault="008E1DDE">
      <w:pPr>
        <w:pStyle w:val="ListParagraph"/>
        <w:numPr>
          <w:ilvl w:val="3"/>
          <w:numId w:val="22"/>
        </w:numPr>
        <w:tabs>
          <w:tab w:val="left" w:pos="1698"/>
          <w:tab w:val="left" w:pos="1700"/>
        </w:tabs>
        <w:spacing w:before="93"/>
        <w:ind w:left="1700" w:right="539"/>
        <w:jc w:val="both"/>
      </w:pPr>
      <w:bookmarkStart w:id="283" w:name="22.1_The_provisions_of_Secondary_Option_"/>
      <w:bookmarkEnd w:id="283"/>
      <w:r>
        <w:t xml:space="preserve">The provisions of Secondary Option W2 shall apply to any dispute resolution </w:t>
      </w:r>
      <w:bookmarkStart w:id="284" w:name="22.2_If_a_dispute_arises_under_the_Deliv"/>
      <w:bookmarkEnd w:id="284"/>
      <w:r>
        <w:t>proceedings under this Delivery Contract.</w:t>
      </w:r>
    </w:p>
    <w:p w14:paraId="2FEB5918" w14:textId="77777777" w:rsidR="009C39A9" w:rsidRDefault="009C39A9">
      <w:pPr>
        <w:pStyle w:val="BodyText"/>
        <w:spacing w:before="10"/>
        <w:rPr>
          <w:sz w:val="20"/>
        </w:rPr>
      </w:pPr>
    </w:p>
    <w:p w14:paraId="72C5BAE4" w14:textId="77777777" w:rsidR="009C39A9" w:rsidRDefault="008E1DDE">
      <w:pPr>
        <w:pStyle w:val="ListParagraph"/>
        <w:numPr>
          <w:ilvl w:val="3"/>
          <w:numId w:val="22"/>
        </w:numPr>
        <w:tabs>
          <w:tab w:val="left" w:pos="1698"/>
          <w:tab w:val="left" w:pos="1700"/>
        </w:tabs>
        <w:ind w:left="1700" w:right="537"/>
        <w:jc w:val="both"/>
      </w:pPr>
      <w:r>
        <w:t>If a dispute arises under the Delivery Contract which raises issues which are substantially the same as or are connected with issues in a related dispute between either of the parties under any Other Delivery Contract ( “</w:t>
      </w:r>
      <w:r>
        <w:rPr>
          <w:b/>
        </w:rPr>
        <w:t>Related Dispute</w:t>
      </w:r>
      <w:r>
        <w:t>” ) and the Related</w:t>
      </w:r>
      <w:r>
        <w:rPr>
          <w:spacing w:val="67"/>
        </w:rPr>
        <w:t xml:space="preserve"> </w:t>
      </w:r>
      <w:r>
        <w:t>Dispute</w:t>
      </w:r>
      <w:r>
        <w:rPr>
          <w:spacing w:val="67"/>
        </w:rPr>
        <w:t xml:space="preserve"> </w:t>
      </w:r>
      <w:r>
        <w:t>has</w:t>
      </w:r>
      <w:r>
        <w:rPr>
          <w:spacing w:val="68"/>
        </w:rPr>
        <w:t xml:space="preserve"> </w:t>
      </w:r>
      <w:r>
        <w:t>been</w:t>
      </w:r>
      <w:r>
        <w:rPr>
          <w:spacing w:val="67"/>
        </w:rPr>
        <w:t xml:space="preserve"> </w:t>
      </w:r>
      <w:r>
        <w:t>referred</w:t>
      </w:r>
      <w:r>
        <w:rPr>
          <w:spacing w:val="67"/>
        </w:rPr>
        <w:t xml:space="preserve"> </w:t>
      </w:r>
      <w:r>
        <w:t>to</w:t>
      </w:r>
      <w:r>
        <w:rPr>
          <w:spacing w:val="67"/>
        </w:rPr>
        <w:t xml:space="preserve"> </w:t>
      </w:r>
      <w:r>
        <w:t>the</w:t>
      </w:r>
      <w:r>
        <w:rPr>
          <w:spacing w:val="67"/>
        </w:rPr>
        <w:t xml:space="preserve"> </w:t>
      </w:r>
      <w:r>
        <w:t>senior</w:t>
      </w:r>
      <w:r>
        <w:rPr>
          <w:spacing w:val="67"/>
        </w:rPr>
        <w:t xml:space="preserve"> </w:t>
      </w:r>
      <w:r>
        <w:t>representatives</w:t>
      </w:r>
      <w:r>
        <w:rPr>
          <w:spacing w:val="68"/>
        </w:rPr>
        <w:t xml:space="preserve"> </w:t>
      </w:r>
      <w:r>
        <w:t>or</w:t>
      </w:r>
      <w:r>
        <w:rPr>
          <w:spacing w:val="67"/>
        </w:rPr>
        <w:t xml:space="preserve"> </w:t>
      </w:r>
      <w:r>
        <w:t>adjudicator</w:t>
      </w:r>
    </w:p>
    <w:p w14:paraId="269FC07B" w14:textId="77777777" w:rsidR="009C39A9" w:rsidRDefault="009C39A9">
      <w:pPr>
        <w:jc w:val="both"/>
        <w:sectPr w:rsidR="009C39A9">
          <w:pgSz w:w="11910" w:h="16840"/>
          <w:pgMar w:top="1340" w:right="900" w:bottom="1240" w:left="460" w:header="0" w:footer="1056" w:gutter="0"/>
          <w:cols w:space="720"/>
        </w:sectPr>
      </w:pPr>
    </w:p>
    <w:p w14:paraId="59A7E7B4" w14:textId="77777777" w:rsidR="009C39A9" w:rsidRDefault="008E1DDE">
      <w:pPr>
        <w:pStyle w:val="BodyText"/>
        <w:spacing w:before="81"/>
        <w:ind w:left="1700" w:right="538"/>
        <w:jc w:val="both"/>
      </w:pPr>
      <w:r>
        <w:t xml:space="preserve">appointed or any other tribunal for resolution, then the dispute arising under this Delivery Contract may be referred to the senior representatives or adjudicator appointed or such tribunal referred to in connection with the Related Dispute and that adjudicator becomes the adjudicator or such tribunal becomes the tribunal of referral </w:t>
      </w:r>
      <w:bookmarkStart w:id="285" w:name="22.3_If_a_Related_Dispute_raises_issues_"/>
      <w:bookmarkEnd w:id="285"/>
      <w:r>
        <w:t>under this Delivery Contract.</w:t>
      </w:r>
    </w:p>
    <w:p w14:paraId="1970C700" w14:textId="77777777" w:rsidR="009C39A9" w:rsidRDefault="009C39A9">
      <w:pPr>
        <w:pStyle w:val="BodyText"/>
        <w:spacing w:before="10"/>
        <w:rPr>
          <w:sz w:val="20"/>
        </w:rPr>
      </w:pPr>
    </w:p>
    <w:p w14:paraId="168EFFFA" w14:textId="77777777" w:rsidR="009C39A9" w:rsidRDefault="008E1DDE">
      <w:pPr>
        <w:pStyle w:val="ListParagraph"/>
        <w:numPr>
          <w:ilvl w:val="3"/>
          <w:numId w:val="22"/>
        </w:numPr>
        <w:tabs>
          <w:tab w:val="left" w:pos="1698"/>
          <w:tab w:val="left" w:pos="1700"/>
        </w:tabs>
        <w:ind w:left="1700" w:right="539"/>
        <w:jc w:val="both"/>
      </w:pPr>
      <w:r>
        <w:t>If</w:t>
      </w:r>
      <w:r>
        <w:rPr>
          <w:spacing w:val="-16"/>
        </w:rPr>
        <w:t xml:space="preserve"> </w:t>
      </w:r>
      <w:r>
        <w:t>a</w:t>
      </w:r>
      <w:r>
        <w:rPr>
          <w:spacing w:val="-15"/>
        </w:rPr>
        <w:t xml:space="preserve"> </w:t>
      </w:r>
      <w:r>
        <w:t>Related</w:t>
      </w:r>
      <w:r>
        <w:rPr>
          <w:spacing w:val="-15"/>
        </w:rPr>
        <w:t xml:space="preserve"> </w:t>
      </w:r>
      <w:r>
        <w:t>Dispute</w:t>
      </w:r>
      <w:r>
        <w:rPr>
          <w:spacing w:val="-16"/>
        </w:rPr>
        <w:t xml:space="preserve"> </w:t>
      </w:r>
      <w:r>
        <w:t>raises</w:t>
      </w:r>
      <w:r>
        <w:rPr>
          <w:spacing w:val="-15"/>
        </w:rPr>
        <w:t xml:space="preserve"> </w:t>
      </w:r>
      <w:r>
        <w:t>issues</w:t>
      </w:r>
      <w:r>
        <w:rPr>
          <w:spacing w:val="-15"/>
        </w:rPr>
        <w:t xml:space="preserve"> </w:t>
      </w:r>
      <w:r>
        <w:t>which</w:t>
      </w:r>
      <w:r>
        <w:rPr>
          <w:spacing w:val="-15"/>
        </w:rPr>
        <w:t xml:space="preserve"> </w:t>
      </w:r>
      <w:r>
        <w:t>are</w:t>
      </w:r>
      <w:r>
        <w:rPr>
          <w:spacing w:val="-16"/>
        </w:rPr>
        <w:t xml:space="preserve"> </w:t>
      </w:r>
      <w:r>
        <w:t>substantially</w:t>
      </w:r>
      <w:r>
        <w:rPr>
          <w:spacing w:val="-15"/>
        </w:rPr>
        <w:t xml:space="preserve"> </w:t>
      </w:r>
      <w:r>
        <w:t>the</w:t>
      </w:r>
      <w:r>
        <w:rPr>
          <w:spacing w:val="-15"/>
        </w:rPr>
        <w:t xml:space="preserve"> </w:t>
      </w:r>
      <w:r>
        <w:t>same</w:t>
      </w:r>
      <w:r>
        <w:rPr>
          <w:spacing w:val="-16"/>
        </w:rPr>
        <w:t xml:space="preserve"> </w:t>
      </w:r>
      <w:r>
        <w:t>as</w:t>
      </w:r>
      <w:r>
        <w:rPr>
          <w:spacing w:val="-15"/>
        </w:rPr>
        <w:t xml:space="preserve"> </w:t>
      </w:r>
      <w:r>
        <w:t>or</w:t>
      </w:r>
      <w:r>
        <w:rPr>
          <w:spacing w:val="-15"/>
        </w:rPr>
        <w:t xml:space="preserve"> </w:t>
      </w:r>
      <w:r>
        <w:t>are</w:t>
      </w:r>
      <w:r>
        <w:rPr>
          <w:spacing w:val="-15"/>
        </w:rPr>
        <w:t xml:space="preserve"> </w:t>
      </w:r>
      <w:r>
        <w:t>connected with</w:t>
      </w:r>
      <w:r>
        <w:rPr>
          <w:spacing w:val="-10"/>
        </w:rPr>
        <w:t xml:space="preserve"> </w:t>
      </w:r>
      <w:r>
        <w:t>issues</w:t>
      </w:r>
      <w:r>
        <w:rPr>
          <w:spacing w:val="-11"/>
        </w:rPr>
        <w:t xml:space="preserve"> </w:t>
      </w:r>
      <w:r>
        <w:t>in</w:t>
      </w:r>
      <w:r>
        <w:rPr>
          <w:spacing w:val="-10"/>
        </w:rPr>
        <w:t xml:space="preserve"> </w:t>
      </w:r>
      <w:r>
        <w:t>a</w:t>
      </w:r>
      <w:r>
        <w:rPr>
          <w:spacing w:val="-10"/>
        </w:rPr>
        <w:t xml:space="preserve"> </w:t>
      </w:r>
      <w:r>
        <w:t>dispute</w:t>
      </w:r>
      <w:r>
        <w:rPr>
          <w:spacing w:val="-12"/>
        </w:rPr>
        <w:t xml:space="preserve"> </w:t>
      </w:r>
      <w:r>
        <w:t>under</w:t>
      </w:r>
      <w:r>
        <w:rPr>
          <w:spacing w:val="-11"/>
        </w:rPr>
        <w:t xml:space="preserve"> </w:t>
      </w:r>
      <w:r>
        <w:t>the</w:t>
      </w:r>
      <w:r>
        <w:rPr>
          <w:spacing w:val="-10"/>
        </w:rPr>
        <w:t xml:space="preserve"> </w:t>
      </w:r>
      <w:r>
        <w:t>Delivery</w:t>
      </w:r>
      <w:r>
        <w:rPr>
          <w:spacing w:val="-11"/>
        </w:rPr>
        <w:t xml:space="preserve"> </w:t>
      </w:r>
      <w:r>
        <w:t>Contract</w:t>
      </w:r>
      <w:r>
        <w:rPr>
          <w:spacing w:val="-9"/>
        </w:rPr>
        <w:t xml:space="preserve"> </w:t>
      </w:r>
      <w:r>
        <w:t>and</w:t>
      </w:r>
      <w:r>
        <w:rPr>
          <w:spacing w:val="-11"/>
        </w:rPr>
        <w:t xml:space="preserve"> </w:t>
      </w:r>
      <w:r>
        <w:t>the</w:t>
      </w:r>
      <w:r>
        <w:rPr>
          <w:spacing w:val="-12"/>
        </w:rPr>
        <w:t xml:space="preserve"> </w:t>
      </w:r>
      <w:r>
        <w:t>dispute</w:t>
      </w:r>
      <w:r>
        <w:rPr>
          <w:spacing w:val="-10"/>
        </w:rPr>
        <w:t xml:space="preserve"> </w:t>
      </w:r>
      <w:r>
        <w:t>under</w:t>
      </w:r>
      <w:r>
        <w:rPr>
          <w:spacing w:val="-11"/>
        </w:rPr>
        <w:t xml:space="preserve"> </w:t>
      </w:r>
      <w:r>
        <w:t>the</w:t>
      </w:r>
      <w:r>
        <w:rPr>
          <w:spacing w:val="-10"/>
        </w:rPr>
        <w:t xml:space="preserve"> </w:t>
      </w:r>
      <w:r>
        <w:t>Delivery Contract has been referred to the senior representatives or adjudicator appointed or any other tribunal, then the Related Dispute shall be referred to the senior representatives or the adjudicator or such other tribunal.</w:t>
      </w:r>
    </w:p>
    <w:p w14:paraId="06FEDD69" w14:textId="77777777" w:rsidR="009C39A9" w:rsidRDefault="009C39A9">
      <w:pPr>
        <w:pStyle w:val="BodyText"/>
        <w:spacing w:before="10"/>
        <w:rPr>
          <w:sz w:val="20"/>
        </w:rPr>
      </w:pPr>
    </w:p>
    <w:p w14:paraId="7A80B279" w14:textId="77777777" w:rsidR="009C39A9" w:rsidRDefault="008E1DDE">
      <w:pPr>
        <w:pStyle w:val="Heading1"/>
        <w:numPr>
          <w:ilvl w:val="2"/>
          <w:numId w:val="22"/>
        </w:numPr>
        <w:tabs>
          <w:tab w:val="left" w:pos="1700"/>
        </w:tabs>
        <w:ind w:left="1700"/>
        <w:rPr>
          <w:u w:val="none"/>
        </w:rPr>
      </w:pPr>
      <w:bookmarkStart w:id="286" w:name="23.1_At_any_time,_the_Client_may_set_off"/>
      <w:bookmarkStart w:id="287" w:name="_TOC_250020"/>
      <w:bookmarkEnd w:id="286"/>
      <w:r>
        <w:rPr>
          <w:spacing w:val="-2"/>
        </w:rPr>
        <w:t>Set-</w:t>
      </w:r>
      <w:bookmarkEnd w:id="287"/>
      <w:r>
        <w:rPr>
          <w:spacing w:val="-5"/>
        </w:rPr>
        <w:t>off</w:t>
      </w:r>
    </w:p>
    <w:p w14:paraId="364BC80A" w14:textId="77777777" w:rsidR="009C39A9" w:rsidRDefault="009C39A9">
      <w:pPr>
        <w:pStyle w:val="BodyText"/>
        <w:spacing w:before="10"/>
        <w:rPr>
          <w:b/>
          <w:sz w:val="12"/>
        </w:rPr>
      </w:pPr>
    </w:p>
    <w:p w14:paraId="1445F9AF" w14:textId="77777777" w:rsidR="009C39A9" w:rsidRDefault="008E1DDE">
      <w:pPr>
        <w:pStyle w:val="ListParagraph"/>
        <w:numPr>
          <w:ilvl w:val="3"/>
          <w:numId w:val="22"/>
        </w:numPr>
        <w:tabs>
          <w:tab w:val="left" w:pos="1698"/>
          <w:tab w:val="left" w:pos="1700"/>
        </w:tabs>
        <w:spacing w:before="92"/>
        <w:ind w:left="1700" w:right="538"/>
        <w:jc w:val="both"/>
      </w:pPr>
      <w:r>
        <w:t>At</w:t>
      </w:r>
      <w:r>
        <w:rPr>
          <w:spacing w:val="-7"/>
        </w:rPr>
        <w:t xml:space="preserve"> </w:t>
      </w:r>
      <w:r>
        <w:t>any</w:t>
      </w:r>
      <w:r>
        <w:rPr>
          <w:spacing w:val="-7"/>
        </w:rPr>
        <w:t xml:space="preserve"> </w:t>
      </w:r>
      <w:r>
        <w:t>time,</w:t>
      </w:r>
      <w:r>
        <w:rPr>
          <w:spacing w:val="-7"/>
        </w:rPr>
        <w:t xml:space="preserve"> </w:t>
      </w:r>
      <w:r>
        <w:t>the</w:t>
      </w:r>
      <w:r>
        <w:rPr>
          <w:spacing w:val="-7"/>
        </w:rPr>
        <w:t xml:space="preserve"> </w:t>
      </w:r>
      <w:r>
        <w:t>Client</w:t>
      </w:r>
      <w:r>
        <w:rPr>
          <w:spacing w:val="-7"/>
        </w:rPr>
        <w:t xml:space="preserve"> </w:t>
      </w:r>
      <w:r>
        <w:t>may</w:t>
      </w:r>
      <w:r>
        <w:rPr>
          <w:spacing w:val="-7"/>
        </w:rPr>
        <w:t xml:space="preserve"> </w:t>
      </w:r>
      <w:r>
        <w:t>set</w:t>
      </w:r>
      <w:r>
        <w:rPr>
          <w:spacing w:val="-7"/>
        </w:rPr>
        <w:t xml:space="preserve"> </w:t>
      </w:r>
      <w:r>
        <w:t>off</w:t>
      </w:r>
      <w:r>
        <w:rPr>
          <w:spacing w:val="-7"/>
        </w:rPr>
        <w:t xml:space="preserve"> </w:t>
      </w:r>
      <w:r>
        <w:t>any</w:t>
      </w:r>
      <w:r>
        <w:rPr>
          <w:spacing w:val="-7"/>
        </w:rPr>
        <w:t xml:space="preserve"> </w:t>
      </w:r>
      <w:r>
        <w:t>liability</w:t>
      </w:r>
      <w:r>
        <w:rPr>
          <w:spacing w:val="-7"/>
        </w:rPr>
        <w:t xml:space="preserve"> </w:t>
      </w:r>
      <w:r>
        <w:t>of</w:t>
      </w:r>
      <w:r>
        <w:rPr>
          <w:spacing w:val="-7"/>
        </w:rPr>
        <w:t xml:space="preserve"> </w:t>
      </w:r>
      <w:r>
        <w:t>the</w:t>
      </w:r>
      <w:r>
        <w:rPr>
          <w:spacing w:val="-7"/>
        </w:rPr>
        <w:t xml:space="preserve"> </w:t>
      </w:r>
      <w:r>
        <w:t>Contractor</w:t>
      </w:r>
      <w:r>
        <w:rPr>
          <w:spacing w:val="-7"/>
        </w:rPr>
        <w:t xml:space="preserve"> </w:t>
      </w:r>
      <w:r>
        <w:t>to</w:t>
      </w:r>
      <w:r>
        <w:rPr>
          <w:spacing w:val="-7"/>
        </w:rPr>
        <w:t xml:space="preserve"> </w:t>
      </w:r>
      <w:r>
        <w:t>the</w:t>
      </w:r>
      <w:r>
        <w:rPr>
          <w:spacing w:val="-7"/>
        </w:rPr>
        <w:t xml:space="preserve"> </w:t>
      </w:r>
      <w:r>
        <w:t>Client</w:t>
      </w:r>
      <w:r>
        <w:rPr>
          <w:spacing w:val="-7"/>
        </w:rPr>
        <w:t xml:space="preserve"> </w:t>
      </w:r>
      <w:r>
        <w:t>under</w:t>
      </w:r>
      <w:r>
        <w:rPr>
          <w:spacing w:val="-7"/>
        </w:rPr>
        <w:t xml:space="preserve"> </w:t>
      </w:r>
      <w:r>
        <w:t>this Delivery</w:t>
      </w:r>
      <w:r>
        <w:rPr>
          <w:spacing w:val="-11"/>
        </w:rPr>
        <w:t xml:space="preserve"> </w:t>
      </w:r>
      <w:r>
        <w:t>Contract,</w:t>
      </w:r>
      <w:r>
        <w:rPr>
          <w:spacing w:val="-12"/>
        </w:rPr>
        <w:t xml:space="preserve"> </w:t>
      </w:r>
      <w:r>
        <w:t>any</w:t>
      </w:r>
      <w:r>
        <w:rPr>
          <w:spacing w:val="-14"/>
        </w:rPr>
        <w:t xml:space="preserve"> </w:t>
      </w:r>
      <w:r>
        <w:t>Other</w:t>
      </w:r>
      <w:r>
        <w:rPr>
          <w:spacing w:val="-12"/>
        </w:rPr>
        <w:t xml:space="preserve"> </w:t>
      </w:r>
      <w:r>
        <w:t>Delivery</w:t>
      </w:r>
      <w:r>
        <w:rPr>
          <w:spacing w:val="-11"/>
        </w:rPr>
        <w:t xml:space="preserve"> </w:t>
      </w:r>
      <w:r>
        <w:t>Contract,</w:t>
      </w:r>
      <w:r>
        <w:rPr>
          <w:spacing w:val="-13"/>
        </w:rPr>
        <w:t xml:space="preserve"> </w:t>
      </w:r>
      <w:r>
        <w:t>any</w:t>
      </w:r>
      <w:r>
        <w:rPr>
          <w:spacing w:val="-11"/>
        </w:rPr>
        <w:t xml:space="preserve"> </w:t>
      </w:r>
      <w:r>
        <w:t>Task</w:t>
      </w:r>
      <w:r>
        <w:rPr>
          <w:spacing w:val="-11"/>
        </w:rPr>
        <w:t xml:space="preserve"> </w:t>
      </w:r>
      <w:r>
        <w:t>Order</w:t>
      </w:r>
      <w:r>
        <w:rPr>
          <w:spacing w:val="-12"/>
        </w:rPr>
        <w:t xml:space="preserve"> </w:t>
      </w:r>
      <w:r>
        <w:t>and/or</w:t>
      </w:r>
      <w:r>
        <w:rPr>
          <w:spacing w:val="-12"/>
        </w:rPr>
        <w:t xml:space="preserve"> </w:t>
      </w:r>
      <w:r>
        <w:t>any</w:t>
      </w:r>
      <w:r>
        <w:rPr>
          <w:spacing w:val="-11"/>
        </w:rPr>
        <w:t xml:space="preserve"> </w:t>
      </w:r>
      <w:r>
        <w:t>Other</w:t>
      </w:r>
      <w:r>
        <w:rPr>
          <w:spacing w:val="-12"/>
        </w:rPr>
        <w:t xml:space="preserve"> </w:t>
      </w:r>
      <w:r>
        <w:t>Task Order</w:t>
      </w:r>
      <w:r>
        <w:rPr>
          <w:spacing w:val="-3"/>
        </w:rPr>
        <w:t xml:space="preserve"> </w:t>
      </w:r>
      <w:r>
        <w:t>against</w:t>
      </w:r>
      <w:r>
        <w:rPr>
          <w:spacing w:val="-3"/>
        </w:rPr>
        <w:t xml:space="preserve"> </w:t>
      </w:r>
      <w:r>
        <w:t>any</w:t>
      </w:r>
      <w:r>
        <w:rPr>
          <w:spacing w:val="-3"/>
        </w:rPr>
        <w:t xml:space="preserve"> </w:t>
      </w:r>
      <w:r>
        <w:t>liability</w:t>
      </w:r>
      <w:r>
        <w:rPr>
          <w:spacing w:val="-3"/>
        </w:rPr>
        <w:t xml:space="preserve"> </w:t>
      </w:r>
      <w:r>
        <w:t>of</w:t>
      </w:r>
      <w:r>
        <w:rPr>
          <w:spacing w:val="-3"/>
        </w:rPr>
        <w:t xml:space="preserve"> </w:t>
      </w:r>
      <w:r>
        <w:t>the</w:t>
      </w:r>
      <w:r>
        <w:rPr>
          <w:spacing w:val="-3"/>
        </w:rPr>
        <w:t xml:space="preserve"> </w:t>
      </w:r>
      <w:r>
        <w:t>Client</w:t>
      </w:r>
      <w:r>
        <w:rPr>
          <w:spacing w:val="-3"/>
        </w:rPr>
        <w:t xml:space="preserve"> </w:t>
      </w:r>
      <w:r>
        <w:t>to</w:t>
      </w:r>
      <w:r>
        <w:rPr>
          <w:spacing w:val="-3"/>
        </w:rPr>
        <w:t xml:space="preserve"> </w:t>
      </w:r>
      <w:r>
        <w:t>the</w:t>
      </w:r>
      <w:r>
        <w:rPr>
          <w:spacing w:val="-3"/>
        </w:rPr>
        <w:t xml:space="preserve"> </w:t>
      </w:r>
      <w:r>
        <w:t>Contractor</w:t>
      </w:r>
      <w:r>
        <w:rPr>
          <w:spacing w:val="-3"/>
        </w:rPr>
        <w:t xml:space="preserve"> </w:t>
      </w:r>
      <w:r>
        <w:t>which</w:t>
      </w:r>
      <w:r>
        <w:rPr>
          <w:spacing w:val="-3"/>
        </w:rPr>
        <w:t xml:space="preserve"> </w:t>
      </w:r>
      <w:r>
        <w:t>arises</w:t>
      </w:r>
      <w:r>
        <w:rPr>
          <w:spacing w:val="-3"/>
        </w:rPr>
        <w:t xml:space="preserve"> </w:t>
      </w:r>
      <w:r>
        <w:t>in</w:t>
      </w:r>
      <w:r>
        <w:rPr>
          <w:spacing w:val="-3"/>
        </w:rPr>
        <w:t xml:space="preserve"> </w:t>
      </w:r>
      <w:r>
        <w:t>relation</w:t>
      </w:r>
      <w:r>
        <w:rPr>
          <w:spacing w:val="-3"/>
        </w:rPr>
        <w:t xml:space="preserve"> </w:t>
      </w:r>
      <w:r>
        <w:t>to</w:t>
      </w:r>
      <w:r>
        <w:rPr>
          <w:spacing w:val="-3"/>
        </w:rPr>
        <w:t xml:space="preserve"> </w:t>
      </w:r>
      <w:r>
        <w:t xml:space="preserve">the Site and/or the works, whether either liability exists or comes into existence, is liquidated or unliquidated, or arises under this Delivery Contract, any Other Delivery </w:t>
      </w:r>
      <w:bookmarkStart w:id="288" w:name="23.2_If_the_Client_exercises_its_right_u"/>
      <w:bookmarkEnd w:id="288"/>
      <w:r>
        <w:t>Contract, any Task Order, any Other Task or in any other way.</w:t>
      </w:r>
    </w:p>
    <w:p w14:paraId="5B885E14" w14:textId="77777777" w:rsidR="009C39A9" w:rsidRDefault="009C39A9">
      <w:pPr>
        <w:pStyle w:val="BodyText"/>
        <w:spacing w:before="11"/>
        <w:rPr>
          <w:sz w:val="20"/>
        </w:rPr>
      </w:pPr>
    </w:p>
    <w:p w14:paraId="198E0540" w14:textId="77777777" w:rsidR="009C39A9" w:rsidRDefault="008E1DDE">
      <w:pPr>
        <w:pStyle w:val="ListParagraph"/>
        <w:numPr>
          <w:ilvl w:val="3"/>
          <w:numId w:val="22"/>
        </w:numPr>
        <w:tabs>
          <w:tab w:val="left" w:pos="1698"/>
          <w:tab w:val="left" w:pos="1700"/>
        </w:tabs>
        <w:ind w:left="1700" w:right="539"/>
        <w:jc w:val="both"/>
      </w:pPr>
      <w:r>
        <w:t>If the Client exercises its right under this Clause, this shall not remove, limit or affect any other rights or remedies which the Client may have either under or in connection with this Delivery Contract, any Other Delivery Contract, any Task Order, any Other Task or any other agreement or in any other way.</w:t>
      </w:r>
    </w:p>
    <w:p w14:paraId="786C35DF" w14:textId="77777777" w:rsidR="009C39A9" w:rsidRDefault="009C39A9">
      <w:pPr>
        <w:pStyle w:val="BodyText"/>
        <w:spacing w:before="9"/>
        <w:rPr>
          <w:sz w:val="20"/>
        </w:rPr>
      </w:pPr>
    </w:p>
    <w:p w14:paraId="6A5BB31B" w14:textId="77777777" w:rsidR="009C39A9" w:rsidRDefault="008E1DDE">
      <w:pPr>
        <w:pStyle w:val="Heading1"/>
        <w:numPr>
          <w:ilvl w:val="2"/>
          <w:numId w:val="22"/>
        </w:numPr>
        <w:tabs>
          <w:tab w:val="left" w:pos="1700"/>
        </w:tabs>
        <w:spacing w:before="1"/>
        <w:ind w:left="1700"/>
        <w:rPr>
          <w:u w:val="none"/>
        </w:rPr>
      </w:pPr>
      <w:bookmarkStart w:id="289" w:name="_TOC_250019"/>
      <w:bookmarkEnd w:id="289"/>
      <w:r>
        <w:rPr>
          <w:spacing w:val="-2"/>
        </w:rPr>
        <w:t>Double-counting</w:t>
      </w:r>
    </w:p>
    <w:p w14:paraId="5AF2FFD4" w14:textId="77777777" w:rsidR="009C39A9" w:rsidRDefault="009C39A9">
      <w:pPr>
        <w:pStyle w:val="BodyText"/>
        <w:spacing w:before="8"/>
        <w:rPr>
          <w:b/>
          <w:sz w:val="23"/>
        </w:rPr>
      </w:pPr>
    </w:p>
    <w:p w14:paraId="374D4CDF" w14:textId="77777777" w:rsidR="009C39A9" w:rsidRDefault="008E1DDE">
      <w:pPr>
        <w:pStyle w:val="ListParagraph"/>
        <w:numPr>
          <w:ilvl w:val="3"/>
          <w:numId w:val="22"/>
        </w:numPr>
        <w:tabs>
          <w:tab w:val="left" w:pos="1700"/>
        </w:tabs>
        <w:spacing w:before="93"/>
        <w:ind w:left="1700" w:right="536"/>
      </w:pPr>
      <w:bookmarkStart w:id="290" w:name="24.1_There_shall_be_no_double_counting_i"/>
      <w:bookmarkEnd w:id="290"/>
      <w:r>
        <w:t>There</w:t>
      </w:r>
      <w:r>
        <w:rPr>
          <w:spacing w:val="-9"/>
        </w:rPr>
        <w:t xml:space="preserve"> </w:t>
      </w:r>
      <w:r>
        <w:t>shall</w:t>
      </w:r>
      <w:r>
        <w:rPr>
          <w:spacing w:val="-10"/>
        </w:rPr>
        <w:t xml:space="preserve"> </w:t>
      </w:r>
      <w:r>
        <w:t>be</w:t>
      </w:r>
      <w:r>
        <w:rPr>
          <w:spacing w:val="-9"/>
        </w:rPr>
        <w:t xml:space="preserve"> </w:t>
      </w:r>
      <w:r>
        <w:t>no</w:t>
      </w:r>
      <w:r>
        <w:rPr>
          <w:spacing w:val="-9"/>
        </w:rPr>
        <w:t xml:space="preserve"> </w:t>
      </w:r>
      <w:r>
        <w:t>double</w:t>
      </w:r>
      <w:r>
        <w:rPr>
          <w:spacing w:val="-9"/>
        </w:rPr>
        <w:t xml:space="preserve"> </w:t>
      </w:r>
      <w:r>
        <w:t>counting</w:t>
      </w:r>
      <w:r>
        <w:rPr>
          <w:spacing w:val="-9"/>
        </w:rPr>
        <w:t xml:space="preserve"> </w:t>
      </w:r>
      <w:r>
        <w:t>in</w:t>
      </w:r>
      <w:r>
        <w:rPr>
          <w:spacing w:val="-9"/>
        </w:rPr>
        <w:t xml:space="preserve"> </w:t>
      </w:r>
      <w:r>
        <w:t>or</w:t>
      </w:r>
      <w:r>
        <w:rPr>
          <w:spacing w:val="-9"/>
        </w:rPr>
        <w:t xml:space="preserve"> </w:t>
      </w:r>
      <w:r>
        <w:t>under</w:t>
      </w:r>
      <w:r>
        <w:rPr>
          <w:spacing w:val="-7"/>
        </w:rPr>
        <w:t xml:space="preserve"> </w:t>
      </w:r>
      <w:r>
        <w:t>this</w:t>
      </w:r>
      <w:r>
        <w:rPr>
          <w:spacing w:val="-9"/>
        </w:rPr>
        <w:t xml:space="preserve"> </w:t>
      </w:r>
      <w:r>
        <w:t>Delivery</w:t>
      </w:r>
      <w:r>
        <w:rPr>
          <w:spacing w:val="-10"/>
        </w:rPr>
        <w:t xml:space="preserve"> </w:t>
      </w:r>
      <w:r>
        <w:t>Contract,</w:t>
      </w:r>
      <w:r>
        <w:rPr>
          <w:spacing w:val="-9"/>
        </w:rPr>
        <w:t xml:space="preserve"> </w:t>
      </w:r>
      <w:r>
        <w:t>any</w:t>
      </w:r>
      <w:r>
        <w:rPr>
          <w:spacing w:val="-9"/>
        </w:rPr>
        <w:t xml:space="preserve"> </w:t>
      </w:r>
      <w:r>
        <w:t>Task</w:t>
      </w:r>
      <w:r>
        <w:rPr>
          <w:spacing w:val="-9"/>
        </w:rPr>
        <w:t xml:space="preserve"> </w:t>
      </w:r>
      <w:r>
        <w:t>Orders, any Other Delivery Contract and/or any Other Task Order.</w:t>
      </w:r>
    </w:p>
    <w:p w14:paraId="2B8ACD39" w14:textId="77777777" w:rsidR="009C39A9" w:rsidRDefault="009C39A9">
      <w:pPr>
        <w:pStyle w:val="BodyText"/>
        <w:spacing w:before="10"/>
        <w:rPr>
          <w:sz w:val="20"/>
        </w:rPr>
      </w:pPr>
    </w:p>
    <w:p w14:paraId="06EFBEC1" w14:textId="77777777" w:rsidR="009C39A9" w:rsidRDefault="008E1DDE">
      <w:pPr>
        <w:pStyle w:val="ListParagraph"/>
        <w:numPr>
          <w:ilvl w:val="3"/>
          <w:numId w:val="22"/>
        </w:numPr>
        <w:tabs>
          <w:tab w:val="left" w:pos="1700"/>
        </w:tabs>
        <w:spacing w:before="1"/>
        <w:ind w:left="1700" w:right="542"/>
      </w:pPr>
      <w:bookmarkStart w:id="291" w:name="24.2_Where_there_is_double_counting,_the"/>
      <w:bookmarkEnd w:id="291"/>
      <w:r>
        <w:t>Where</w:t>
      </w:r>
      <w:r>
        <w:rPr>
          <w:spacing w:val="25"/>
        </w:rPr>
        <w:t xml:space="preserve"> </w:t>
      </w:r>
      <w:r>
        <w:t>there</w:t>
      </w:r>
      <w:r>
        <w:rPr>
          <w:spacing w:val="25"/>
        </w:rPr>
        <w:t xml:space="preserve"> </w:t>
      </w:r>
      <w:r>
        <w:t>is</w:t>
      </w:r>
      <w:r>
        <w:rPr>
          <w:spacing w:val="26"/>
        </w:rPr>
        <w:t xml:space="preserve"> </w:t>
      </w:r>
      <w:r>
        <w:t>double</w:t>
      </w:r>
      <w:r>
        <w:rPr>
          <w:spacing w:val="25"/>
        </w:rPr>
        <w:t xml:space="preserve"> </w:t>
      </w:r>
      <w:r>
        <w:t>counting,</w:t>
      </w:r>
      <w:r>
        <w:rPr>
          <w:spacing w:val="25"/>
        </w:rPr>
        <w:t xml:space="preserve"> </w:t>
      </w:r>
      <w:r>
        <w:t>the</w:t>
      </w:r>
      <w:r>
        <w:rPr>
          <w:spacing w:val="25"/>
        </w:rPr>
        <w:t xml:space="preserve"> </w:t>
      </w:r>
      <w:r>
        <w:t>Contractor</w:t>
      </w:r>
      <w:r>
        <w:rPr>
          <w:spacing w:val="25"/>
        </w:rPr>
        <w:t xml:space="preserve"> </w:t>
      </w:r>
      <w:r>
        <w:t>shall</w:t>
      </w:r>
      <w:r>
        <w:rPr>
          <w:spacing w:val="26"/>
        </w:rPr>
        <w:t xml:space="preserve"> </w:t>
      </w:r>
      <w:r>
        <w:t>pay</w:t>
      </w:r>
      <w:r>
        <w:rPr>
          <w:spacing w:val="26"/>
        </w:rPr>
        <w:t xml:space="preserve"> </w:t>
      </w:r>
      <w:r>
        <w:t>or</w:t>
      </w:r>
      <w:r>
        <w:rPr>
          <w:spacing w:val="25"/>
        </w:rPr>
        <w:t xml:space="preserve"> </w:t>
      </w:r>
      <w:r>
        <w:t>allow</w:t>
      </w:r>
      <w:r>
        <w:rPr>
          <w:spacing w:val="25"/>
        </w:rPr>
        <w:t xml:space="preserve"> </w:t>
      </w:r>
      <w:r>
        <w:t>to</w:t>
      </w:r>
      <w:r>
        <w:rPr>
          <w:spacing w:val="25"/>
        </w:rPr>
        <w:t xml:space="preserve"> </w:t>
      </w:r>
      <w:r>
        <w:t>the</w:t>
      </w:r>
      <w:r>
        <w:rPr>
          <w:spacing w:val="25"/>
        </w:rPr>
        <w:t xml:space="preserve"> </w:t>
      </w:r>
      <w:r>
        <w:t>Client</w:t>
      </w:r>
      <w:r>
        <w:rPr>
          <w:spacing w:val="25"/>
        </w:rPr>
        <w:t xml:space="preserve"> </w:t>
      </w:r>
      <w:r>
        <w:t xml:space="preserve">the </w:t>
      </w:r>
      <w:bookmarkStart w:id="292" w:name="25_Waiver"/>
      <w:bookmarkEnd w:id="292"/>
      <w:r>
        <w:t>relevant amount as a debt on demand.</w:t>
      </w:r>
    </w:p>
    <w:p w14:paraId="3675AAAF" w14:textId="77777777" w:rsidR="009C39A9" w:rsidRDefault="009C39A9">
      <w:pPr>
        <w:pStyle w:val="BodyText"/>
        <w:spacing w:before="10"/>
        <w:rPr>
          <w:sz w:val="20"/>
        </w:rPr>
      </w:pPr>
    </w:p>
    <w:p w14:paraId="5B21DABB" w14:textId="77777777" w:rsidR="009C39A9" w:rsidRDefault="008E1DDE">
      <w:pPr>
        <w:pStyle w:val="Heading1"/>
        <w:numPr>
          <w:ilvl w:val="2"/>
          <w:numId w:val="22"/>
        </w:numPr>
        <w:tabs>
          <w:tab w:val="left" w:pos="1700"/>
        </w:tabs>
        <w:ind w:left="1700"/>
        <w:rPr>
          <w:u w:val="none"/>
        </w:rPr>
      </w:pPr>
      <w:bookmarkStart w:id="293" w:name="_TOC_250018"/>
      <w:bookmarkEnd w:id="293"/>
      <w:r>
        <w:rPr>
          <w:spacing w:val="-2"/>
        </w:rPr>
        <w:t>Waiver</w:t>
      </w:r>
    </w:p>
    <w:p w14:paraId="3CD12BFF" w14:textId="77777777" w:rsidR="009C39A9" w:rsidRDefault="009C39A9">
      <w:pPr>
        <w:pStyle w:val="BodyText"/>
        <w:spacing w:before="9"/>
        <w:rPr>
          <w:b/>
          <w:sz w:val="23"/>
        </w:rPr>
      </w:pPr>
    </w:p>
    <w:p w14:paraId="3F91BD56" w14:textId="77777777" w:rsidR="009C39A9" w:rsidRDefault="008E1DDE">
      <w:pPr>
        <w:pStyle w:val="ListParagraph"/>
        <w:numPr>
          <w:ilvl w:val="3"/>
          <w:numId w:val="22"/>
        </w:numPr>
        <w:tabs>
          <w:tab w:val="left" w:pos="1698"/>
          <w:tab w:val="left" w:pos="1700"/>
        </w:tabs>
        <w:spacing w:before="93"/>
        <w:ind w:left="1700" w:right="538"/>
        <w:jc w:val="both"/>
      </w:pPr>
      <w:bookmarkStart w:id="294" w:name="25.1_No_failure_or_delay_by_the_Client_t"/>
      <w:bookmarkEnd w:id="294"/>
      <w:r>
        <w:t>No failure or delay by the Client to exercise any right or remedy provided under this Delivery</w:t>
      </w:r>
      <w:r>
        <w:rPr>
          <w:spacing w:val="-12"/>
        </w:rPr>
        <w:t xml:space="preserve"> </w:t>
      </w:r>
      <w:r>
        <w:t>Contract,</w:t>
      </w:r>
      <w:r>
        <w:rPr>
          <w:spacing w:val="-13"/>
        </w:rPr>
        <w:t xml:space="preserve"> </w:t>
      </w:r>
      <w:r>
        <w:t>any</w:t>
      </w:r>
      <w:r>
        <w:rPr>
          <w:spacing w:val="-13"/>
        </w:rPr>
        <w:t xml:space="preserve"> </w:t>
      </w:r>
      <w:r>
        <w:t>Task</w:t>
      </w:r>
      <w:r>
        <w:rPr>
          <w:spacing w:val="-12"/>
        </w:rPr>
        <w:t xml:space="preserve"> </w:t>
      </w:r>
      <w:r>
        <w:t>Order,</w:t>
      </w:r>
      <w:r>
        <w:rPr>
          <w:spacing w:val="-13"/>
        </w:rPr>
        <w:t xml:space="preserve"> </w:t>
      </w:r>
      <w:r>
        <w:t>any</w:t>
      </w:r>
      <w:r>
        <w:rPr>
          <w:spacing w:val="-12"/>
        </w:rPr>
        <w:t xml:space="preserve"> </w:t>
      </w:r>
      <w:r>
        <w:t>Other</w:t>
      </w:r>
      <w:r>
        <w:rPr>
          <w:spacing w:val="-13"/>
        </w:rPr>
        <w:t xml:space="preserve"> </w:t>
      </w:r>
      <w:r>
        <w:t>Delivery</w:t>
      </w:r>
      <w:r>
        <w:rPr>
          <w:spacing w:val="-12"/>
        </w:rPr>
        <w:t xml:space="preserve"> </w:t>
      </w:r>
      <w:r>
        <w:t>Contract</w:t>
      </w:r>
      <w:r>
        <w:rPr>
          <w:spacing w:val="-13"/>
        </w:rPr>
        <w:t xml:space="preserve"> </w:t>
      </w:r>
      <w:r>
        <w:t>and/or</w:t>
      </w:r>
      <w:r>
        <w:rPr>
          <w:spacing w:val="-13"/>
        </w:rPr>
        <w:t xml:space="preserve"> </w:t>
      </w:r>
      <w:r>
        <w:t>any</w:t>
      </w:r>
      <w:r>
        <w:rPr>
          <w:spacing w:val="-12"/>
        </w:rPr>
        <w:t xml:space="preserve"> </w:t>
      </w:r>
      <w:r>
        <w:t>Other</w:t>
      </w:r>
      <w:r>
        <w:rPr>
          <w:spacing w:val="-13"/>
        </w:rPr>
        <w:t xml:space="preserve"> </w:t>
      </w:r>
      <w:r>
        <w:t>Task Order</w:t>
      </w:r>
      <w:r>
        <w:rPr>
          <w:spacing w:val="-2"/>
        </w:rPr>
        <w:t xml:space="preserve"> </w:t>
      </w:r>
      <w:r>
        <w:t>or</w:t>
      </w:r>
      <w:r>
        <w:rPr>
          <w:spacing w:val="-2"/>
        </w:rPr>
        <w:t xml:space="preserve"> </w:t>
      </w:r>
      <w:r>
        <w:t>by</w:t>
      </w:r>
      <w:r>
        <w:rPr>
          <w:spacing w:val="-2"/>
        </w:rPr>
        <w:t xml:space="preserve"> </w:t>
      </w:r>
      <w:r>
        <w:t>law</w:t>
      </w:r>
      <w:r>
        <w:rPr>
          <w:spacing w:val="-3"/>
        </w:rPr>
        <w:t xml:space="preserve"> </w:t>
      </w:r>
      <w:r>
        <w:t>shall</w:t>
      </w:r>
      <w:r>
        <w:rPr>
          <w:spacing w:val="-2"/>
        </w:rPr>
        <w:t xml:space="preserve"> </w:t>
      </w:r>
      <w:r>
        <w:t>constitute</w:t>
      </w:r>
      <w:r>
        <w:rPr>
          <w:spacing w:val="-2"/>
        </w:rPr>
        <w:t xml:space="preserve"> </w:t>
      </w:r>
      <w:r>
        <w:t>a</w:t>
      </w:r>
      <w:r>
        <w:rPr>
          <w:spacing w:val="-2"/>
        </w:rPr>
        <w:t xml:space="preserve"> </w:t>
      </w:r>
      <w:r>
        <w:t>waiver</w:t>
      </w:r>
      <w:r>
        <w:rPr>
          <w:spacing w:val="-2"/>
        </w:rPr>
        <w:t xml:space="preserve"> </w:t>
      </w:r>
      <w:r>
        <w:t>of</w:t>
      </w:r>
      <w:r>
        <w:rPr>
          <w:spacing w:val="-2"/>
        </w:rPr>
        <w:t xml:space="preserve"> </w:t>
      </w:r>
      <w:r>
        <w:t>that</w:t>
      </w:r>
      <w:r>
        <w:rPr>
          <w:spacing w:val="-2"/>
        </w:rPr>
        <w:t xml:space="preserve"> </w:t>
      </w:r>
      <w:r>
        <w:t>or</w:t>
      </w:r>
      <w:r>
        <w:rPr>
          <w:spacing w:val="-2"/>
        </w:rPr>
        <w:t xml:space="preserve"> </w:t>
      </w:r>
      <w:r>
        <w:t>any</w:t>
      </w:r>
      <w:r>
        <w:rPr>
          <w:spacing w:val="-2"/>
        </w:rPr>
        <w:t xml:space="preserve"> </w:t>
      </w:r>
      <w:r>
        <w:t>other</w:t>
      </w:r>
      <w:r>
        <w:rPr>
          <w:spacing w:val="-2"/>
        </w:rPr>
        <w:t xml:space="preserve"> </w:t>
      </w:r>
      <w:r>
        <w:t>right</w:t>
      </w:r>
      <w:r>
        <w:rPr>
          <w:spacing w:val="-2"/>
        </w:rPr>
        <w:t xml:space="preserve"> </w:t>
      </w:r>
      <w:r>
        <w:t>or</w:t>
      </w:r>
      <w:r>
        <w:rPr>
          <w:spacing w:val="-2"/>
        </w:rPr>
        <w:t xml:space="preserve"> </w:t>
      </w:r>
      <w:r>
        <w:t>remedy,</w:t>
      </w:r>
      <w:r>
        <w:rPr>
          <w:spacing w:val="-2"/>
        </w:rPr>
        <w:t xml:space="preserve"> </w:t>
      </w:r>
      <w:r>
        <w:t>nor</w:t>
      </w:r>
      <w:r>
        <w:rPr>
          <w:spacing w:val="-2"/>
        </w:rPr>
        <w:t xml:space="preserve"> </w:t>
      </w:r>
      <w:r>
        <w:t>shall it</w:t>
      </w:r>
      <w:r>
        <w:rPr>
          <w:spacing w:val="-3"/>
        </w:rPr>
        <w:t xml:space="preserve"> </w:t>
      </w:r>
      <w:r>
        <w:t>prevent</w:t>
      </w:r>
      <w:r>
        <w:rPr>
          <w:spacing w:val="-4"/>
        </w:rPr>
        <w:t xml:space="preserve"> </w:t>
      </w:r>
      <w:r>
        <w:t>or</w:t>
      </w:r>
      <w:r>
        <w:rPr>
          <w:spacing w:val="-5"/>
        </w:rPr>
        <w:t xml:space="preserve"> </w:t>
      </w:r>
      <w:r>
        <w:t>restrict</w:t>
      </w:r>
      <w:r>
        <w:rPr>
          <w:spacing w:val="-4"/>
        </w:rPr>
        <w:t xml:space="preserve"> </w:t>
      </w:r>
      <w:r>
        <w:t>the</w:t>
      </w:r>
      <w:r>
        <w:rPr>
          <w:spacing w:val="-3"/>
        </w:rPr>
        <w:t xml:space="preserve"> </w:t>
      </w:r>
      <w:r>
        <w:t>further</w:t>
      </w:r>
      <w:r>
        <w:rPr>
          <w:spacing w:val="-3"/>
        </w:rPr>
        <w:t xml:space="preserve"> </w:t>
      </w:r>
      <w:r>
        <w:t>exercise</w:t>
      </w:r>
      <w:r>
        <w:rPr>
          <w:spacing w:val="-3"/>
        </w:rPr>
        <w:t xml:space="preserve"> </w:t>
      </w:r>
      <w:r>
        <w:t>of</w:t>
      </w:r>
      <w:r>
        <w:rPr>
          <w:spacing w:val="-4"/>
        </w:rPr>
        <w:t xml:space="preserve"> </w:t>
      </w:r>
      <w:r>
        <w:t>that</w:t>
      </w:r>
      <w:r>
        <w:rPr>
          <w:spacing w:val="-3"/>
        </w:rPr>
        <w:t xml:space="preserve"> </w:t>
      </w:r>
      <w:r>
        <w:t>or</w:t>
      </w:r>
      <w:r>
        <w:rPr>
          <w:spacing w:val="-6"/>
        </w:rPr>
        <w:t xml:space="preserve"> </w:t>
      </w:r>
      <w:r>
        <w:t>any</w:t>
      </w:r>
      <w:r>
        <w:rPr>
          <w:spacing w:val="-3"/>
        </w:rPr>
        <w:t xml:space="preserve"> </w:t>
      </w:r>
      <w:r>
        <w:t>other</w:t>
      </w:r>
      <w:r>
        <w:rPr>
          <w:spacing w:val="-4"/>
        </w:rPr>
        <w:t xml:space="preserve"> </w:t>
      </w:r>
      <w:r>
        <w:t>right</w:t>
      </w:r>
      <w:r>
        <w:rPr>
          <w:spacing w:val="-3"/>
        </w:rPr>
        <w:t xml:space="preserve"> </w:t>
      </w:r>
      <w:r>
        <w:t>or</w:t>
      </w:r>
      <w:r>
        <w:rPr>
          <w:spacing w:val="-3"/>
        </w:rPr>
        <w:t xml:space="preserve"> </w:t>
      </w:r>
      <w:r>
        <w:t>remedy.</w:t>
      </w:r>
      <w:r>
        <w:rPr>
          <w:spacing w:val="-3"/>
        </w:rPr>
        <w:t xml:space="preserve"> </w:t>
      </w:r>
      <w:r>
        <w:t>No</w:t>
      </w:r>
      <w:r>
        <w:rPr>
          <w:spacing w:val="-3"/>
        </w:rPr>
        <w:t xml:space="preserve"> </w:t>
      </w:r>
      <w:r>
        <w:t>single or</w:t>
      </w:r>
      <w:r>
        <w:rPr>
          <w:spacing w:val="-1"/>
        </w:rPr>
        <w:t xml:space="preserve"> </w:t>
      </w:r>
      <w:r>
        <w:t>partial</w:t>
      </w:r>
      <w:r>
        <w:rPr>
          <w:spacing w:val="-2"/>
        </w:rPr>
        <w:t xml:space="preserve"> </w:t>
      </w:r>
      <w:r>
        <w:t>exercise</w:t>
      </w:r>
      <w:r>
        <w:rPr>
          <w:spacing w:val="-1"/>
        </w:rPr>
        <w:t xml:space="preserve"> </w:t>
      </w:r>
      <w:r>
        <w:t>of</w:t>
      </w:r>
      <w:r>
        <w:rPr>
          <w:spacing w:val="-2"/>
        </w:rPr>
        <w:t xml:space="preserve"> </w:t>
      </w:r>
      <w:r>
        <w:t>such</w:t>
      </w:r>
      <w:r>
        <w:rPr>
          <w:spacing w:val="-1"/>
        </w:rPr>
        <w:t xml:space="preserve"> </w:t>
      </w:r>
      <w:r>
        <w:t>right</w:t>
      </w:r>
      <w:r>
        <w:rPr>
          <w:spacing w:val="-2"/>
        </w:rPr>
        <w:t xml:space="preserve"> </w:t>
      </w:r>
      <w:r>
        <w:t>or</w:t>
      </w:r>
      <w:r>
        <w:rPr>
          <w:spacing w:val="-1"/>
        </w:rPr>
        <w:t xml:space="preserve"> </w:t>
      </w:r>
      <w:r>
        <w:t>remedy shall</w:t>
      </w:r>
      <w:r>
        <w:rPr>
          <w:spacing w:val="-2"/>
        </w:rPr>
        <w:t xml:space="preserve"> </w:t>
      </w:r>
      <w:r>
        <w:t>prevent</w:t>
      </w:r>
      <w:r>
        <w:rPr>
          <w:spacing w:val="-1"/>
        </w:rPr>
        <w:t xml:space="preserve"> </w:t>
      </w:r>
      <w:r>
        <w:t>or</w:t>
      </w:r>
      <w:r>
        <w:rPr>
          <w:spacing w:val="-2"/>
        </w:rPr>
        <w:t xml:space="preserve"> </w:t>
      </w:r>
      <w:r>
        <w:t>restrict</w:t>
      </w:r>
      <w:r>
        <w:rPr>
          <w:spacing w:val="-2"/>
        </w:rPr>
        <w:t xml:space="preserve"> </w:t>
      </w:r>
      <w:r>
        <w:t>the</w:t>
      </w:r>
      <w:r>
        <w:rPr>
          <w:spacing w:val="-1"/>
        </w:rPr>
        <w:t xml:space="preserve"> </w:t>
      </w:r>
      <w:r>
        <w:t>further</w:t>
      </w:r>
      <w:r>
        <w:rPr>
          <w:spacing w:val="-1"/>
        </w:rPr>
        <w:t xml:space="preserve"> </w:t>
      </w:r>
      <w:r>
        <w:t xml:space="preserve">exercise </w:t>
      </w:r>
      <w:bookmarkStart w:id="295" w:name="25.2_Any_waiver_by_the_Client_of_any_ter"/>
      <w:bookmarkEnd w:id="295"/>
      <w:r>
        <w:t>of that or any other right or remedy.</w:t>
      </w:r>
    </w:p>
    <w:p w14:paraId="55197511" w14:textId="77777777" w:rsidR="009C39A9" w:rsidRDefault="009C39A9">
      <w:pPr>
        <w:pStyle w:val="BodyText"/>
        <w:spacing w:before="10"/>
        <w:rPr>
          <w:sz w:val="20"/>
        </w:rPr>
      </w:pPr>
    </w:p>
    <w:p w14:paraId="4CACEB6F" w14:textId="77777777" w:rsidR="009C39A9" w:rsidRDefault="008E1DDE">
      <w:pPr>
        <w:pStyle w:val="ListParagraph"/>
        <w:numPr>
          <w:ilvl w:val="3"/>
          <w:numId w:val="22"/>
        </w:numPr>
        <w:tabs>
          <w:tab w:val="left" w:pos="1698"/>
          <w:tab w:val="left" w:pos="1700"/>
        </w:tabs>
        <w:ind w:left="1700" w:right="538"/>
        <w:jc w:val="both"/>
      </w:pPr>
      <w:r>
        <w:t>Any waiver by the Client of any terms of this Delivery Contract, any Task Order, any Other</w:t>
      </w:r>
      <w:r>
        <w:rPr>
          <w:spacing w:val="-5"/>
        </w:rPr>
        <w:t xml:space="preserve"> </w:t>
      </w:r>
      <w:r>
        <w:t>Delivery</w:t>
      </w:r>
      <w:r>
        <w:rPr>
          <w:spacing w:val="-4"/>
        </w:rPr>
        <w:t xml:space="preserve"> </w:t>
      </w:r>
      <w:r>
        <w:t>Contract</w:t>
      </w:r>
      <w:r>
        <w:rPr>
          <w:spacing w:val="-5"/>
        </w:rPr>
        <w:t xml:space="preserve"> </w:t>
      </w:r>
      <w:r>
        <w:t>and/or</w:t>
      </w:r>
      <w:r>
        <w:rPr>
          <w:spacing w:val="-5"/>
        </w:rPr>
        <w:t xml:space="preserve"> </w:t>
      </w:r>
      <w:r>
        <w:t>any</w:t>
      </w:r>
      <w:r>
        <w:rPr>
          <w:spacing w:val="-5"/>
        </w:rPr>
        <w:t xml:space="preserve"> </w:t>
      </w:r>
      <w:r>
        <w:t>Other</w:t>
      </w:r>
      <w:r>
        <w:rPr>
          <w:spacing w:val="-5"/>
        </w:rPr>
        <w:t xml:space="preserve"> </w:t>
      </w:r>
      <w:r>
        <w:t>Task</w:t>
      </w:r>
      <w:r>
        <w:rPr>
          <w:spacing w:val="-5"/>
        </w:rPr>
        <w:t xml:space="preserve"> </w:t>
      </w:r>
      <w:r>
        <w:t>Order</w:t>
      </w:r>
      <w:r>
        <w:rPr>
          <w:spacing w:val="-5"/>
        </w:rPr>
        <w:t xml:space="preserve"> </w:t>
      </w:r>
      <w:r>
        <w:t>shall</w:t>
      </w:r>
      <w:r>
        <w:rPr>
          <w:spacing w:val="-5"/>
        </w:rPr>
        <w:t xml:space="preserve"> </w:t>
      </w:r>
      <w:r>
        <w:t>only</w:t>
      </w:r>
      <w:r>
        <w:rPr>
          <w:spacing w:val="-4"/>
        </w:rPr>
        <w:t xml:space="preserve"> </w:t>
      </w:r>
      <w:r>
        <w:t>be</w:t>
      </w:r>
      <w:r>
        <w:rPr>
          <w:spacing w:val="-4"/>
        </w:rPr>
        <w:t xml:space="preserve"> </w:t>
      </w:r>
      <w:r>
        <w:t>effective</w:t>
      </w:r>
      <w:r>
        <w:rPr>
          <w:spacing w:val="-5"/>
        </w:rPr>
        <w:t xml:space="preserve"> </w:t>
      </w:r>
      <w:r>
        <w:t>if</w:t>
      </w:r>
      <w:r>
        <w:rPr>
          <w:spacing w:val="-4"/>
        </w:rPr>
        <w:t xml:space="preserve"> </w:t>
      </w:r>
      <w:r>
        <w:t>given</w:t>
      </w:r>
      <w:r>
        <w:rPr>
          <w:spacing w:val="-5"/>
        </w:rPr>
        <w:t xml:space="preserve"> </w:t>
      </w:r>
      <w:r>
        <w:t>in writing and then only for the purpose and upon the terms and conditions, if any, on which it is given.</w:t>
      </w:r>
    </w:p>
    <w:p w14:paraId="20D0EE7F" w14:textId="77777777" w:rsidR="009C39A9" w:rsidRDefault="009C39A9">
      <w:pPr>
        <w:pStyle w:val="BodyText"/>
        <w:spacing w:before="10"/>
        <w:rPr>
          <w:sz w:val="20"/>
        </w:rPr>
      </w:pPr>
    </w:p>
    <w:p w14:paraId="0A5A4A91" w14:textId="77777777" w:rsidR="009C39A9" w:rsidRDefault="008E1DDE">
      <w:pPr>
        <w:pStyle w:val="Heading1"/>
        <w:numPr>
          <w:ilvl w:val="2"/>
          <w:numId w:val="22"/>
        </w:numPr>
        <w:tabs>
          <w:tab w:val="left" w:pos="1699"/>
        </w:tabs>
        <w:rPr>
          <w:u w:val="none"/>
        </w:rPr>
      </w:pPr>
      <w:bookmarkStart w:id="296" w:name="_bookmark24"/>
      <w:bookmarkStart w:id="297" w:name="_TOC_250017"/>
      <w:bookmarkEnd w:id="296"/>
      <w:bookmarkEnd w:id="297"/>
      <w:r>
        <w:rPr>
          <w:spacing w:val="-2"/>
        </w:rPr>
        <w:t>Notices</w:t>
      </w:r>
    </w:p>
    <w:p w14:paraId="44EB5AA4" w14:textId="77777777" w:rsidR="009C39A9" w:rsidRDefault="009C39A9">
      <w:pPr>
        <w:pStyle w:val="BodyText"/>
        <w:spacing w:before="9"/>
        <w:rPr>
          <w:b/>
          <w:sz w:val="23"/>
        </w:rPr>
      </w:pPr>
    </w:p>
    <w:p w14:paraId="140127BD" w14:textId="77777777" w:rsidR="009C39A9" w:rsidRDefault="008E1DDE">
      <w:pPr>
        <w:pStyle w:val="ListParagraph"/>
        <w:numPr>
          <w:ilvl w:val="3"/>
          <w:numId w:val="22"/>
        </w:numPr>
        <w:tabs>
          <w:tab w:val="left" w:pos="1700"/>
        </w:tabs>
        <w:spacing w:before="92"/>
        <w:ind w:left="1700" w:right="538"/>
      </w:pPr>
      <w:bookmarkStart w:id="298" w:name="26.1_Any_notices_sent_under_this_Deliver"/>
      <w:bookmarkEnd w:id="298"/>
      <w:r>
        <w:t>Any notices sent under this Delivery Contract must be in writing and in accordance</w:t>
      </w:r>
      <w:r>
        <w:rPr>
          <w:spacing w:val="40"/>
        </w:rPr>
        <w:t xml:space="preserve"> </w:t>
      </w:r>
      <w:r>
        <w:t xml:space="preserve">with this Clause </w:t>
      </w:r>
      <w:hyperlink w:anchor="_bookmark24" w:history="1">
        <w:r>
          <w:t>26</w:t>
        </w:r>
      </w:hyperlink>
      <w:r>
        <w:t>.</w:t>
      </w:r>
    </w:p>
    <w:p w14:paraId="0B5E2F31" w14:textId="77777777" w:rsidR="009C39A9" w:rsidRDefault="009C39A9">
      <w:pPr>
        <w:sectPr w:rsidR="009C39A9">
          <w:pgSz w:w="11910" w:h="16840"/>
          <w:pgMar w:top="1340" w:right="900" w:bottom="1240" w:left="460" w:header="0" w:footer="1056" w:gutter="0"/>
          <w:cols w:space="720"/>
        </w:sectPr>
      </w:pPr>
    </w:p>
    <w:p w14:paraId="374520C0" w14:textId="77777777" w:rsidR="009C39A9" w:rsidRDefault="008E1DDE">
      <w:pPr>
        <w:pStyle w:val="ListParagraph"/>
        <w:numPr>
          <w:ilvl w:val="3"/>
          <w:numId w:val="22"/>
        </w:numPr>
        <w:tabs>
          <w:tab w:val="left" w:pos="1700"/>
        </w:tabs>
        <w:spacing w:before="81"/>
        <w:ind w:left="1700" w:right="539"/>
      </w:pPr>
      <w:bookmarkStart w:id="299" w:name="26.2_The_following_table_sets_out_the_me"/>
      <w:bookmarkEnd w:id="299"/>
      <w:r>
        <w:t>The following table sets out the method by which notices may be served under this</w:t>
      </w:r>
      <w:r>
        <w:rPr>
          <w:spacing w:val="40"/>
        </w:rPr>
        <w:t xml:space="preserve"> </w:t>
      </w:r>
      <w:r>
        <w:t>Delivery Contract and the respective deemed time and proof of service:</w:t>
      </w:r>
    </w:p>
    <w:p w14:paraId="72063732" w14:textId="77777777" w:rsidR="009C39A9" w:rsidRDefault="009C39A9">
      <w:pPr>
        <w:pStyle w:val="BodyText"/>
        <w:rPr>
          <w:sz w:val="20"/>
        </w:rPr>
      </w:pPr>
    </w:p>
    <w:p w14:paraId="73806402" w14:textId="77777777" w:rsidR="009C39A9" w:rsidRDefault="009C39A9">
      <w:pPr>
        <w:pStyle w:val="BodyText"/>
        <w:rPr>
          <w:sz w:val="20"/>
        </w:rPr>
      </w:pPr>
    </w:p>
    <w:p w14:paraId="1F89A1D5" w14:textId="77777777" w:rsidR="009C39A9" w:rsidRDefault="009C39A9">
      <w:pPr>
        <w:pStyle w:val="BodyText"/>
        <w:spacing w:before="3"/>
        <w:rPr>
          <w:sz w:val="13"/>
        </w:rPr>
      </w:pPr>
    </w:p>
    <w:tbl>
      <w:tblPr>
        <w:tblW w:w="0" w:type="auto"/>
        <w:tblInd w:w="16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3119"/>
        <w:gridCol w:w="2784"/>
      </w:tblGrid>
      <w:tr w:rsidR="009C39A9" w14:paraId="770C9B5F" w14:textId="77777777">
        <w:trPr>
          <w:trHeight w:val="253"/>
        </w:trPr>
        <w:tc>
          <w:tcPr>
            <w:tcW w:w="2410" w:type="dxa"/>
            <w:shd w:val="clear" w:color="auto" w:fill="D9D9D9"/>
          </w:tcPr>
          <w:p w14:paraId="7E121AA7" w14:textId="77777777" w:rsidR="009C39A9" w:rsidRDefault="008E1DDE">
            <w:pPr>
              <w:pStyle w:val="TableParagraph"/>
              <w:spacing w:before="1" w:line="233" w:lineRule="exact"/>
              <w:ind w:left="107"/>
            </w:pPr>
            <w:r>
              <w:t>Manner</w:t>
            </w:r>
            <w:r>
              <w:rPr>
                <w:spacing w:val="-6"/>
              </w:rPr>
              <w:t xml:space="preserve"> </w:t>
            </w:r>
            <w:r>
              <w:t>of</w:t>
            </w:r>
            <w:r>
              <w:rPr>
                <w:spacing w:val="-5"/>
              </w:rPr>
              <w:t xml:space="preserve"> </w:t>
            </w:r>
            <w:r>
              <w:rPr>
                <w:spacing w:val="-2"/>
              </w:rPr>
              <w:t>Delivery</w:t>
            </w:r>
          </w:p>
        </w:tc>
        <w:tc>
          <w:tcPr>
            <w:tcW w:w="3119" w:type="dxa"/>
            <w:shd w:val="clear" w:color="auto" w:fill="D9D9D9"/>
          </w:tcPr>
          <w:p w14:paraId="1795744D" w14:textId="77777777" w:rsidR="009C39A9" w:rsidRDefault="008E1DDE">
            <w:pPr>
              <w:pStyle w:val="TableParagraph"/>
              <w:spacing w:before="1" w:line="233" w:lineRule="exact"/>
              <w:ind w:left="107"/>
            </w:pPr>
            <w:r>
              <w:t>Deemed</w:t>
            </w:r>
            <w:r>
              <w:rPr>
                <w:spacing w:val="-6"/>
              </w:rPr>
              <w:t xml:space="preserve"> </w:t>
            </w:r>
            <w:r>
              <w:t>time</w:t>
            </w:r>
            <w:r>
              <w:rPr>
                <w:spacing w:val="-5"/>
              </w:rPr>
              <w:t xml:space="preserve"> </w:t>
            </w:r>
            <w:r>
              <w:t>of</w:t>
            </w:r>
            <w:r>
              <w:rPr>
                <w:spacing w:val="-6"/>
              </w:rPr>
              <w:t xml:space="preserve"> </w:t>
            </w:r>
            <w:r>
              <w:rPr>
                <w:spacing w:val="-2"/>
              </w:rPr>
              <w:t>service</w:t>
            </w:r>
          </w:p>
        </w:tc>
        <w:tc>
          <w:tcPr>
            <w:tcW w:w="2784" w:type="dxa"/>
            <w:shd w:val="clear" w:color="auto" w:fill="D9D9D9"/>
          </w:tcPr>
          <w:p w14:paraId="5B9B7CB9" w14:textId="77777777" w:rsidR="009C39A9" w:rsidRDefault="008E1DDE">
            <w:pPr>
              <w:pStyle w:val="TableParagraph"/>
              <w:spacing w:before="1" w:line="233" w:lineRule="exact"/>
              <w:ind w:left="107"/>
            </w:pPr>
            <w:r>
              <w:t>Proof</w:t>
            </w:r>
            <w:r>
              <w:rPr>
                <w:spacing w:val="-5"/>
              </w:rPr>
              <w:t xml:space="preserve"> </w:t>
            </w:r>
            <w:r>
              <w:t>of</w:t>
            </w:r>
            <w:r>
              <w:rPr>
                <w:spacing w:val="-4"/>
              </w:rPr>
              <w:t xml:space="preserve"> </w:t>
            </w:r>
            <w:r>
              <w:rPr>
                <w:spacing w:val="-2"/>
              </w:rPr>
              <w:t>service</w:t>
            </w:r>
          </w:p>
        </w:tc>
      </w:tr>
      <w:tr w:rsidR="009C39A9" w14:paraId="26B984E7" w14:textId="77777777">
        <w:trPr>
          <w:trHeight w:val="1264"/>
        </w:trPr>
        <w:tc>
          <w:tcPr>
            <w:tcW w:w="2410" w:type="dxa"/>
          </w:tcPr>
          <w:p w14:paraId="39B1875E" w14:textId="77777777" w:rsidR="009C39A9" w:rsidRDefault="008E1DDE">
            <w:pPr>
              <w:pStyle w:val="TableParagraph"/>
              <w:ind w:left="107"/>
            </w:pPr>
            <w:r>
              <w:rPr>
                <w:spacing w:val="-2"/>
              </w:rPr>
              <w:t>Email</w:t>
            </w:r>
          </w:p>
        </w:tc>
        <w:tc>
          <w:tcPr>
            <w:tcW w:w="3119" w:type="dxa"/>
          </w:tcPr>
          <w:p w14:paraId="6AA304BA" w14:textId="77777777" w:rsidR="009C39A9" w:rsidRDefault="008E1DDE">
            <w:pPr>
              <w:pStyle w:val="TableParagraph"/>
              <w:ind w:left="107"/>
            </w:pPr>
            <w:r>
              <w:t>9.00am</w:t>
            </w:r>
            <w:r>
              <w:rPr>
                <w:spacing w:val="-10"/>
              </w:rPr>
              <w:t xml:space="preserve"> </w:t>
            </w:r>
            <w:r>
              <w:t>on</w:t>
            </w:r>
            <w:r>
              <w:rPr>
                <w:spacing w:val="-10"/>
              </w:rPr>
              <w:t xml:space="preserve"> </w:t>
            </w:r>
            <w:r>
              <w:t>the</w:t>
            </w:r>
            <w:r>
              <w:rPr>
                <w:spacing w:val="-10"/>
              </w:rPr>
              <w:t xml:space="preserve"> </w:t>
            </w:r>
            <w:r>
              <w:t>first</w:t>
            </w:r>
            <w:r>
              <w:rPr>
                <w:spacing w:val="-10"/>
              </w:rPr>
              <w:t xml:space="preserve"> </w:t>
            </w:r>
            <w:r>
              <w:t>Business Day after sending.</w:t>
            </w:r>
          </w:p>
        </w:tc>
        <w:tc>
          <w:tcPr>
            <w:tcW w:w="2784" w:type="dxa"/>
          </w:tcPr>
          <w:p w14:paraId="0AF93CC6" w14:textId="77777777" w:rsidR="009C39A9" w:rsidRDefault="008E1DDE">
            <w:pPr>
              <w:pStyle w:val="TableParagraph"/>
              <w:ind w:left="107"/>
            </w:pPr>
            <w:r>
              <w:t>Dispatched as a pdf attachment</w:t>
            </w:r>
            <w:r>
              <w:rPr>
                <w:spacing w:val="-10"/>
              </w:rPr>
              <w:t xml:space="preserve"> </w:t>
            </w:r>
            <w:r>
              <w:t>to</w:t>
            </w:r>
            <w:r>
              <w:rPr>
                <w:spacing w:val="-10"/>
              </w:rPr>
              <w:t xml:space="preserve"> </w:t>
            </w:r>
            <w:r>
              <w:t>an</w:t>
            </w:r>
            <w:r>
              <w:rPr>
                <w:spacing w:val="-10"/>
              </w:rPr>
              <w:t xml:space="preserve"> </w:t>
            </w:r>
            <w:r>
              <w:t>e-mail</w:t>
            </w:r>
            <w:r>
              <w:rPr>
                <w:spacing w:val="-10"/>
              </w:rPr>
              <w:t xml:space="preserve"> </w:t>
            </w:r>
            <w:r>
              <w:t>to the</w:t>
            </w:r>
            <w:r>
              <w:rPr>
                <w:spacing w:val="-6"/>
              </w:rPr>
              <w:t xml:space="preserve"> </w:t>
            </w:r>
            <w:r>
              <w:t>correct</w:t>
            </w:r>
            <w:r>
              <w:rPr>
                <w:spacing w:val="-6"/>
              </w:rPr>
              <w:t xml:space="preserve"> </w:t>
            </w:r>
            <w:r>
              <w:t>e-mail</w:t>
            </w:r>
            <w:r>
              <w:rPr>
                <w:spacing w:val="-6"/>
              </w:rPr>
              <w:t xml:space="preserve"> </w:t>
            </w:r>
            <w:r>
              <w:rPr>
                <w:spacing w:val="-2"/>
              </w:rPr>
              <w:t>address</w:t>
            </w:r>
          </w:p>
          <w:p w14:paraId="169D2C4F" w14:textId="77777777" w:rsidR="009C39A9" w:rsidRDefault="008E1DDE">
            <w:pPr>
              <w:pStyle w:val="TableParagraph"/>
              <w:spacing w:line="254" w:lineRule="exact"/>
              <w:ind w:left="107" w:right="141"/>
            </w:pPr>
            <w:r>
              <w:t>without</w:t>
            </w:r>
            <w:r>
              <w:rPr>
                <w:spacing w:val="-16"/>
              </w:rPr>
              <w:t xml:space="preserve"> </w:t>
            </w:r>
            <w:r>
              <w:t>any</w:t>
            </w:r>
            <w:r>
              <w:rPr>
                <w:spacing w:val="-15"/>
              </w:rPr>
              <w:t xml:space="preserve"> </w:t>
            </w:r>
            <w:r>
              <w:t xml:space="preserve">error </w:t>
            </w:r>
            <w:r>
              <w:rPr>
                <w:spacing w:val="-2"/>
              </w:rPr>
              <w:t>message.</w:t>
            </w:r>
          </w:p>
        </w:tc>
      </w:tr>
      <w:tr w:rsidR="009C39A9" w14:paraId="4671C741" w14:textId="77777777">
        <w:trPr>
          <w:trHeight w:val="1597"/>
        </w:trPr>
        <w:tc>
          <w:tcPr>
            <w:tcW w:w="2410" w:type="dxa"/>
          </w:tcPr>
          <w:p w14:paraId="362C6038" w14:textId="77777777" w:rsidR="009C39A9" w:rsidRDefault="008E1DDE">
            <w:pPr>
              <w:pStyle w:val="TableParagraph"/>
              <w:spacing w:line="250" w:lineRule="exact"/>
              <w:ind w:left="107"/>
            </w:pPr>
            <w:r>
              <w:t>Personal</w:t>
            </w:r>
            <w:r>
              <w:rPr>
                <w:spacing w:val="-10"/>
              </w:rPr>
              <w:t xml:space="preserve"> </w:t>
            </w:r>
            <w:r>
              <w:rPr>
                <w:spacing w:val="-2"/>
              </w:rPr>
              <w:t>delivery</w:t>
            </w:r>
          </w:p>
        </w:tc>
        <w:tc>
          <w:tcPr>
            <w:tcW w:w="3119" w:type="dxa"/>
          </w:tcPr>
          <w:p w14:paraId="5F741710" w14:textId="77777777" w:rsidR="009C39A9" w:rsidRDefault="008E1DDE">
            <w:pPr>
              <w:pStyle w:val="TableParagraph"/>
              <w:ind w:left="107" w:right="39"/>
            </w:pPr>
            <w:r>
              <w:t>On</w:t>
            </w:r>
            <w:r>
              <w:rPr>
                <w:spacing w:val="-13"/>
              </w:rPr>
              <w:t xml:space="preserve"> </w:t>
            </w:r>
            <w:r>
              <w:t>delivery,</w:t>
            </w:r>
            <w:r>
              <w:rPr>
                <w:spacing w:val="-13"/>
              </w:rPr>
              <w:t xml:space="preserve"> </w:t>
            </w:r>
            <w:r>
              <w:t>provided</w:t>
            </w:r>
            <w:r>
              <w:rPr>
                <w:spacing w:val="-13"/>
              </w:rPr>
              <w:t xml:space="preserve"> </w:t>
            </w:r>
            <w:r>
              <w:t>delivery is between 9.00am and 5.00pm on a Business Day.</w:t>
            </w:r>
          </w:p>
          <w:p w14:paraId="03A5AF09" w14:textId="77777777" w:rsidR="009C39A9" w:rsidRDefault="008E1DDE">
            <w:pPr>
              <w:pStyle w:val="TableParagraph"/>
              <w:ind w:left="107" w:right="39"/>
            </w:pPr>
            <w:r>
              <w:t>Otherwise,</w:t>
            </w:r>
            <w:r>
              <w:rPr>
                <w:spacing w:val="-12"/>
              </w:rPr>
              <w:t xml:space="preserve"> </w:t>
            </w:r>
            <w:r>
              <w:t>delivery</w:t>
            </w:r>
            <w:r>
              <w:rPr>
                <w:spacing w:val="-12"/>
              </w:rPr>
              <w:t xml:space="preserve"> </w:t>
            </w:r>
            <w:r>
              <w:t>will</w:t>
            </w:r>
            <w:r>
              <w:rPr>
                <w:spacing w:val="-13"/>
              </w:rPr>
              <w:t xml:space="preserve"> </w:t>
            </w:r>
            <w:r>
              <w:t>occur at 9.00am on the next Business Day.</w:t>
            </w:r>
          </w:p>
        </w:tc>
        <w:tc>
          <w:tcPr>
            <w:tcW w:w="2784" w:type="dxa"/>
          </w:tcPr>
          <w:p w14:paraId="0638A72B" w14:textId="77777777" w:rsidR="009C39A9" w:rsidRDefault="008E1DDE">
            <w:pPr>
              <w:pStyle w:val="TableParagraph"/>
              <w:ind w:left="107"/>
            </w:pPr>
            <w:r>
              <w:t>Properly addressed and delivered</w:t>
            </w:r>
            <w:r>
              <w:rPr>
                <w:spacing w:val="-12"/>
              </w:rPr>
              <w:t xml:space="preserve"> </w:t>
            </w:r>
            <w:r>
              <w:t>as</w:t>
            </w:r>
            <w:r>
              <w:rPr>
                <w:spacing w:val="-13"/>
              </w:rPr>
              <w:t xml:space="preserve"> </w:t>
            </w:r>
            <w:r>
              <w:t>evidenced</w:t>
            </w:r>
            <w:r>
              <w:rPr>
                <w:spacing w:val="-13"/>
              </w:rPr>
              <w:t xml:space="preserve"> </w:t>
            </w:r>
            <w:r>
              <w:t xml:space="preserve">by signature of a delivery </w:t>
            </w:r>
            <w:r>
              <w:rPr>
                <w:spacing w:val="-2"/>
              </w:rPr>
              <w:t>receipt.</w:t>
            </w:r>
          </w:p>
        </w:tc>
      </w:tr>
      <w:tr w:rsidR="009C39A9" w14:paraId="14672131" w14:textId="77777777">
        <w:trPr>
          <w:trHeight w:val="2529"/>
        </w:trPr>
        <w:tc>
          <w:tcPr>
            <w:tcW w:w="2410" w:type="dxa"/>
          </w:tcPr>
          <w:p w14:paraId="15F5F004" w14:textId="77777777" w:rsidR="009C39A9" w:rsidRDefault="008E1DDE">
            <w:pPr>
              <w:pStyle w:val="TableParagraph"/>
              <w:ind w:left="107" w:right="95"/>
              <w:jc w:val="both"/>
            </w:pPr>
            <w:r>
              <w:t>Prepaid, Royal Mail Signed For™ 1st Class</w:t>
            </w:r>
            <w:r>
              <w:rPr>
                <w:spacing w:val="-16"/>
              </w:rPr>
              <w:t xml:space="preserve"> </w:t>
            </w:r>
            <w:r>
              <w:t>or</w:t>
            </w:r>
            <w:r>
              <w:rPr>
                <w:spacing w:val="-15"/>
              </w:rPr>
              <w:t xml:space="preserve"> </w:t>
            </w:r>
            <w:r>
              <w:t>other</w:t>
            </w:r>
            <w:r>
              <w:rPr>
                <w:spacing w:val="-15"/>
              </w:rPr>
              <w:t xml:space="preserve"> </w:t>
            </w:r>
            <w:r>
              <w:t>prepaid, next working day service</w:t>
            </w:r>
            <w:r>
              <w:rPr>
                <w:spacing w:val="-16"/>
              </w:rPr>
              <w:t xml:space="preserve"> </w:t>
            </w:r>
            <w:r>
              <w:t>providing</w:t>
            </w:r>
            <w:r>
              <w:rPr>
                <w:spacing w:val="-15"/>
              </w:rPr>
              <w:t xml:space="preserve"> </w:t>
            </w:r>
            <w:r>
              <w:t>proof of delivery</w:t>
            </w:r>
          </w:p>
        </w:tc>
        <w:tc>
          <w:tcPr>
            <w:tcW w:w="3119" w:type="dxa"/>
          </w:tcPr>
          <w:p w14:paraId="17059668" w14:textId="77777777" w:rsidR="009C39A9" w:rsidRDefault="008E1DDE">
            <w:pPr>
              <w:pStyle w:val="TableParagraph"/>
              <w:ind w:left="107" w:right="132"/>
            </w:pPr>
            <w:r>
              <w:t>At the time recorded by the delivery service, provided</w:t>
            </w:r>
            <w:r>
              <w:rPr>
                <w:spacing w:val="40"/>
              </w:rPr>
              <w:t xml:space="preserve"> </w:t>
            </w:r>
            <w:r>
              <w:t>that delivery is between 9.00am and 5.00pm on a Business Day.</w:t>
            </w:r>
            <w:r>
              <w:rPr>
                <w:spacing w:val="40"/>
              </w:rPr>
              <w:t xml:space="preserve"> </w:t>
            </w:r>
            <w:r>
              <w:t>Otherwise, delivery will occur at 9.00am on</w:t>
            </w:r>
            <w:r>
              <w:rPr>
                <w:spacing w:val="-6"/>
              </w:rPr>
              <w:t xml:space="preserve"> </w:t>
            </w:r>
            <w:r>
              <w:t>the</w:t>
            </w:r>
            <w:r>
              <w:rPr>
                <w:spacing w:val="-6"/>
              </w:rPr>
              <w:t xml:space="preserve"> </w:t>
            </w:r>
            <w:r>
              <w:t>same</w:t>
            </w:r>
            <w:r>
              <w:rPr>
                <w:spacing w:val="-6"/>
              </w:rPr>
              <w:t xml:space="preserve"> </w:t>
            </w:r>
            <w:r>
              <w:t>Business</w:t>
            </w:r>
            <w:r>
              <w:rPr>
                <w:spacing w:val="-6"/>
              </w:rPr>
              <w:t xml:space="preserve"> </w:t>
            </w:r>
            <w:r>
              <w:t>Day</w:t>
            </w:r>
            <w:r>
              <w:rPr>
                <w:spacing w:val="-5"/>
              </w:rPr>
              <w:t xml:space="preserve"> </w:t>
            </w:r>
            <w:r>
              <w:t>(if delivery</w:t>
            </w:r>
            <w:r>
              <w:rPr>
                <w:spacing w:val="-7"/>
              </w:rPr>
              <w:t xml:space="preserve"> </w:t>
            </w:r>
            <w:r>
              <w:t>before</w:t>
            </w:r>
            <w:r>
              <w:rPr>
                <w:spacing w:val="-7"/>
              </w:rPr>
              <w:t xml:space="preserve"> </w:t>
            </w:r>
            <w:r>
              <w:t>9.00am)</w:t>
            </w:r>
            <w:r>
              <w:rPr>
                <w:spacing w:val="-7"/>
              </w:rPr>
              <w:t xml:space="preserve"> </w:t>
            </w:r>
            <w:r>
              <w:t>or</w:t>
            </w:r>
            <w:r>
              <w:rPr>
                <w:spacing w:val="-7"/>
              </w:rPr>
              <w:t xml:space="preserve"> </w:t>
            </w:r>
            <w:r>
              <w:rPr>
                <w:spacing w:val="-5"/>
              </w:rPr>
              <w:t>on</w:t>
            </w:r>
          </w:p>
          <w:p w14:paraId="4C67DC29" w14:textId="77777777" w:rsidR="009C39A9" w:rsidRDefault="008E1DDE">
            <w:pPr>
              <w:pStyle w:val="TableParagraph"/>
              <w:spacing w:line="254" w:lineRule="exact"/>
              <w:ind w:left="107" w:right="187"/>
            </w:pPr>
            <w:r>
              <w:t>the</w:t>
            </w:r>
            <w:r>
              <w:rPr>
                <w:spacing w:val="-10"/>
              </w:rPr>
              <w:t xml:space="preserve"> </w:t>
            </w:r>
            <w:r>
              <w:t>next</w:t>
            </w:r>
            <w:r>
              <w:rPr>
                <w:spacing w:val="-10"/>
              </w:rPr>
              <w:t xml:space="preserve"> </w:t>
            </w:r>
            <w:r>
              <w:t>Business</w:t>
            </w:r>
            <w:r>
              <w:rPr>
                <w:spacing w:val="-10"/>
              </w:rPr>
              <w:t xml:space="preserve"> </w:t>
            </w:r>
            <w:r>
              <w:t>Day</w:t>
            </w:r>
            <w:r>
              <w:rPr>
                <w:spacing w:val="-9"/>
              </w:rPr>
              <w:t xml:space="preserve"> </w:t>
            </w:r>
            <w:r>
              <w:t>(if after 5.00pm).</w:t>
            </w:r>
          </w:p>
        </w:tc>
        <w:tc>
          <w:tcPr>
            <w:tcW w:w="2784" w:type="dxa"/>
          </w:tcPr>
          <w:p w14:paraId="4775FC91" w14:textId="77777777" w:rsidR="009C39A9" w:rsidRDefault="008E1DDE">
            <w:pPr>
              <w:pStyle w:val="TableParagraph"/>
              <w:ind w:left="107" w:right="141"/>
            </w:pPr>
            <w:r>
              <w:t>Properly addressed prepaid and delivered as evidenced</w:t>
            </w:r>
            <w:r>
              <w:rPr>
                <w:spacing w:val="-13"/>
              </w:rPr>
              <w:t xml:space="preserve"> </w:t>
            </w:r>
            <w:r>
              <w:t>by</w:t>
            </w:r>
            <w:r>
              <w:rPr>
                <w:spacing w:val="-13"/>
              </w:rPr>
              <w:t xml:space="preserve"> </w:t>
            </w:r>
            <w:r>
              <w:t>signature</w:t>
            </w:r>
            <w:r>
              <w:rPr>
                <w:spacing w:val="-13"/>
              </w:rPr>
              <w:t xml:space="preserve"> </w:t>
            </w:r>
            <w:r>
              <w:t>of a delivery receipt.</w:t>
            </w:r>
          </w:p>
        </w:tc>
      </w:tr>
    </w:tbl>
    <w:p w14:paraId="53711876" w14:textId="77777777" w:rsidR="009C39A9" w:rsidRDefault="009C39A9">
      <w:pPr>
        <w:pStyle w:val="BodyText"/>
        <w:spacing w:before="11"/>
        <w:rPr>
          <w:sz w:val="12"/>
        </w:rPr>
      </w:pPr>
    </w:p>
    <w:p w14:paraId="34C44188" w14:textId="77777777" w:rsidR="009C39A9" w:rsidRDefault="008E1DDE">
      <w:pPr>
        <w:pStyle w:val="ListParagraph"/>
        <w:numPr>
          <w:ilvl w:val="3"/>
          <w:numId w:val="22"/>
        </w:numPr>
        <w:tabs>
          <w:tab w:val="left" w:pos="1698"/>
          <w:tab w:val="left" w:pos="1700"/>
        </w:tabs>
        <w:spacing w:before="92"/>
        <w:ind w:left="1700" w:right="538"/>
        <w:jc w:val="both"/>
      </w:pPr>
      <w:bookmarkStart w:id="300" w:name="26.3_Notices_shall_be_sent_to_the_addres"/>
      <w:bookmarkEnd w:id="300"/>
      <w:r>
        <w:t>Notices shall be sent to the addresses set out below or at such other address as the relevant Party may give notice to the other Party for the purpose of service of notices under this Delivery Contract:</w:t>
      </w:r>
    </w:p>
    <w:tbl>
      <w:tblPr>
        <w:tblW w:w="0" w:type="auto"/>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4"/>
        <w:gridCol w:w="2671"/>
        <w:gridCol w:w="2996"/>
      </w:tblGrid>
      <w:tr w:rsidR="009C39A9" w14:paraId="5C9F3686" w14:textId="77777777">
        <w:trPr>
          <w:trHeight w:val="252"/>
        </w:trPr>
        <w:tc>
          <w:tcPr>
            <w:tcW w:w="2634" w:type="dxa"/>
            <w:tcBorders>
              <w:top w:val="nil"/>
              <w:left w:val="nil"/>
            </w:tcBorders>
          </w:tcPr>
          <w:p w14:paraId="6812D000" w14:textId="77777777" w:rsidR="009C39A9" w:rsidRDefault="009C39A9">
            <w:pPr>
              <w:pStyle w:val="TableParagraph"/>
              <w:rPr>
                <w:rFonts w:ascii="Times New Roman"/>
                <w:sz w:val="18"/>
              </w:rPr>
            </w:pPr>
          </w:p>
        </w:tc>
        <w:tc>
          <w:tcPr>
            <w:tcW w:w="2671" w:type="dxa"/>
            <w:shd w:val="clear" w:color="auto" w:fill="D9D9D9"/>
          </w:tcPr>
          <w:p w14:paraId="34C288C9" w14:textId="77777777" w:rsidR="009C39A9" w:rsidRDefault="008E1DDE">
            <w:pPr>
              <w:pStyle w:val="TableParagraph"/>
              <w:spacing w:line="233" w:lineRule="exact"/>
              <w:ind w:left="107"/>
            </w:pPr>
            <w:r>
              <w:rPr>
                <w:spacing w:val="-2"/>
              </w:rPr>
              <w:t>Contractor</w:t>
            </w:r>
          </w:p>
        </w:tc>
        <w:tc>
          <w:tcPr>
            <w:tcW w:w="2996" w:type="dxa"/>
            <w:shd w:val="clear" w:color="auto" w:fill="D9D9D9"/>
          </w:tcPr>
          <w:p w14:paraId="2606595E" w14:textId="77777777" w:rsidR="009C39A9" w:rsidRDefault="008E1DDE">
            <w:pPr>
              <w:pStyle w:val="TableParagraph"/>
              <w:spacing w:line="233" w:lineRule="exact"/>
              <w:ind w:left="108"/>
            </w:pPr>
            <w:r>
              <w:rPr>
                <w:spacing w:val="-2"/>
              </w:rPr>
              <w:t>Client</w:t>
            </w:r>
          </w:p>
        </w:tc>
      </w:tr>
      <w:tr w:rsidR="009C39A9" w14:paraId="29FB0E1C" w14:textId="77777777">
        <w:trPr>
          <w:trHeight w:val="252"/>
        </w:trPr>
        <w:tc>
          <w:tcPr>
            <w:tcW w:w="2634" w:type="dxa"/>
            <w:shd w:val="clear" w:color="auto" w:fill="D9D9D9"/>
          </w:tcPr>
          <w:p w14:paraId="62FBA88A" w14:textId="77777777" w:rsidR="009C39A9" w:rsidRDefault="008E1DDE">
            <w:pPr>
              <w:pStyle w:val="TableParagraph"/>
              <w:spacing w:line="233" w:lineRule="exact"/>
              <w:ind w:left="107"/>
            </w:pPr>
            <w:r>
              <w:rPr>
                <w:spacing w:val="-2"/>
              </w:rPr>
              <w:t>Contract</w:t>
            </w:r>
          </w:p>
        </w:tc>
        <w:tc>
          <w:tcPr>
            <w:tcW w:w="2671" w:type="dxa"/>
          </w:tcPr>
          <w:p w14:paraId="6B7DAB9E" w14:textId="77777777" w:rsidR="009C39A9" w:rsidRDefault="008E1DDE">
            <w:pPr>
              <w:pStyle w:val="TableParagraph"/>
              <w:spacing w:line="233" w:lineRule="exact"/>
              <w:ind w:left="107"/>
            </w:pPr>
            <w:r>
              <w:t>Kier</w:t>
            </w:r>
            <w:r>
              <w:rPr>
                <w:spacing w:val="-8"/>
              </w:rPr>
              <w:t xml:space="preserve"> </w:t>
            </w:r>
            <w:r>
              <w:t>Services</w:t>
            </w:r>
            <w:r>
              <w:rPr>
                <w:spacing w:val="-8"/>
              </w:rPr>
              <w:t xml:space="preserve"> </w:t>
            </w:r>
            <w:r>
              <w:rPr>
                <w:spacing w:val="-2"/>
              </w:rPr>
              <w:t>Limited</w:t>
            </w:r>
          </w:p>
        </w:tc>
        <w:tc>
          <w:tcPr>
            <w:tcW w:w="2996" w:type="dxa"/>
          </w:tcPr>
          <w:p w14:paraId="4F2DC568" w14:textId="47A90DE6" w:rsidR="009C39A9" w:rsidRDefault="00CB406F" w:rsidP="00CB406F">
            <w:r w:rsidRPr="00561EDE">
              <w:rPr>
                <w:b/>
                <w:bCs/>
                <w:sz w:val="24"/>
                <w:szCs w:val="24"/>
                <w:highlight w:val="red"/>
              </w:rPr>
              <w:t>Redacted</w:t>
            </w:r>
          </w:p>
        </w:tc>
      </w:tr>
      <w:tr w:rsidR="009C39A9" w14:paraId="4229575D" w14:textId="77777777">
        <w:trPr>
          <w:trHeight w:val="1568"/>
        </w:trPr>
        <w:tc>
          <w:tcPr>
            <w:tcW w:w="2634" w:type="dxa"/>
            <w:shd w:val="clear" w:color="auto" w:fill="D9D9D9"/>
          </w:tcPr>
          <w:p w14:paraId="1F590E28" w14:textId="77777777" w:rsidR="009C39A9" w:rsidRDefault="008E1DDE">
            <w:pPr>
              <w:pStyle w:val="TableParagraph"/>
              <w:ind w:left="107"/>
            </w:pPr>
            <w:r>
              <w:rPr>
                <w:spacing w:val="-2"/>
              </w:rPr>
              <w:t>Address</w:t>
            </w:r>
          </w:p>
        </w:tc>
        <w:tc>
          <w:tcPr>
            <w:tcW w:w="2671" w:type="dxa"/>
          </w:tcPr>
          <w:p w14:paraId="3680E109" w14:textId="77777777" w:rsidR="009C39A9" w:rsidRDefault="008E1DDE">
            <w:pPr>
              <w:pStyle w:val="TableParagraph"/>
              <w:ind w:left="107" w:right="96"/>
              <w:jc w:val="both"/>
            </w:pPr>
            <w:r>
              <w:t>2nd Floor, Optimum House, Clippers Quay, Salford, M50 3XP</w:t>
            </w:r>
          </w:p>
        </w:tc>
        <w:tc>
          <w:tcPr>
            <w:tcW w:w="2996" w:type="dxa"/>
          </w:tcPr>
          <w:p w14:paraId="46858E7E" w14:textId="77777777" w:rsidR="00CB406F" w:rsidRPr="00A649BF" w:rsidRDefault="00CB406F" w:rsidP="00CB406F">
            <w:pPr>
              <w:rPr>
                <w:b/>
                <w:bCs/>
                <w:sz w:val="24"/>
                <w:szCs w:val="24"/>
              </w:rPr>
            </w:pPr>
            <w:r w:rsidRPr="00561EDE">
              <w:rPr>
                <w:b/>
                <w:bCs/>
                <w:sz w:val="24"/>
                <w:szCs w:val="24"/>
                <w:highlight w:val="red"/>
              </w:rPr>
              <w:t>Redacted</w:t>
            </w:r>
          </w:p>
          <w:p w14:paraId="57F737ED" w14:textId="23BDE1A0" w:rsidR="009C39A9" w:rsidRDefault="009C39A9">
            <w:pPr>
              <w:pStyle w:val="TableParagraph"/>
              <w:spacing w:before="1"/>
              <w:ind w:left="108"/>
            </w:pPr>
          </w:p>
        </w:tc>
      </w:tr>
      <w:tr w:rsidR="009C39A9" w14:paraId="51ACCFE3" w14:textId="77777777">
        <w:trPr>
          <w:trHeight w:val="254"/>
        </w:trPr>
        <w:tc>
          <w:tcPr>
            <w:tcW w:w="2634" w:type="dxa"/>
            <w:shd w:val="clear" w:color="auto" w:fill="D9D9D9"/>
          </w:tcPr>
          <w:p w14:paraId="47096393" w14:textId="77777777" w:rsidR="009C39A9" w:rsidRDefault="008E1DDE">
            <w:pPr>
              <w:pStyle w:val="TableParagraph"/>
              <w:spacing w:line="234" w:lineRule="exact"/>
              <w:ind w:left="107"/>
            </w:pPr>
            <w:r>
              <w:rPr>
                <w:spacing w:val="-2"/>
              </w:rPr>
              <w:t>Email</w:t>
            </w:r>
          </w:p>
        </w:tc>
        <w:tc>
          <w:tcPr>
            <w:tcW w:w="2671" w:type="dxa"/>
          </w:tcPr>
          <w:p w14:paraId="4E3DE19B" w14:textId="466E66EC" w:rsidR="009C39A9" w:rsidRDefault="00CB406F" w:rsidP="00B81D00">
            <w:r w:rsidRPr="00561EDE">
              <w:rPr>
                <w:b/>
                <w:bCs/>
                <w:sz w:val="24"/>
                <w:szCs w:val="24"/>
                <w:highlight w:val="red"/>
              </w:rPr>
              <w:t>Redacted</w:t>
            </w:r>
          </w:p>
        </w:tc>
        <w:tc>
          <w:tcPr>
            <w:tcW w:w="2996" w:type="dxa"/>
          </w:tcPr>
          <w:p w14:paraId="3704E408" w14:textId="2D179344" w:rsidR="009C39A9" w:rsidRDefault="00CB406F" w:rsidP="00CB406F">
            <w:r w:rsidRPr="00561EDE">
              <w:rPr>
                <w:b/>
                <w:bCs/>
                <w:sz w:val="24"/>
                <w:szCs w:val="24"/>
                <w:highlight w:val="red"/>
              </w:rPr>
              <w:t>Redacted</w:t>
            </w:r>
          </w:p>
        </w:tc>
      </w:tr>
    </w:tbl>
    <w:p w14:paraId="6DB00E28" w14:textId="77777777" w:rsidR="009C39A9" w:rsidRDefault="009C39A9">
      <w:pPr>
        <w:pStyle w:val="BodyText"/>
        <w:spacing w:before="11"/>
        <w:rPr>
          <w:sz w:val="20"/>
        </w:rPr>
      </w:pPr>
    </w:p>
    <w:p w14:paraId="161BF471" w14:textId="77777777" w:rsidR="009C39A9" w:rsidRDefault="008E1DDE">
      <w:pPr>
        <w:pStyle w:val="Heading1"/>
        <w:numPr>
          <w:ilvl w:val="2"/>
          <w:numId w:val="22"/>
        </w:numPr>
        <w:tabs>
          <w:tab w:val="left" w:pos="1699"/>
        </w:tabs>
        <w:ind w:hanging="719"/>
        <w:rPr>
          <w:u w:val="none"/>
        </w:rPr>
      </w:pPr>
      <w:bookmarkStart w:id="301" w:name="_bookmark25"/>
      <w:bookmarkStart w:id="302" w:name="_TOC_250016"/>
      <w:bookmarkEnd w:id="301"/>
      <w:r>
        <w:t>Parent</w:t>
      </w:r>
      <w:r>
        <w:rPr>
          <w:spacing w:val="-11"/>
        </w:rPr>
        <w:t xml:space="preserve"> </w:t>
      </w:r>
      <w:r>
        <w:t>Company</w:t>
      </w:r>
      <w:r>
        <w:rPr>
          <w:spacing w:val="-10"/>
        </w:rPr>
        <w:t xml:space="preserve"> </w:t>
      </w:r>
      <w:r>
        <w:t>Guarantee</w:t>
      </w:r>
      <w:r>
        <w:rPr>
          <w:spacing w:val="-10"/>
        </w:rPr>
        <w:t xml:space="preserve"> </w:t>
      </w:r>
      <w:r>
        <w:t>and</w:t>
      </w:r>
      <w:r>
        <w:rPr>
          <w:spacing w:val="-10"/>
        </w:rPr>
        <w:t xml:space="preserve"> </w:t>
      </w:r>
      <w:r>
        <w:t>Performance</w:t>
      </w:r>
      <w:r>
        <w:rPr>
          <w:spacing w:val="-11"/>
        </w:rPr>
        <w:t xml:space="preserve"> </w:t>
      </w:r>
      <w:bookmarkEnd w:id="302"/>
      <w:r>
        <w:rPr>
          <w:spacing w:val="-4"/>
        </w:rPr>
        <w:t>Bond</w:t>
      </w:r>
    </w:p>
    <w:p w14:paraId="497D59B5" w14:textId="77777777" w:rsidR="009C39A9" w:rsidRDefault="009C39A9">
      <w:pPr>
        <w:pStyle w:val="BodyText"/>
        <w:spacing w:before="9"/>
        <w:rPr>
          <w:b/>
          <w:sz w:val="23"/>
        </w:rPr>
      </w:pPr>
    </w:p>
    <w:p w14:paraId="68E7599B" w14:textId="77777777" w:rsidR="009C39A9" w:rsidRDefault="008E1DDE">
      <w:pPr>
        <w:pStyle w:val="ListParagraph"/>
        <w:numPr>
          <w:ilvl w:val="3"/>
          <w:numId w:val="22"/>
        </w:numPr>
        <w:tabs>
          <w:tab w:val="left" w:pos="1698"/>
          <w:tab w:val="left" w:pos="1700"/>
        </w:tabs>
        <w:spacing w:before="93"/>
        <w:ind w:left="1700" w:right="539"/>
        <w:jc w:val="both"/>
      </w:pPr>
      <w:bookmarkStart w:id="303" w:name="27.1_The_Contractor_shall_provide_the_Pa"/>
      <w:bookmarkEnd w:id="303"/>
      <w:r>
        <w:t>The Contractor shall provide the Parent Company Guarantee, duly executed by the Parent</w:t>
      </w:r>
      <w:r>
        <w:rPr>
          <w:spacing w:val="-9"/>
        </w:rPr>
        <w:t xml:space="preserve"> </w:t>
      </w:r>
      <w:r>
        <w:t>Company,</w:t>
      </w:r>
      <w:r>
        <w:rPr>
          <w:spacing w:val="-9"/>
        </w:rPr>
        <w:t xml:space="preserve"> </w:t>
      </w:r>
      <w:r>
        <w:t>within</w:t>
      </w:r>
      <w:r>
        <w:rPr>
          <w:spacing w:val="-9"/>
        </w:rPr>
        <w:t xml:space="preserve"> </w:t>
      </w:r>
      <w:r>
        <w:t>fifteen</w:t>
      </w:r>
      <w:r>
        <w:rPr>
          <w:spacing w:val="-9"/>
        </w:rPr>
        <w:t xml:space="preserve"> </w:t>
      </w:r>
      <w:r>
        <w:t>(15)</w:t>
      </w:r>
      <w:r>
        <w:rPr>
          <w:spacing w:val="-9"/>
        </w:rPr>
        <w:t xml:space="preserve"> </w:t>
      </w:r>
      <w:r>
        <w:t>Business</w:t>
      </w:r>
      <w:r>
        <w:rPr>
          <w:spacing w:val="-9"/>
        </w:rPr>
        <w:t xml:space="preserve"> </w:t>
      </w:r>
      <w:r>
        <w:t>Days</w:t>
      </w:r>
      <w:r>
        <w:rPr>
          <w:spacing w:val="-9"/>
        </w:rPr>
        <w:t xml:space="preserve"> </w:t>
      </w:r>
      <w:r>
        <w:t>of</w:t>
      </w:r>
      <w:r>
        <w:rPr>
          <w:spacing w:val="-9"/>
        </w:rPr>
        <w:t xml:space="preserve"> </w:t>
      </w:r>
      <w:r>
        <w:t>any</w:t>
      </w:r>
      <w:r>
        <w:rPr>
          <w:spacing w:val="-8"/>
        </w:rPr>
        <w:t xml:space="preserve"> </w:t>
      </w:r>
      <w:r>
        <w:t>request</w:t>
      </w:r>
      <w:r>
        <w:rPr>
          <w:spacing w:val="-9"/>
        </w:rPr>
        <w:t xml:space="preserve"> </w:t>
      </w:r>
      <w:r>
        <w:t>made</w:t>
      </w:r>
      <w:r>
        <w:rPr>
          <w:spacing w:val="-9"/>
        </w:rPr>
        <w:t xml:space="preserve"> </w:t>
      </w:r>
      <w:r>
        <w:t>by</w:t>
      </w:r>
      <w:r>
        <w:rPr>
          <w:spacing w:val="-9"/>
        </w:rPr>
        <w:t xml:space="preserve"> </w:t>
      </w:r>
      <w:r>
        <w:t>the</w:t>
      </w:r>
      <w:r>
        <w:rPr>
          <w:spacing w:val="-9"/>
        </w:rPr>
        <w:t xml:space="preserve"> </w:t>
      </w:r>
      <w:r>
        <w:t>Client.</w:t>
      </w:r>
    </w:p>
    <w:p w14:paraId="0E657BE2" w14:textId="77777777" w:rsidR="009C39A9" w:rsidRDefault="009C39A9">
      <w:pPr>
        <w:pStyle w:val="BodyText"/>
        <w:spacing w:before="9"/>
        <w:rPr>
          <w:sz w:val="20"/>
        </w:rPr>
      </w:pPr>
    </w:p>
    <w:p w14:paraId="664E4825" w14:textId="77777777" w:rsidR="009C39A9" w:rsidRDefault="008E1DDE">
      <w:pPr>
        <w:pStyle w:val="ListParagraph"/>
        <w:numPr>
          <w:ilvl w:val="3"/>
          <w:numId w:val="22"/>
        </w:numPr>
        <w:tabs>
          <w:tab w:val="left" w:pos="1698"/>
          <w:tab w:val="left" w:pos="1700"/>
        </w:tabs>
        <w:ind w:left="1700" w:right="538"/>
        <w:jc w:val="both"/>
      </w:pPr>
      <w:bookmarkStart w:id="304" w:name="27.2_If_so_requested_by_the_Client_in_re"/>
      <w:bookmarkEnd w:id="304"/>
      <w:r>
        <w:t>If</w:t>
      </w:r>
      <w:r>
        <w:rPr>
          <w:spacing w:val="-8"/>
        </w:rPr>
        <w:t xml:space="preserve"> </w:t>
      </w:r>
      <w:r>
        <w:t>so</w:t>
      </w:r>
      <w:r>
        <w:rPr>
          <w:spacing w:val="-8"/>
        </w:rPr>
        <w:t xml:space="preserve"> </w:t>
      </w:r>
      <w:r>
        <w:t>requested</w:t>
      </w:r>
      <w:r>
        <w:rPr>
          <w:spacing w:val="-8"/>
        </w:rPr>
        <w:t xml:space="preserve"> </w:t>
      </w:r>
      <w:r>
        <w:t>by</w:t>
      </w:r>
      <w:r>
        <w:rPr>
          <w:spacing w:val="-8"/>
        </w:rPr>
        <w:t xml:space="preserve"> </w:t>
      </w:r>
      <w:r>
        <w:t>the</w:t>
      </w:r>
      <w:r>
        <w:rPr>
          <w:spacing w:val="-8"/>
        </w:rPr>
        <w:t xml:space="preserve"> </w:t>
      </w:r>
      <w:r>
        <w:t>Client</w:t>
      </w:r>
      <w:r>
        <w:rPr>
          <w:spacing w:val="-8"/>
        </w:rPr>
        <w:t xml:space="preserve"> </w:t>
      </w:r>
      <w:r>
        <w:t>in</w:t>
      </w:r>
      <w:r>
        <w:rPr>
          <w:spacing w:val="-8"/>
        </w:rPr>
        <w:t xml:space="preserve"> </w:t>
      </w:r>
      <w:r>
        <w:t>relation</w:t>
      </w:r>
      <w:r>
        <w:rPr>
          <w:spacing w:val="-8"/>
        </w:rPr>
        <w:t xml:space="preserve"> </w:t>
      </w:r>
      <w:r>
        <w:t>to</w:t>
      </w:r>
      <w:r>
        <w:rPr>
          <w:spacing w:val="-8"/>
        </w:rPr>
        <w:t xml:space="preserve"> </w:t>
      </w:r>
      <w:r>
        <w:t>any</w:t>
      </w:r>
      <w:r>
        <w:rPr>
          <w:spacing w:val="-8"/>
        </w:rPr>
        <w:t xml:space="preserve"> </w:t>
      </w:r>
      <w:r>
        <w:t>Task</w:t>
      </w:r>
      <w:r>
        <w:rPr>
          <w:spacing w:val="-8"/>
        </w:rPr>
        <w:t xml:space="preserve"> </w:t>
      </w:r>
      <w:r>
        <w:t>Order,</w:t>
      </w:r>
      <w:r>
        <w:rPr>
          <w:spacing w:val="-8"/>
        </w:rPr>
        <w:t xml:space="preserve"> </w:t>
      </w:r>
      <w:r>
        <w:t>the</w:t>
      </w:r>
      <w:r>
        <w:rPr>
          <w:spacing w:val="-7"/>
        </w:rPr>
        <w:t xml:space="preserve"> </w:t>
      </w:r>
      <w:r>
        <w:t>Contractor</w:t>
      </w:r>
      <w:r>
        <w:rPr>
          <w:spacing w:val="-8"/>
        </w:rPr>
        <w:t xml:space="preserve"> </w:t>
      </w:r>
      <w:r>
        <w:t>shall</w:t>
      </w:r>
      <w:r>
        <w:rPr>
          <w:spacing w:val="-8"/>
        </w:rPr>
        <w:t xml:space="preserve"> </w:t>
      </w:r>
      <w:r>
        <w:t>provide the Performance Bond, duly executed by the bondsman, within fifteen (15) Business Days of any such request made by the Client.</w:t>
      </w:r>
    </w:p>
    <w:p w14:paraId="64329260" w14:textId="77777777" w:rsidR="009C39A9" w:rsidRDefault="009C39A9">
      <w:pPr>
        <w:pStyle w:val="BodyText"/>
        <w:spacing w:before="11"/>
        <w:rPr>
          <w:sz w:val="20"/>
        </w:rPr>
      </w:pPr>
    </w:p>
    <w:p w14:paraId="03264C0A" w14:textId="77777777" w:rsidR="009C39A9" w:rsidRDefault="008E1DDE">
      <w:pPr>
        <w:pStyle w:val="Heading1"/>
        <w:numPr>
          <w:ilvl w:val="2"/>
          <w:numId w:val="22"/>
        </w:numPr>
        <w:tabs>
          <w:tab w:val="left" w:pos="1699"/>
        </w:tabs>
        <w:ind w:hanging="719"/>
        <w:rPr>
          <w:u w:val="none"/>
        </w:rPr>
      </w:pPr>
      <w:bookmarkStart w:id="305" w:name="_TOC_250015"/>
      <w:r>
        <w:t>Client’s</w:t>
      </w:r>
      <w:r>
        <w:rPr>
          <w:spacing w:val="-9"/>
        </w:rPr>
        <w:t xml:space="preserve"> </w:t>
      </w:r>
      <w:bookmarkEnd w:id="305"/>
      <w:r>
        <w:rPr>
          <w:spacing w:val="-2"/>
        </w:rPr>
        <w:t>Schedules</w:t>
      </w:r>
    </w:p>
    <w:p w14:paraId="6F3FC2F8" w14:textId="77777777" w:rsidR="009C39A9" w:rsidRDefault="009C39A9">
      <w:pPr>
        <w:pStyle w:val="BodyText"/>
        <w:spacing w:before="9"/>
        <w:rPr>
          <w:b/>
          <w:sz w:val="23"/>
        </w:rPr>
      </w:pPr>
    </w:p>
    <w:p w14:paraId="7C278BCB" w14:textId="77777777" w:rsidR="009C39A9" w:rsidRDefault="008E1DDE">
      <w:pPr>
        <w:pStyle w:val="ListParagraph"/>
        <w:numPr>
          <w:ilvl w:val="3"/>
          <w:numId w:val="22"/>
        </w:numPr>
        <w:tabs>
          <w:tab w:val="left" w:pos="1700"/>
        </w:tabs>
        <w:spacing w:before="92"/>
        <w:ind w:left="1700" w:right="539"/>
      </w:pPr>
      <w:bookmarkStart w:id="306" w:name="28.1_To_the_extent_relevant_to_this_Deli"/>
      <w:bookmarkEnd w:id="306"/>
      <w:r>
        <w:t>To the extent relevant to this Delivery Contract and any Task Order, the Contractor</w:t>
      </w:r>
      <w:r>
        <w:rPr>
          <w:spacing w:val="40"/>
        </w:rPr>
        <w:t xml:space="preserve"> </w:t>
      </w:r>
      <w:r>
        <w:t>shall comply with the Client’s Schedules.</w:t>
      </w:r>
    </w:p>
    <w:p w14:paraId="142AEAA7" w14:textId="77777777" w:rsidR="009C39A9" w:rsidRDefault="009C39A9">
      <w:pPr>
        <w:sectPr w:rsidR="009C39A9">
          <w:pgSz w:w="11910" w:h="16840"/>
          <w:pgMar w:top="1340" w:right="900" w:bottom="1240" w:left="460" w:header="0" w:footer="1056" w:gutter="0"/>
          <w:cols w:space="720"/>
        </w:sectPr>
      </w:pPr>
    </w:p>
    <w:p w14:paraId="4D78BE8A" w14:textId="77777777" w:rsidR="009C39A9" w:rsidRDefault="008E1DDE">
      <w:pPr>
        <w:pStyle w:val="Heading1"/>
        <w:numPr>
          <w:ilvl w:val="2"/>
          <w:numId w:val="22"/>
        </w:numPr>
        <w:tabs>
          <w:tab w:val="left" w:pos="1699"/>
        </w:tabs>
        <w:spacing w:before="81"/>
        <w:ind w:hanging="719"/>
        <w:rPr>
          <w:u w:val="none"/>
        </w:rPr>
      </w:pPr>
      <w:bookmarkStart w:id="307" w:name="_TOC_250014"/>
      <w:bookmarkEnd w:id="307"/>
      <w:r>
        <w:rPr>
          <w:spacing w:val="-2"/>
        </w:rPr>
        <w:t>Miscellaneous</w:t>
      </w:r>
    </w:p>
    <w:p w14:paraId="2C32A4FA" w14:textId="77777777" w:rsidR="009C39A9" w:rsidRDefault="009C39A9">
      <w:pPr>
        <w:pStyle w:val="BodyText"/>
        <w:spacing w:before="9"/>
        <w:rPr>
          <w:b/>
          <w:sz w:val="23"/>
        </w:rPr>
      </w:pPr>
    </w:p>
    <w:p w14:paraId="2DEFD36D" w14:textId="77777777" w:rsidR="009C39A9" w:rsidRDefault="008E1DDE">
      <w:pPr>
        <w:pStyle w:val="ListParagraph"/>
        <w:numPr>
          <w:ilvl w:val="3"/>
          <w:numId w:val="22"/>
        </w:numPr>
        <w:tabs>
          <w:tab w:val="left" w:pos="1699"/>
        </w:tabs>
        <w:spacing w:before="93"/>
        <w:ind w:right="541" w:hanging="720"/>
        <w:jc w:val="both"/>
      </w:pPr>
      <w:bookmarkStart w:id="308" w:name="29.1_The_following_documents_shall_embod"/>
      <w:bookmarkEnd w:id="308"/>
      <w:r>
        <w:t xml:space="preserve">The following documents shall embody the complete and entire agreement between the Client and the Contractor in relation to the Project and supersede all other oral </w:t>
      </w:r>
      <w:bookmarkStart w:id="309" w:name="29.1.1_this_Delivery_Contract;"/>
      <w:bookmarkEnd w:id="309"/>
      <w:r>
        <w:t>and/or written communications:</w:t>
      </w:r>
    </w:p>
    <w:p w14:paraId="648ED6CF" w14:textId="77777777" w:rsidR="009C39A9" w:rsidRDefault="009C39A9">
      <w:pPr>
        <w:pStyle w:val="BodyText"/>
        <w:spacing w:before="11"/>
        <w:rPr>
          <w:sz w:val="20"/>
        </w:rPr>
      </w:pPr>
    </w:p>
    <w:p w14:paraId="56D3B7B6" w14:textId="77777777" w:rsidR="009C39A9" w:rsidRDefault="008E1DDE">
      <w:pPr>
        <w:pStyle w:val="ListParagraph"/>
        <w:numPr>
          <w:ilvl w:val="4"/>
          <w:numId w:val="22"/>
        </w:numPr>
        <w:tabs>
          <w:tab w:val="left" w:pos="2777"/>
        </w:tabs>
        <w:ind w:left="2777"/>
      </w:pPr>
      <w:r>
        <w:t>this</w:t>
      </w:r>
      <w:r>
        <w:rPr>
          <w:spacing w:val="-8"/>
        </w:rPr>
        <w:t xml:space="preserve"> </w:t>
      </w:r>
      <w:r>
        <w:t>Delivery</w:t>
      </w:r>
      <w:r>
        <w:rPr>
          <w:spacing w:val="-8"/>
        </w:rPr>
        <w:t xml:space="preserve"> </w:t>
      </w:r>
      <w:r>
        <w:rPr>
          <w:spacing w:val="-2"/>
        </w:rPr>
        <w:t>Contract;</w:t>
      </w:r>
    </w:p>
    <w:p w14:paraId="133BAC45" w14:textId="77777777" w:rsidR="009C39A9" w:rsidRDefault="009C39A9">
      <w:pPr>
        <w:pStyle w:val="BodyText"/>
        <w:spacing w:before="9"/>
        <w:rPr>
          <w:sz w:val="31"/>
        </w:rPr>
      </w:pPr>
    </w:p>
    <w:p w14:paraId="734C7CCC" w14:textId="77777777" w:rsidR="009C39A9" w:rsidRDefault="008E1DDE">
      <w:pPr>
        <w:pStyle w:val="ListParagraph"/>
        <w:numPr>
          <w:ilvl w:val="4"/>
          <w:numId w:val="22"/>
        </w:numPr>
        <w:tabs>
          <w:tab w:val="left" w:pos="2777"/>
        </w:tabs>
        <w:spacing w:before="1"/>
        <w:ind w:left="2777"/>
      </w:pPr>
      <w:bookmarkStart w:id="310" w:name="29.1.2_each_Task_Order;"/>
      <w:bookmarkEnd w:id="310"/>
      <w:r>
        <w:t>each</w:t>
      </w:r>
      <w:r>
        <w:rPr>
          <w:spacing w:val="-5"/>
        </w:rPr>
        <w:t xml:space="preserve"> </w:t>
      </w:r>
      <w:r>
        <w:t>Task</w:t>
      </w:r>
      <w:r>
        <w:rPr>
          <w:spacing w:val="-6"/>
        </w:rPr>
        <w:t xml:space="preserve"> </w:t>
      </w:r>
      <w:r>
        <w:rPr>
          <w:spacing w:val="-2"/>
        </w:rPr>
        <w:t>Order;</w:t>
      </w:r>
    </w:p>
    <w:p w14:paraId="585CA4FB" w14:textId="77777777" w:rsidR="009C39A9" w:rsidRDefault="009C39A9">
      <w:pPr>
        <w:pStyle w:val="BodyText"/>
        <w:spacing w:before="9"/>
        <w:rPr>
          <w:sz w:val="31"/>
        </w:rPr>
      </w:pPr>
    </w:p>
    <w:p w14:paraId="75320939" w14:textId="77777777" w:rsidR="009C39A9" w:rsidRDefault="008E1DDE">
      <w:pPr>
        <w:pStyle w:val="ListParagraph"/>
        <w:numPr>
          <w:ilvl w:val="4"/>
          <w:numId w:val="22"/>
        </w:numPr>
        <w:tabs>
          <w:tab w:val="left" w:pos="2777"/>
        </w:tabs>
        <w:ind w:left="2777"/>
      </w:pPr>
      <w:bookmarkStart w:id="311" w:name="29.1.3_any_Other_Delivery_Contracts_(as_"/>
      <w:bookmarkEnd w:id="311"/>
      <w:r>
        <w:t>any</w:t>
      </w:r>
      <w:r>
        <w:rPr>
          <w:spacing w:val="-8"/>
        </w:rPr>
        <w:t xml:space="preserve"> </w:t>
      </w:r>
      <w:r>
        <w:t>Other</w:t>
      </w:r>
      <w:r>
        <w:rPr>
          <w:spacing w:val="-8"/>
        </w:rPr>
        <w:t xml:space="preserve"> </w:t>
      </w:r>
      <w:r>
        <w:t>Delivery</w:t>
      </w:r>
      <w:r>
        <w:rPr>
          <w:spacing w:val="-7"/>
        </w:rPr>
        <w:t xml:space="preserve"> </w:t>
      </w:r>
      <w:r>
        <w:t>Contracts</w:t>
      </w:r>
      <w:r>
        <w:rPr>
          <w:spacing w:val="-8"/>
        </w:rPr>
        <w:t xml:space="preserve"> </w:t>
      </w:r>
      <w:r>
        <w:t>(as</w:t>
      </w:r>
      <w:r>
        <w:rPr>
          <w:spacing w:val="-8"/>
        </w:rPr>
        <w:t xml:space="preserve"> </w:t>
      </w:r>
      <w:r>
        <w:t>applicable);</w:t>
      </w:r>
      <w:r>
        <w:rPr>
          <w:spacing w:val="-7"/>
        </w:rPr>
        <w:t xml:space="preserve"> </w:t>
      </w:r>
      <w:r>
        <w:rPr>
          <w:spacing w:val="-5"/>
        </w:rPr>
        <w:t>and</w:t>
      </w:r>
    </w:p>
    <w:p w14:paraId="1B98B9F5" w14:textId="77777777" w:rsidR="009C39A9" w:rsidRDefault="009C39A9">
      <w:pPr>
        <w:pStyle w:val="BodyText"/>
        <w:spacing w:before="10"/>
        <w:rPr>
          <w:sz w:val="31"/>
        </w:rPr>
      </w:pPr>
    </w:p>
    <w:p w14:paraId="4D22B55C" w14:textId="77777777" w:rsidR="009C39A9" w:rsidRDefault="008E1DDE">
      <w:pPr>
        <w:pStyle w:val="ListParagraph"/>
        <w:numPr>
          <w:ilvl w:val="4"/>
          <w:numId w:val="22"/>
        </w:numPr>
        <w:tabs>
          <w:tab w:val="left" w:pos="2777"/>
        </w:tabs>
        <w:ind w:left="2777"/>
      </w:pPr>
      <w:bookmarkStart w:id="312" w:name="29.1.4_any_Other_Task_Orders_(as_applica"/>
      <w:bookmarkEnd w:id="312"/>
      <w:r>
        <w:t>any</w:t>
      </w:r>
      <w:r>
        <w:rPr>
          <w:spacing w:val="-6"/>
        </w:rPr>
        <w:t xml:space="preserve"> </w:t>
      </w:r>
      <w:r>
        <w:t>Other</w:t>
      </w:r>
      <w:r>
        <w:rPr>
          <w:spacing w:val="-6"/>
        </w:rPr>
        <w:t xml:space="preserve"> </w:t>
      </w:r>
      <w:r>
        <w:t>Task</w:t>
      </w:r>
      <w:r>
        <w:rPr>
          <w:spacing w:val="-5"/>
        </w:rPr>
        <w:t xml:space="preserve"> </w:t>
      </w:r>
      <w:r>
        <w:t>Orders</w:t>
      </w:r>
      <w:r>
        <w:rPr>
          <w:spacing w:val="-6"/>
        </w:rPr>
        <w:t xml:space="preserve"> </w:t>
      </w:r>
      <w:r>
        <w:t>(as</w:t>
      </w:r>
      <w:r>
        <w:rPr>
          <w:spacing w:val="-5"/>
        </w:rPr>
        <w:t xml:space="preserve"> </w:t>
      </w:r>
      <w:r>
        <w:rPr>
          <w:spacing w:val="-2"/>
        </w:rPr>
        <w:t>applicable),</w:t>
      </w:r>
    </w:p>
    <w:p w14:paraId="47945D98" w14:textId="77777777" w:rsidR="009C39A9" w:rsidRDefault="009C39A9">
      <w:pPr>
        <w:pStyle w:val="BodyText"/>
        <w:spacing w:before="10"/>
        <w:rPr>
          <w:sz w:val="31"/>
        </w:rPr>
      </w:pPr>
    </w:p>
    <w:p w14:paraId="21D75B86" w14:textId="77777777" w:rsidR="009C39A9" w:rsidRDefault="008E1DDE">
      <w:pPr>
        <w:pStyle w:val="BodyText"/>
        <w:ind w:left="1699"/>
      </w:pPr>
      <w:bookmarkStart w:id="313" w:name="and_the_parties_shall_not_be_bound_by,_o"/>
      <w:bookmarkEnd w:id="313"/>
      <w:r>
        <w:t xml:space="preserve">and the parties shall not be bound by, or be liable for, any statement, representation, </w:t>
      </w:r>
      <w:bookmarkStart w:id="314" w:name="29.2_Save_for_any_Task_Orders_issued_in_"/>
      <w:bookmarkEnd w:id="314"/>
      <w:r>
        <w:t>promise, inducement or understanding not set forth herein.</w:t>
      </w:r>
    </w:p>
    <w:p w14:paraId="5DDEEC35" w14:textId="77777777" w:rsidR="009C39A9" w:rsidRDefault="009C39A9">
      <w:pPr>
        <w:pStyle w:val="BodyText"/>
        <w:spacing w:before="10"/>
        <w:rPr>
          <w:sz w:val="20"/>
        </w:rPr>
      </w:pPr>
    </w:p>
    <w:p w14:paraId="4C18A6DD" w14:textId="77777777" w:rsidR="009C39A9" w:rsidRDefault="008E1DDE">
      <w:pPr>
        <w:pStyle w:val="ListParagraph"/>
        <w:numPr>
          <w:ilvl w:val="3"/>
          <w:numId w:val="22"/>
        </w:numPr>
        <w:tabs>
          <w:tab w:val="left" w:pos="1697"/>
          <w:tab w:val="left" w:pos="1699"/>
        </w:tabs>
        <w:spacing w:before="1"/>
        <w:ind w:right="538"/>
        <w:jc w:val="both"/>
      </w:pPr>
      <w:r>
        <w:t>Save for any Task Orders issued in accordance with this Delivery Contract, no amendments</w:t>
      </w:r>
      <w:r>
        <w:rPr>
          <w:spacing w:val="-11"/>
        </w:rPr>
        <w:t xml:space="preserve"> </w:t>
      </w:r>
      <w:r>
        <w:t>of</w:t>
      </w:r>
      <w:r>
        <w:rPr>
          <w:spacing w:val="-12"/>
        </w:rPr>
        <w:t xml:space="preserve"> </w:t>
      </w:r>
      <w:r>
        <w:t>or</w:t>
      </w:r>
      <w:r>
        <w:rPr>
          <w:spacing w:val="-12"/>
        </w:rPr>
        <w:t xml:space="preserve"> </w:t>
      </w:r>
      <w:r>
        <w:t>modifications</w:t>
      </w:r>
      <w:r>
        <w:rPr>
          <w:spacing w:val="-11"/>
        </w:rPr>
        <w:t xml:space="preserve"> </w:t>
      </w:r>
      <w:r>
        <w:t>to</w:t>
      </w:r>
      <w:r>
        <w:rPr>
          <w:spacing w:val="-11"/>
        </w:rPr>
        <w:t xml:space="preserve"> </w:t>
      </w:r>
      <w:r>
        <w:t>this</w:t>
      </w:r>
      <w:r>
        <w:rPr>
          <w:spacing w:val="-11"/>
        </w:rPr>
        <w:t xml:space="preserve"> </w:t>
      </w:r>
      <w:r>
        <w:t>Delivery</w:t>
      </w:r>
      <w:r>
        <w:rPr>
          <w:spacing w:val="-11"/>
        </w:rPr>
        <w:t xml:space="preserve"> </w:t>
      </w:r>
      <w:r>
        <w:t>Contract</w:t>
      </w:r>
      <w:r>
        <w:rPr>
          <w:spacing w:val="-11"/>
        </w:rPr>
        <w:t xml:space="preserve"> </w:t>
      </w:r>
      <w:r>
        <w:t>shall</w:t>
      </w:r>
      <w:r>
        <w:rPr>
          <w:spacing w:val="-13"/>
        </w:rPr>
        <w:t xml:space="preserve"> </w:t>
      </w:r>
      <w:r>
        <w:t>be</w:t>
      </w:r>
      <w:r>
        <w:rPr>
          <w:spacing w:val="-12"/>
        </w:rPr>
        <w:t xml:space="preserve"> </w:t>
      </w:r>
      <w:r>
        <w:t>valid</w:t>
      </w:r>
      <w:r>
        <w:rPr>
          <w:spacing w:val="-12"/>
        </w:rPr>
        <w:t xml:space="preserve"> </w:t>
      </w:r>
      <w:r>
        <w:t>unless</w:t>
      </w:r>
      <w:r>
        <w:rPr>
          <w:spacing w:val="-11"/>
        </w:rPr>
        <w:t xml:space="preserve"> </w:t>
      </w:r>
      <w:r>
        <w:t xml:space="preserve">reduced </w:t>
      </w:r>
      <w:bookmarkStart w:id="315" w:name="29.3_Save_where_expressly_stated,_the_Co"/>
      <w:bookmarkEnd w:id="315"/>
      <w:r>
        <w:t>to writing and signed by both parties.</w:t>
      </w:r>
    </w:p>
    <w:p w14:paraId="68C63E8E" w14:textId="77777777" w:rsidR="009C39A9" w:rsidRDefault="009C39A9">
      <w:pPr>
        <w:pStyle w:val="BodyText"/>
        <w:spacing w:before="9"/>
        <w:rPr>
          <w:sz w:val="20"/>
        </w:rPr>
      </w:pPr>
    </w:p>
    <w:p w14:paraId="185AB85D" w14:textId="77777777" w:rsidR="009C39A9" w:rsidRDefault="008E1DDE">
      <w:pPr>
        <w:pStyle w:val="ListParagraph"/>
        <w:numPr>
          <w:ilvl w:val="3"/>
          <w:numId w:val="22"/>
        </w:numPr>
        <w:tabs>
          <w:tab w:val="left" w:pos="1697"/>
          <w:tab w:val="left" w:pos="1699"/>
        </w:tabs>
        <w:ind w:right="538"/>
        <w:jc w:val="both"/>
      </w:pPr>
      <w:r>
        <w:t>Save where expressly stated, the Contracts (Rights of Third Parties) Act 1999 is excluded from applying to this Delivery Contract and nothing herein, save where expressly</w:t>
      </w:r>
      <w:r>
        <w:rPr>
          <w:spacing w:val="-14"/>
        </w:rPr>
        <w:t xml:space="preserve"> </w:t>
      </w:r>
      <w:r>
        <w:t>stated,</w:t>
      </w:r>
      <w:r>
        <w:rPr>
          <w:spacing w:val="-14"/>
        </w:rPr>
        <w:t xml:space="preserve"> </w:t>
      </w:r>
      <w:r>
        <w:t>confers</w:t>
      </w:r>
      <w:r>
        <w:rPr>
          <w:spacing w:val="-14"/>
        </w:rPr>
        <w:t xml:space="preserve"> </w:t>
      </w:r>
      <w:r>
        <w:t>or</w:t>
      </w:r>
      <w:r>
        <w:rPr>
          <w:spacing w:val="-14"/>
        </w:rPr>
        <w:t xml:space="preserve"> </w:t>
      </w:r>
      <w:r>
        <w:t>purports</w:t>
      </w:r>
      <w:r>
        <w:rPr>
          <w:spacing w:val="-14"/>
        </w:rPr>
        <w:t xml:space="preserve"> </w:t>
      </w:r>
      <w:r>
        <w:t>to</w:t>
      </w:r>
      <w:r>
        <w:rPr>
          <w:spacing w:val="-14"/>
        </w:rPr>
        <w:t xml:space="preserve"> </w:t>
      </w:r>
      <w:r>
        <w:t>confer</w:t>
      </w:r>
      <w:r>
        <w:rPr>
          <w:spacing w:val="-14"/>
        </w:rPr>
        <w:t xml:space="preserve"> </w:t>
      </w:r>
      <w:r>
        <w:t>to</w:t>
      </w:r>
      <w:r>
        <w:rPr>
          <w:spacing w:val="-15"/>
        </w:rPr>
        <w:t xml:space="preserve"> </w:t>
      </w:r>
      <w:r>
        <w:t>any</w:t>
      </w:r>
      <w:r>
        <w:rPr>
          <w:spacing w:val="-14"/>
        </w:rPr>
        <w:t xml:space="preserve"> </w:t>
      </w:r>
      <w:r>
        <w:t>third</w:t>
      </w:r>
      <w:r>
        <w:rPr>
          <w:spacing w:val="-14"/>
        </w:rPr>
        <w:t xml:space="preserve"> </w:t>
      </w:r>
      <w:r>
        <w:t>party</w:t>
      </w:r>
      <w:r>
        <w:rPr>
          <w:spacing w:val="-14"/>
        </w:rPr>
        <w:t xml:space="preserve"> </w:t>
      </w:r>
      <w:r>
        <w:t>any</w:t>
      </w:r>
      <w:r>
        <w:rPr>
          <w:spacing w:val="-14"/>
        </w:rPr>
        <w:t xml:space="preserve"> </w:t>
      </w:r>
      <w:r>
        <w:t>benefit</w:t>
      </w:r>
      <w:r>
        <w:rPr>
          <w:spacing w:val="-14"/>
        </w:rPr>
        <w:t xml:space="preserve"> </w:t>
      </w:r>
      <w:r>
        <w:t>or</w:t>
      </w:r>
      <w:r>
        <w:rPr>
          <w:spacing w:val="-14"/>
        </w:rPr>
        <w:t xml:space="preserve"> </w:t>
      </w:r>
      <w:r>
        <w:t>any</w:t>
      </w:r>
      <w:r>
        <w:rPr>
          <w:spacing w:val="-14"/>
        </w:rPr>
        <w:t xml:space="preserve"> </w:t>
      </w:r>
      <w:r>
        <w:t>right to enforce any term and/or condition of this Delivery Contract.</w:t>
      </w:r>
    </w:p>
    <w:p w14:paraId="6B5F750A" w14:textId="77777777" w:rsidR="009C39A9" w:rsidRDefault="009C39A9">
      <w:pPr>
        <w:pStyle w:val="BodyText"/>
        <w:spacing w:before="11"/>
        <w:rPr>
          <w:sz w:val="20"/>
        </w:rPr>
      </w:pPr>
    </w:p>
    <w:p w14:paraId="4819F5BF" w14:textId="77777777" w:rsidR="009C39A9" w:rsidRDefault="008E1DDE">
      <w:pPr>
        <w:pStyle w:val="ListParagraph"/>
        <w:numPr>
          <w:ilvl w:val="3"/>
          <w:numId w:val="22"/>
        </w:numPr>
        <w:tabs>
          <w:tab w:val="left" w:pos="1698"/>
          <w:tab w:val="left" w:pos="1700"/>
        </w:tabs>
        <w:ind w:left="1700" w:right="541"/>
        <w:jc w:val="both"/>
      </w:pPr>
      <w:bookmarkStart w:id="316" w:name="29.4_This_Delivery_Contract_shall_be_gov"/>
      <w:bookmarkEnd w:id="316"/>
      <w:r>
        <w:t>This Delivery Contract shall be governed by and construed and interpreted in accordance</w:t>
      </w:r>
      <w:r>
        <w:rPr>
          <w:spacing w:val="-7"/>
        </w:rPr>
        <w:t xml:space="preserve"> </w:t>
      </w:r>
      <w:r>
        <w:t>with</w:t>
      </w:r>
      <w:r>
        <w:rPr>
          <w:spacing w:val="-6"/>
        </w:rPr>
        <w:t xml:space="preserve"> </w:t>
      </w:r>
      <w:r>
        <w:t>English</w:t>
      </w:r>
      <w:r>
        <w:rPr>
          <w:spacing w:val="-7"/>
        </w:rPr>
        <w:t xml:space="preserve"> </w:t>
      </w:r>
      <w:r>
        <w:t>law</w:t>
      </w:r>
      <w:r>
        <w:rPr>
          <w:spacing w:val="-6"/>
        </w:rPr>
        <w:t xml:space="preserve"> </w:t>
      </w:r>
      <w:r>
        <w:t>and</w:t>
      </w:r>
      <w:r>
        <w:rPr>
          <w:spacing w:val="-6"/>
        </w:rPr>
        <w:t xml:space="preserve"> </w:t>
      </w:r>
      <w:r>
        <w:t>be</w:t>
      </w:r>
      <w:r>
        <w:rPr>
          <w:spacing w:val="-6"/>
        </w:rPr>
        <w:t xml:space="preserve"> </w:t>
      </w:r>
      <w:r>
        <w:t>subject</w:t>
      </w:r>
      <w:r>
        <w:rPr>
          <w:spacing w:val="-6"/>
        </w:rPr>
        <w:t xml:space="preserve"> </w:t>
      </w:r>
      <w:r>
        <w:t>to</w:t>
      </w:r>
      <w:r>
        <w:rPr>
          <w:spacing w:val="-6"/>
        </w:rPr>
        <w:t xml:space="preserve"> </w:t>
      </w:r>
      <w:r>
        <w:t>the</w:t>
      </w:r>
      <w:r>
        <w:rPr>
          <w:spacing w:val="-6"/>
        </w:rPr>
        <w:t xml:space="preserve"> </w:t>
      </w:r>
      <w:r>
        <w:t>jurisdiction</w:t>
      </w:r>
      <w:r>
        <w:rPr>
          <w:spacing w:val="-7"/>
        </w:rPr>
        <w:t xml:space="preserve"> </w:t>
      </w:r>
      <w:r>
        <w:t>of</w:t>
      </w:r>
      <w:r>
        <w:rPr>
          <w:spacing w:val="-6"/>
        </w:rPr>
        <w:t xml:space="preserve"> </w:t>
      </w:r>
      <w:r>
        <w:t>the</w:t>
      </w:r>
      <w:r>
        <w:rPr>
          <w:spacing w:val="-6"/>
        </w:rPr>
        <w:t xml:space="preserve"> </w:t>
      </w:r>
      <w:r>
        <w:t>courts</w:t>
      </w:r>
      <w:r>
        <w:rPr>
          <w:spacing w:val="-5"/>
        </w:rPr>
        <w:t xml:space="preserve"> </w:t>
      </w:r>
      <w:r>
        <w:t>of</w:t>
      </w:r>
      <w:r>
        <w:rPr>
          <w:spacing w:val="-6"/>
        </w:rPr>
        <w:t xml:space="preserve"> </w:t>
      </w:r>
      <w:r>
        <w:t>England and Wales.</w:t>
      </w:r>
    </w:p>
    <w:p w14:paraId="26F576A2" w14:textId="77777777" w:rsidR="009C39A9" w:rsidRDefault="009C39A9">
      <w:pPr>
        <w:jc w:val="both"/>
        <w:sectPr w:rsidR="009C39A9">
          <w:pgSz w:w="11910" w:h="16840"/>
          <w:pgMar w:top="1340" w:right="900" w:bottom="1240" w:left="460" w:header="0" w:footer="1056" w:gutter="0"/>
          <w:cols w:space="720"/>
        </w:sectPr>
      </w:pPr>
    </w:p>
    <w:p w14:paraId="31D4DAF3" w14:textId="77777777" w:rsidR="009C39A9" w:rsidRDefault="009C39A9">
      <w:pPr>
        <w:pStyle w:val="BodyText"/>
        <w:spacing w:before="5"/>
        <w:rPr>
          <w:sz w:val="2"/>
        </w:rPr>
      </w:pPr>
    </w:p>
    <w:tbl>
      <w:tblPr>
        <w:tblW w:w="0" w:type="auto"/>
        <w:tblInd w:w="945" w:type="dxa"/>
        <w:tblLayout w:type="fixed"/>
        <w:tblCellMar>
          <w:left w:w="0" w:type="dxa"/>
          <w:right w:w="0" w:type="dxa"/>
        </w:tblCellMar>
        <w:tblLook w:val="01E0" w:firstRow="1" w:lastRow="1" w:firstColumn="1" w:lastColumn="1" w:noHBand="0" w:noVBand="0"/>
      </w:tblPr>
      <w:tblGrid>
        <w:gridCol w:w="4459"/>
        <w:gridCol w:w="4475"/>
      </w:tblGrid>
      <w:tr w:rsidR="009C39A9" w14:paraId="49020C56" w14:textId="77777777">
        <w:trPr>
          <w:trHeight w:val="802"/>
        </w:trPr>
        <w:tc>
          <w:tcPr>
            <w:tcW w:w="4459" w:type="dxa"/>
          </w:tcPr>
          <w:p w14:paraId="4DE07BA9" w14:textId="77777777" w:rsidR="009C39A9" w:rsidRDefault="008E1DDE">
            <w:pPr>
              <w:pStyle w:val="TableParagraph"/>
              <w:spacing w:line="355" w:lineRule="auto"/>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c>
          <w:tcPr>
            <w:tcW w:w="4475" w:type="dxa"/>
          </w:tcPr>
          <w:p w14:paraId="37F4E500" w14:textId="77777777" w:rsidR="009C39A9" w:rsidRDefault="009C39A9">
            <w:pPr>
              <w:pStyle w:val="TableParagraph"/>
              <w:rPr>
                <w:rFonts w:ascii="Times New Roman"/>
                <w:sz w:val="20"/>
              </w:rPr>
            </w:pPr>
          </w:p>
        </w:tc>
      </w:tr>
      <w:tr w:rsidR="009C39A9" w14:paraId="20DAADEF" w14:textId="77777777">
        <w:trPr>
          <w:trHeight w:val="492"/>
        </w:trPr>
        <w:tc>
          <w:tcPr>
            <w:tcW w:w="4459" w:type="dxa"/>
          </w:tcPr>
          <w:p w14:paraId="0A3FC2C5" w14:textId="3CB53C54" w:rsidR="00BB2677" w:rsidRDefault="00BB2677" w:rsidP="00BB2677">
            <w:pPr>
              <w:rPr>
                <w:spacing w:val="-2"/>
              </w:rPr>
            </w:pPr>
          </w:p>
          <w:p w14:paraId="73C4556B" w14:textId="77777777" w:rsidR="001F76E9" w:rsidRDefault="001F76E9" w:rsidP="00BB2677">
            <w:pPr>
              <w:rPr>
                <w:spacing w:val="-2"/>
              </w:rPr>
            </w:pPr>
          </w:p>
          <w:p w14:paraId="07DC6103" w14:textId="77777777" w:rsidR="001F76E9" w:rsidRDefault="001F76E9" w:rsidP="00BB2677">
            <w:pPr>
              <w:rPr>
                <w:spacing w:val="-2"/>
              </w:rPr>
            </w:pPr>
          </w:p>
          <w:p w14:paraId="2415421D" w14:textId="77777777" w:rsidR="001F76E9" w:rsidRDefault="001F76E9" w:rsidP="00BB2677">
            <w:pPr>
              <w:rPr>
                <w:rFonts w:eastAsiaTheme="minorHAnsi"/>
                <w:color w:val="000000"/>
                <w:sz w:val="24"/>
                <w:szCs w:val="24"/>
              </w:rPr>
            </w:pPr>
          </w:p>
          <w:p w14:paraId="6693A4FC" w14:textId="77777777" w:rsidR="001F76E9" w:rsidRPr="00A649BF" w:rsidRDefault="001F76E9" w:rsidP="001F76E9">
            <w:pPr>
              <w:rPr>
                <w:b/>
                <w:bCs/>
                <w:sz w:val="24"/>
                <w:szCs w:val="24"/>
              </w:rPr>
            </w:pPr>
            <w:r w:rsidRPr="00561EDE">
              <w:rPr>
                <w:b/>
                <w:bCs/>
                <w:sz w:val="24"/>
                <w:szCs w:val="24"/>
                <w:highlight w:val="red"/>
              </w:rPr>
              <w:t>Redacted</w:t>
            </w:r>
          </w:p>
          <w:p w14:paraId="6EA02930" w14:textId="1AB71813" w:rsidR="009C39A9" w:rsidRDefault="008E1DDE">
            <w:pPr>
              <w:pStyle w:val="TableParagraph"/>
              <w:spacing w:before="176"/>
              <w:ind w:left="70"/>
            </w:pPr>
            <w:r>
              <w:rPr>
                <w:spacing w:val="-2"/>
              </w:rPr>
              <w:t>.....................................................................</w:t>
            </w:r>
          </w:p>
        </w:tc>
        <w:tc>
          <w:tcPr>
            <w:tcW w:w="4475" w:type="dxa"/>
          </w:tcPr>
          <w:p w14:paraId="34729F6F" w14:textId="77777777" w:rsidR="00BB2677" w:rsidRDefault="00BB2677">
            <w:pPr>
              <w:pStyle w:val="TableParagraph"/>
              <w:spacing w:before="176"/>
              <w:ind w:left="140"/>
              <w:rPr>
                <w:spacing w:val="-2"/>
              </w:rPr>
            </w:pPr>
          </w:p>
          <w:p w14:paraId="4D062CA3" w14:textId="77777777" w:rsidR="00BB2677" w:rsidRDefault="00BB2677">
            <w:pPr>
              <w:pStyle w:val="TableParagraph"/>
              <w:spacing w:before="176"/>
              <w:ind w:left="140"/>
              <w:rPr>
                <w:spacing w:val="-2"/>
              </w:rPr>
            </w:pPr>
          </w:p>
          <w:p w14:paraId="5E96149F" w14:textId="77777777" w:rsidR="001F76E9" w:rsidRPr="00A649BF" w:rsidRDefault="001F76E9" w:rsidP="001F76E9">
            <w:pPr>
              <w:rPr>
                <w:b/>
                <w:bCs/>
                <w:sz w:val="24"/>
                <w:szCs w:val="24"/>
              </w:rPr>
            </w:pPr>
            <w:r w:rsidRPr="00561EDE">
              <w:rPr>
                <w:b/>
                <w:bCs/>
                <w:sz w:val="24"/>
                <w:szCs w:val="24"/>
                <w:highlight w:val="red"/>
              </w:rPr>
              <w:t>Redacted</w:t>
            </w:r>
          </w:p>
          <w:p w14:paraId="11591080" w14:textId="0E5E5DEE" w:rsidR="009C39A9" w:rsidRDefault="008E1DDE">
            <w:pPr>
              <w:pStyle w:val="TableParagraph"/>
              <w:spacing w:before="176"/>
              <w:ind w:left="140"/>
            </w:pPr>
            <w:r>
              <w:rPr>
                <w:spacing w:val="-2"/>
              </w:rPr>
              <w:t>......................................................................</w:t>
            </w:r>
          </w:p>
        </w:tc>
      </w:tr>
      <w:tr w:rsidR="009C39A9" w14:paraId="0C731A8A" w14:textId="77777777">
        <w:trPr>
          <w:trHeight w:val="308"/>
        </w:trPr>
        <w:tc>
          <w:tcPr>
            <w:tcW w:w="4459" w:type="dxa"/>
          </w:tcPr>
          <w:p w14:paraId="004F5C7B" w14:textId="77777777" w:rsidR="009C39A9" w:rsidRDefault="008E1DDE">
            <w:pPr>
              <w:pStyle w:val="TableParagraph"/>
              <w:spacing w:before="55" w:line="233" w:lineRule="exact"/>
              <w:ind w:left="50"/>
            </w:pPr>
            <w:r>
              <w:t>Authorised</w:t>
            </w:r>
            <w:r>
              <w:rPr>
                <w:spacing w:val="-13"/>
              </w:rPr>
              <w:t xml:space="preserve"> </w:t>
            </w:r>
            <w:r>
              <w:rPr>
                <w:spacing w:val="-2"/>
              </w:rPr>
              <w:t>Signatory</w:t>
            </w:r>
          </w:p>
        </w:tc>
        <w:tc>
          <w:tcPr>
            <w:tcW w:w="4475" w:type="dxa"/>
          </w:tcPr>
          <w:p w14:paraId="7F9B8610" w14:textId="77777777" w:rsidR="009C39A9" w:rsidRDefault="008E1DDE">
            <w:pPr>
              <w:pStyle w:val="TableParagraph"/>
              <w:spacing w:before="55" w:line="233" w:lineRule="exact"/>
              <w:ind w:left="104"/>
            </w:pPr>
            <w:r>
              <w:t>Print</w:t>
            </w:r>
            <w:r>
              <w:rPr>
                <w:spacing w:val="-6"/>
              </w:rPr>
              <w:t xml:space="preserve"> </w:t>
            </w:r>
            <w:r>
              <w:rPr>
                <w:spacing w:val="-4"/>
              </w:rPr>
              <w:t>Name</w:t>
            </w:r>
          </w:p>
        </w:tc>
      </w:tr>
    </w:tbl>
    <w:p w14:paraId="36CDD243" w14:textId="77777777" w:rsidR="009C39A9" w:rsidRDefault="009C39A9">
      <w:pPr>
        <w:pStyle w:val="BodyText"/>
        <w:rPr>
          <w:sz w:val="20"/>
        </w:rPr>
      </w:pPr>
    </w:p>
    <w:p w14:paraId="11081BAD" w14:textId="77777777" w:rsidR="009C39A9" w:rsidRDefault="009C39A9">
      <w:pPr>
        <w:pStyle w:val="BodyText"/>
        <w:rPr>
          <w:sz w:val="20"/>
        </w:rPr>
      </w:pPr>
    </w:p>
    <w:p w14:paraId="7F1A6C53" w14:textId="77777777" w:rsidR="009C39A9" w:rsidRDefault="009C39A9">
      <w:pPr>
        <w:pStyle w:val="BodyText"/>
        <w:rPr>
          <w:sz w:val="20"/>
        </w:rPr>
      </w:pPr>
    </w:p>
    <w:p w14:paraId="33BA9A00" w14:textId="77777777" w:rsidR="009C39A9" w:rsidRDefault="009C39A9">
      <w:pPr>
        <w:pStyle w:val="BodyText"/>
        <w:rPr>
          <w:sz w:val="20"/>
        </w:rPr>
      </w:pPr>
    </w:p>
    <w:p w14:paraId="18B2B091" w14:textId="77777777" w:rsidR="009C39A9" w:rsidRDefault="009C39A9">
      <w:pPr>
        <w:pStyle w:val="BodyText"/>
        <w:rPr>
          <w:sz w:val="20"/>
        </w:rPr>
      </w:pPr>
    </w:p>
    <w:p w14:paraId="1A2C77DB" w14:textId="77777777" w:rsidR="009C39A9" w:rsidRDefault="009C39A9">
      <w:pPr>
        <w:pStyle w:val="BodyText"/>
        <w:spacing w:before="1"/>
        <w:rPr>
          <w:sz w:val="19"/>
        </w:rPr>
      </w:pPr>
    </w:p>
    <w:tbl>
      <w:tblPr>
        <w:tblW w:w="0" w:type="auto"/>
        <w:tblInd w:w="945" w:type="dxa"/>
        <w:tblLayout w:type="fixed"/>
        <w:tblCellMar>
          <w:left w:w="0" w:type="dxa"/>
          <w:right w:w="0" w:type="dxa"/>
        </w:tblCellMar>
        <w:tblLook w:val="01E0" w:firstRow="1" w:lastRow="1" w:firstColumn="1" w:lastColumn="1" w:noHBand="0" w:noVBand="0"/>
      </w:tblPr>
      <w:tblGrid>
        <w:gridCol w:w="4459"/>
        <w:gridCol w:w="4475"/>
      </w:tblGrid>
      <w:tr w:rsidR="009C39A9" w14:paraId="5BFDFFE9" w14:textId="77777777">
        <w:trPr>
          <w:trHeight w:val="444"/>
        </w:trPr>
        <w:tc>
          <w:tcPr>
            <w:tcW w:w="4459" w:type="dxa"/>
          </w:tcPr>
          <w:p w14:paraId="36FEC37B" w14:textId="77777777" w:rsidR="009C39A9" w:rsidRDefault="008E1DDE">
            <w:pPr>
              <w:pStyle w:val="TableParagraph"/>
              <w:spacing w:line="245" w:lineRule="exact"/>
              <w:ind w:left="50"/>
              <w:rPr>
                <w:b/>
              </w:rPr>
            </w:pPr>
            <w:r>
              <w:t>Signed</w:t>
            </w:r>
            <w:r>
              <w:rPr>
                <w:spacing w:val="-8"/>
              </w:rPr>
              <w:t xml:space="preserve"> </w:t>
            </w:r>
            <w:r>
              <w:t>by</w:t>
            </w:r>
            <w:r>
              <w:rPr>
                <w:spacing w:val="-6"/>
              </w:rPr>
              <w:t xml:space="preserve"> </w:t>
            </w:r>
            <w:r>
              <w:rPr>
                <w:b/>
              </w:rPr>
              <w:t>KIER</w:t>
            </w:r>
            <w:r>
              <w:rPr>
                <w:b/>
                <w:spacing w:val="-9"/>
              </w:rPr>
              <w:t xml:space="preserve"> </w:t>
            </w:r>
            <w:r>
              <w:rPr>
                <w:b/>
              </w:rPr>
              <w:t>SERVICES</w:t>
            </w:r>
            <w:r>
              <w:rPr>
                <w:b/>
                <w:spacing w:val="-8"/>
              </w:rPr>
              <w:t xml:space="preserve"> </w:t>
            </w:r>
            <w:r>
              <w:rPr>
                <w:b/>
                <w:spacing w:val="-2"/>
              </w:rPr>
              <w:t>LIMITED</w:t>
            </w:r>
          </w:p>
        </w:tc>
        <w:tc>
          <w:tcPr>
            <w:tcW w:w="4475" w:type="dxa"/>
          </w:tcPr>
          <w:p w14:paraId="603E2779" w14:textId="77777777" w:rsidR="009C39A9" w:rsidRDefault="009C39A9">
            <w:pPr>
              <w:pStyle w:val="TableParagraph"/>
              <w:rPr>
                <w:rFonts w:ascii="Times New Roman"/>
                <w:sz w:val="20"/>
              </w:rPr>
            </w:pPr>
          </w:p>
          <w:p w14:paraId="1D48BAA2" w14:textId="77777777" w:rsidR="00F6572E" w:rsidRDefault="00F6572E">
            <w:pPr>
              <w:pStyle w:val="TableParagraph"/>
              <w:rPr>
                <w:rFonts w:ascii="Times New Roman"/>
                <w:sz w:val="20"/>
              </w:rPr>
            </w:pPr>
          </w:p>
          <w:p w14:paraId="6E6E71E1" w14:textId="77777777" w:rsidR="00F6572E" w:rsidRDefault="00F6572E">
            <w:pPr>
              <w:pStyle w:val="TableParagraph"/>
              <w:rPr>
                <w:rFonts w:ascii="Times New Roman"/>
                <w:sz w:val="20"/>
              </w:rPr>
            </w:pPr>
          </w:p>
          <w:p w14:paraId="669E24FE" w14:textId="0A2CA97A" w:rsidR="00F6572E" w:rsidRDefault="00F6572E">
            <w:pPr>
              <w:pStyle w:val="TableParagraph"/>
              <w:rPr>
                <w:rFonts w:ascii="Times New Roman"/>
                <w:sz w:val="20"/>
              </w:rPr>
            </w:pPr>
          </w:p>
        </w:tc>
      </w:tr>
      <w:tr w:rsidR="009C39A9" w14:paraId="3AFD77AF" w14:textId="77777777">
        <w:trPr>
          <w:trHeight w:val="1120"/>
        </w:trPr>
        <w:tc>
          <w:tcPr>
            <w:tcW w:w="4459" w:type="dxa"/>
          </w:tcPr>
          <w:p w14:paraId="2DB85F09" w14:textId="77777777" w:rsidR="009C39A9" w:rsidRDefault="009C39A9">
            <w:pPr>
              <w:pStyle w:val="TableParagraph"/>
              <w:spacing w:before="9"/>
              <w:rPr>
                <w:sz w:val="21"/>
              </w:rPr>
            </w:pPr>
          </w:p>
          <w:p w14:paraId="0585F8E9" w14:textId="77777777" w:rsidR="00F6572E" w:rsidRDefault="00F6572E">
            <w:pPr>
              <w:pStyle w:val="TableParagraph"/>
              <w:spacing w:before="9"/>
              <w:rPr>
                <w:sz w:val="21"/>
              </w:rPr>
            </w:pPr>
          </w:p>
          <w:p w14:paraId="277728B9" w14:textId="77777777" w:rsidR="00F6572E" w:rsidRPr="00A649BF" w:rsidRDefault="00F6572E" w:rsidP="00F6572E">
            <w:pPr>
              <w:rPr>
                <w:b/>
                <w:bCs/>
                <w:sz w:val="24"/>
                <w:szCs w:val="24"/>
              </w:rPr>
            </w:pPr>
            <w:r w:rsidRPr="00561EDE">
              <w:rPr>
                <w:b/>
                <w:bCs/>
                <w:sz w:val="24"/>
                <w:szCs w:val="24"/>
                <w:highlight w:val="red"/>
              </w:rPr>
              <w:t>Redacted</w:t>
            </w:r>
          </w:p>
          <w:p w14:paraId="1522A03C" w14:textId="3B88CE28" w:rsidR="009C39A9" w:rsidRDefault="008E1DDE">
            <w:pPr>
              <w:pStyle w:val="TableParagraph"/>
              <w:spacing w:before="1"/>
              <w:ind w:left="70"/>
            </w:pPr>
            <w:r>
              <w:rPr>
                <w:spacing w:val="-2"/>
              </w:rPr>
              <w:t>......................................................................</w:t>
            </w:r>
          </w:p>
        </w:tc>
        <w:tc>
          <w:tcPr>
            <w:tcW w:w="4475" w:type="dxa"/>
          </w:tcPr>
          <w:p w14:paraId="311B6CC9" w14:textId="77777777" w:rsidR="009C39A9" w:rsidRDefault="009C39A9">
            <w:pPr>
              <w:pStyle w:val="TableParagraph"/>
              <w:spacing w:before="2"/>
              <w:rPr>
                <w:sz w:val="31"/>
              </w:rPr>
            </w:pPr>
          </w:p>
          <w:p w14:paraId="3BB0D21F" w14:textId="77777777" w:rsidR="00F6572E" w:rsidRPr="00A649BF" w:rsidRDefault="00F6572E" w:rsidP="00F6572E">
            <w:pPr>
              <w:rPr>
                <w:b/>
                <w:bCs/>
                <w:sz w:val="24"/>
                <w:szCs w:val="24"/>
              </w:rPr>
            </w:pPr>
            <w:r w:rsidRPr="00561EDE">
              <w:rPr>
                <w:b/>
                <w:bCs/>
                <w:sz w:val="24"/>
                <w:szCs w:val="24"/>
                <w:highlight w:val="red"/>
              </w:rPr>
              <w:t>Redacted</w:t>
            </w:r>
          </w:p>
          <w:p w14:paraId="04292F05" w14:textId="77777777" w:rsidR="009C39A9" w:rsidRDefault="008E1DDE">
            <w:pPr>
              <w:pStyle w:val="TableParagraph"/>
              <w:spacing w:before="1"/>
              <w:ind w:left="140"/>
            </w:pPr>
            <w:r>
              <w:rPr>
                <w:spacing w:val="-2"/>
              </w:rPr>
              <w:t>......................................................................</w:t>
            </w:r>
          </w:p>
        </w:tc>
      </w:tr>
      <w:tr w:rsidR="009C39A9" w14:paraId="3EBB5B87" w14:textId="77777777">
        <w:trPr>
          <w:trHeight w:val="309"/>
        </w:trPr>
        <w:tc>
          <w:tcPr>
            <w:tcW w:w="4459" w:type="dxa"/>
          </w:tcPr>
          <w:p w14:paraId="28E53623" w14:textId="77777777" w:rsidR="009C39A9" w:rsidRDefault="008E1DDE">
            <w:pPr>
              <w:pStyle w:val="TableParagraph"/>
              <w:spacing w:before="56" w:line="233" w:lineRule="exact"/>
              <w:ind w:left="50"/>
            </w:pPr>
            <w:r>
              <w:t>Authorised</w:t>
            </w:r>
            <w:r>
              <w:rPr>
                <w:spacing w:val="-13"/>
              </w:rPr>
              <w:t xml:space="preserve"> </w:t>
            </w:r>
            <w:r>
              <w:rPr>
                <w:spacing w:val="-2"/>
              </w:rPr>
              <w:t>Signatory</w:t>
            </w:r>
          </w:p>
        </w:tc>
        <w:tc>
          <w:tcPr>
            <w:tcW w:w="4475" w:type="dxa"/>
          </w:tcPr>
          <w:p w14:paraId="7C5AB414" w14:textId="77777777" w:rsidR="009C39A9" w:rsidRDefault="008E1DDE">
            <w:pPr>
              <w:pStyle w:val="TableParagraph"/>
              <w:spacing w:before="56" w:line="233" w:lineRule="exact"/>
              <w:ind w:left="104"/>
            </w:pPr>
            <w:r>
              <w:t>Print</w:t>
            </w:r>
            <w:r>
              <w:rPr>
                <w:spacing w:val="-7"/>
              </w:rPr>
              <w:t xml:space="preserve"> </w:t>
            </w:r>
            <w:r>
              <w:rPr>
                <w:spacing w:val="-4"/>
              </w:rPr>
              <w:t>Name</w:t>
            </w:r>
          </w:p>
        </w:tc>
      </w:tr>
    </w:tbl>
    <w:p w14:paraId="34B3120D" w14:textId="77777777" w:rsidR="009C39A9" w:rsidRDefault="009C39A9">
      <w:pPr>
        <w:spacing w:line="233" w:lineRule="exact"/>
        <w:sectPr w:rsidR="009C39A9">
          <w:pgSz w:w="11910" w:h="16840"/>
          <w:pgMar w:top="1900" w:right="900" w:bottom="1240" w:left="460" w:header="0" w:footer="1056" w:gutter="0"/>
          <w:cols w:space="720"/>
        </w:sectPr>
      </w:pPr>
    </w:p>
    <w:p w14:paraId="54C8458D" w14:textId="77777777" w:rsidR="009C39A9" w:rsidRDefault="008E1DDE">
      <w:pPr>
        <w:pStyle w:val="Heading1"/>
        <w:spacing w:before="81"/>
        <w:ind w:left="1724" w:right="1285" w:firstLine="0"/>
        <w:jc w:val="center"/>
        <w:rPr>
          <w:u w:val="none"/>
        </w:rPr>
      </w:pPr>
      <w:bookmarkStart w:id="317" w:name="_bookmark26"/>
      <w:bookmarkStart w:id="318" w:name="_TOC_250013"/>
      <w:bookmarkEnd w:id="317"/>
      <w:r>
        <w:t>Appendix</w:t>
      </w:r>
      <w:r>
        <w:rPr>
          <w:spacing w:val="-12"/>
        </w:rPr>
        <w:t xml:space="preserve"> </w:t>
      </w:r>
      <w:bookmarkEnd w:id="318"/>
      <w:r>
        <w:rPr>
          <w:spacing w:val="-10"/>
        </w:rPr>
        <w:t>1</w:t>
      </w:r>
    </w:p>
    <w:p w14:paraId="22212158" w14:textId="77777777" w:rsidR="009C39A9" w:rsidRDefault="009C39A9">
      <w:pPr>
        <w:pStyle w:val="BodyText"/>
        <w:spacing w:before="9"/>
        <w:rPr>
          <w:b/>
          <w:sz w:val="23"/>
        </w:rPr>
      </w:pPr>
    </w:p>
    <w:p w14:paraId="6C08EEC1" w14:textId="77777777" w:rsidR="009C39A9" w:rsidRDefault="008E1DDE">
      <w:pPr>
        <w:pStyle w:val="BodyText"/>
        <w:spacing w:before="93"/>
        <w:ind w:left="1724" w:right="1284"/>
        <w:jc w:val="center"/>
      </w:pPr>
      <w:r>
        <w:rPr>
          <w:u w:val="single"/>
        </w:rPr>
        <w:t>Task</w:t>
      </w:r>
      <w:r>
        <w:rPr>
          <w:spacing w:val="-5"/>
          <w:u w:val="single"/>
        </w:rPr>
        <w:t xml:space="preserve"> </w:t>
      </w:r>
      <w:r>
        <w:rPr>
          <w:spacing w:val="-2"/>
          <w:u w:val="single"/>
        </w:rPr>
        <w:t>Orders</w:t>
      </w:r>
    </w:p>
    <w:p w14:paraId="2DBC4E63" w14:textId="77777777" w:rsidR="009C39A9" w:rsidRDefault="009C39A9">
      <w:pPr>
        <w:pStyle w:val="BodyText"/>
        <w:spacing w:before="9"/>
        <w:rPr>
          <w:sz w:val="23"/>
        </w:rPr>
      </w:pPr>
    </w:p>
    <w:p w14:paraId="2C17F193" w14:textId="77777777" w:rsidR="009C39A9" w:rsidRDefault="008E1DDE">
      <w:pPr>
        <w:spacing w:before="93"/>
        <w:ind w:left="1700" w:right="538"/>
        <w:jc w:val="both"/>
        <w:rPr>
          <w:b/>
        </w:rPr>
      </w:pPr>
      <w:bookmarkStart w:id="319" w:name="The_following_shall_be_incorporated_as_p"/>
      <w:bookmarkEnd w:id="319"/>
      <w:r>
        <w:rPr>
          <w:b/>
        </w:rPr>
        <w:t>The following shall be incorporated as part of the conditions of contract and in the</w:t>
      </w:r>
      <w:r>
        <w:rPr>
          <w:b/>
          <w:spacing w:val="-3"/>
        </w:rPr>
        <w:t xml:space="preserve"> </w:t>
      </w:r>
      <w:r>
        <w:rPr>
          <w:b/>
        </w:rPr>
        <w:t>event</w:t>
      </w:r>
      <w:r>
        <w:rPr>
          <w:b/>
          <w:spacing w:val="-3"/>
        </w:rPr>
        <w:t xml:space="preserve"> </w:t>
      </w:r>
      <w:r>
        <w:rPr>
          <w:b/>
        </w:rPr>
        <w:t>of</w:t>
      </w:r>
      <w:r>
        <w:rPr>
          <w:b/>
          <w:spacing w:val="-3"/>
        </w:rPr>
        <w:t xml:space="preserve"> </w:t>
      </w:r>
      <w:r>
        <w:rPr>
          <w:b/>
        </w:rPr>
        <w:t>a</w:t>
      </w:r>
      <w:r>
        <w:rPr>
          <w:b/>
          <w:spacing w:val="-3"/>
        </w:rPr>
        <w:t xml:space="preserve"> </w:t>
      </w:r>
      <w:r>
        <w:rPr>
          <w:b/>
        </w:rPr>
        <w:t>conflict</w:t>
      </w:r>
      <w:r>
        <w:rPr>
          <w:b/>
          <w:spacing w:val="-5"/>
        </w:rPr>
        <w:t xml:space="preserve"> </w:t>
      </w:r>
      <w:r>
        <w:rPr>
          <w:b/>
        </w:rPr>
        <w:t>with</w:t>
      </w:r>
      <w:r>
        <w:rPr>
          <w:b/>
          <w:spacing w:val="-3"/>
        </w:rPr>
        <w:t xml:space="preserve"> </w:t>
      </w:r>
      <w:r>
        <w:rPr>
          <w:b/>
        </w:rPr>
        <w:t>any</w:t>
      </w:r>
      <w:r>
        <w:rPr>
          <w:b/>
          <w:spacing w:val="-3"/>
        </w:rPr>
        <w:t xml:space="preserve"> </w:t>
      </w:r>
      <w:r>
        <w:rPr>
          <w:b/>
        </w:rPr>
        <w:t>other</w:t>
      </w:r>
      <w:r>
        <w:rPr>
          <w:b/>
          <w:spacing w:val="-4"/>
        </w:rPr>
        <w:t xml:space="preserve"> </w:t>
      </w:r>
      <w:r>
        <w:rPr>
          <w:b/>
        </w:rPr>
        <w:t>term,</w:t>
      </w:r>
      <w:r>
        <w:rPr>
          <w:b/>
          <w:spacing w:val="-3"/>
        </w:rPr>
        <w:t xml:space="preserve"> </w:t>
      </w:r>
      <w:r>
        <w:rPr>
          <w:b/>
        </w:rPr>
        <w:t>the</w:t>
      </w:r>
      <w:r>
        <w:rPr>
          <w:b/>
          <w:spacing w:val="-3"/>
        </w:rPr>
        <w:t xml:space="preserve"> </w:t>
      </w:r>
      <w:r>
        <w:rPr>
          <w:b/>
        </w:rPr>
        <w:t>terms</w:t>
      </w:r>
      <w:r>
        <w:rPr>
          <w:b/>
          <w:spacing w:val="-3"/>
        </w:rPr>
        <w:t xml:space="preserve"> </w:t>
      </w:r>
      <w:r>
        <w:rPr>
          <w:b/>
        </w:rPr>
        <w:t>of</w:t>
      </w:r>
      <w:r>
        <w:rPr>
          <w:b/>
          <w:spacing w:val="-3"/>
        </w:rPr>
        <w:t xml:space="preserve"> </w:t>
      </w:r>
      <w:r>
        <w:rPr>
          <w:b/>
        </w:rPr>
        <w:t>this</w:t>
      </w:r>
      <w:r>
        <w:rPr>
          <w:b/>
          <w:spacing w:val="-3"/>
        </w:rPr>
        <w:t xml:space="preserve"> </w:t>
      </w:r>
      <w:r>
        <w:rPr>
          <w:b/>
        </w:rPr>
        <w:t>Appendix</w:t>
      </w:r>
      <w:r>
        <w:rPr>
          <w:b/>
          <w:spacing w:val="-3"/>
        </w:rPr>
        <w:t xml:space="preserve"> </w:t>
      </w:r>
      <w:r>
        <w:rPr>
          <w:b/>
        </w:rPr>
        <w:t>shall</w:t>
      </w:r>
      <w:r>
        <w:rPr>
          <w:b/>
          <w:spacing w:val="-3"/>
        </w:rPr>
        <w:t xml:space="preserve"> </w:t>
      </w:r>
      <w:r>
        <w:rPr>
          <w:b/>
        </w:rPr>
        <w:t xml:space="preserve">take </w:t>
      </w:r>
      <w:r>
        <w:rPr>
          <w:b/>
          <w:spacing w:val="-2"/>
        </w:rPr>
        <w:t>precedence:</w:t>
      </w:r>
    </w:p>
    <w:p w14:paraId="2D9B646D" w14:textId="77777777" w:rsidR="009C39A9" w:rsidRDefault="009C39A9">
      <w:pPr>
        <w:pStyle w:val="BodyText"/>
        <w:spacing w:before="10"/>
        <w:rPr>
          <w:b/>
          <w:sz w:val="20"/>
        </w:rPr>
      </w:pPr>
    </w:p>
    <w:p w14:paraId="3D688323" w14:textId="77777777" w:rsidR="009C39A9" w:rsidRDefault="008E1DDE">
      <w:pPr>
        <w:pStyle w:val="BodyText"/>
        <w:spacing w:before="1"/>
        <w:ind w:left="1700" w:right="539"/>
        <w:jc w:val="both"/>
      </w:pPr>
      <w:bookmarkStart w:id="320" w:name="The_purpose_of_this_Appendix_1_is_to_con"/>
      <w:bookmarkEnd w:id="320"/>
      <w:r>
        <w:t>The</w:t>
      </w:r>
      <w:r>
        <w:rPr>
          <w:spacing w:val="-10"/>
        </w:rPr>
        <w:t xml:space="preserve"> </w:t>
      </w:r>
      <w:r>
        <w:t>purpose</w:t>
      </w:r>
      <w:r>
        <w:rPr>
          <w:spacing w:val="-12"/>
        </w:rPr>
        <w:t xml:space="preserve"> </w:t>
      </w:r>
      <w:r>
        <w:t>of</w:t>
      </w:r>
      <w:r>
        <w:rPr>
          <w:spacing w:val="-10"/>
        </w:rPr>
        <w:t xml:space="preserve"> </w:t>
      </w:r>
      <w:r>
        <w:t>this</w:t>
      </w:r>
      <w:r>
        <w:rPr>
          <w:spacing w:val="-10"/>
        </w:rPr>
        <w:t xml:space="preserve"> </w:t>
      </w:r>
      <w:hyperlink w:anchor="_bookmark26" w:history="1">
        <w:r>
          <w:t>Appendix</w:t>
        </w:r>
        <w:r>
          <w:rPr>
            <w:spacing w:val="-10"/>
          </w:rPr>
          <w:t xml:space="preserve"> </w:t>
        </w:r>
        <w:r>
          <w:t>1</w:t>
        </w:r>
      </w:hyperlink>
      <w:r>
        <w:rPr>
          <w:spacing w:val="-10"/>
        </w:rPr>
        <w:t xml:space="preserve"> </w:t>
      </w:r>
      <w:r>
        <w:t>is</w:t>
      </w:r>
      <w:r>
        <w:rPr>
          <w:spacing w:val="-11"/>
        </w:rPr>
        <w:t xml:space="preserve"> </w:t>
      </w:r>
      <w:r>
        <w:t>to</w:t>
      </w:r>
      <w:r>
        <w:rPr>
          <w:spacing w:val="-10"/>
        </w:rPr>
        <w:t xml:space="preserve"> </w:t>
      </w:r>
      <w:r>
        <w:t>confirm</w:t>
      </w:r>
      <w:r>
        <w:rPr>
          <w:spacing w:val="-11"/>
        </w:rPr>
        <w:t xml:space="preserve"> </w:t>
      </w:r>
      <w:r>
        <w:t>when</w:t>
      </w:r>
      <w:r>
        <w:rPr>
          <w:spacing w:val="-9"/>
        </w:rPr>
        <w:t xml:space="preserve"> </w:t>
      </w:r>
      <w:r>
        <w:t>and</w:t>
      </w:r>
      <w:r>
        <w:rPr>
          <w:spacing w:val="-10"/>
        </w:rPr>
        <w:t xml:space="preserve"> </w:t>
      </w:r>
      <w:r>
        <w:t>how</w:t>
      </w:r>
      <w:r>
        <w:rPr>
          <w:spacing w:val="-11"/>
        </w:rPr>
        <w:t xml:space="preserve"> </w:t>
      </w:r>
      <w:r>
        <w:t>the</w:t>
      </w:r>
      <w:r>
        <w:rPr>
          <w:spacing w:val="-10"/>
        </w:rPr>
        <w:t xml:space="preserve"> </w:t>
      </w:r>
      <w:r>
        <w:t>Contractor</w:t>
      </w:r>
      <w:r>
        <w:rPr>
          <w:spacing w:val="-11"/>
        </w:rPr>
        <w:t xml:space="preserve"> </w:t>
      </w:r>
      <w:r>
        <w:t>will</w:t>
      </w:r>
      <w:r>
        <w:rPr>
          <w:spacing w:val="-10"/>
        </w:rPr>
        <w:t xml:space="preserve"> </w:t>
      </w:r>
      <w:r>
        <w:t xml:space="preserve">prepare a Task Order Proposal and how the approvals process for a Proposed Task will </w:t>
      </w:r>
      <w:r>
        <w:rPr>
          <w:spacing w:val="-2"/>
        </w:rPr>
        <w:t>operate.</w:t>
      </w:r>
    </w:p>
    <w:p w14:paraId="6D7BB1E0" w14:textId="77777777" w:rsidR="009C39A9" w:rsidRDefault="009C39A9">
      <w:pPr>
        <w:pStyle w:val="BodyText"/>
        <w:spacing w:before="9"/>
        <w:rPr>
          <w:sz w:val="20"/>
        </w:rPr>
      </w:pPr>
    </w:p>
    <w:p w14:paraId="3D63C840" w14:textId="77777777" w:rsidR="009C39A9" w:rsidRDefault="008E1DDE">
      <w:pPr>
        <w:pStyle w:val="BodyText"/>
        <w:ind w:left="1724" w:right="1285"/>
        <w:jc w:val="center"/>
      </w:pPr>
      <w:bookmarkStart w:id="321" w:name="Part_A_–_Identification_Procedure"/>
      <w:bookmarkEnd w:id="321"/>
      <w:r>
        <w:rPr>
          <w:u w:val="single"/>
        </w:rPr>
        <w:t>Part</w:t>
      </w:r>
      <w:r>
        <w:rPr>
          <w:spacing w:val="-6"/>
          <w:u w:val="single"/>
        </w:rPr>
        <w:t xml:space="preserve"> </w:t>
      </w:r>
      <w:r>
        <w:rPr>
          <w:u w:val="single"/>
        </w:rPr>
        <w:t>A</w:t>
      </w:r>
      <w:r>
        <w:rPr>
          <w:spacing w:val="-6"/>
          <w:u w:val="single"/>
        </w:rPr>
        <w:t xml:space="preserve"> </w:t>
      </w:r>
      <w:r>
        <w:rPr>
          <w:u w:val="single"/>
        </w:rPr>
        <w:t>–</w:t>
      </w:r>
      <w:r>
        <w:rPr>
          <w:spacing w:val="-5"/>
          <w:u w:val="single"/>
        </w:rPr>
        <w:t xml:space="preserve"> </w:t>
      </w:r>
      <w:r>
        <w:rPr>
          <w:u w:val="single"/>
        </w:rPr>
        <w:t>Identification</w:t>
      </w:r>
      <w:r>
        <w:rPr>
          <w:spacing w:val="-6"/>
          <w:u w:val="single"/>
        </w:rPr>
        <w:t xml:space="preserve"> </w:t>
      </w:r>
      <w:r>
        <w:rPr>
          <w:spacing w:val="-2"/>
          <w:u w:val="single"/>
        </w:rPr>
        <w:t>Procedure</w:t>
      </w:r>
    </w:p>
    <w:p w14:paraId="38060C0D" w14:textId="77777777" w:rsidR="009C39A9" w:rsidRDefault="009C39A9">
      <w:pPr>
        <w:pStyle w:val="BodyText"/>
        <w:spacing w:before="10"/>
        <w:rPr>
          <w:sz w:val="12"/>
        </w:rPr>
      </w:pPr>
    </w:p>
    <w:p w14:paraId="5B092F87" w14:textId="77777777" w:rsidR="009C39A9" w:rsidRDefault="008E1DDE">
      <w:pPr>
        <w:pStyle w:val="ListParagraph"/>
        <w:numPr>
          <w:ilvl w:val="0"/>
          <w:numId w:val="12"/>
        </w:numPr>
        <w:tabs>
          <w:tab w:val="left" w:pos="1699"/>
        </w:tabs>
        <w:spacing w:before="92"/>
        <w:ind w:hanging="719"/>
      </w:pPr>
      <w:bookmarkStart w:id="322" w:name="1_Definitions"/>
      <w:bookmarkStart w:id="323" w:name="1.1_In_this_Appendix_1_the_following_def"/>
      <w:bookmarkEnd w:id="322"/>
      <w:bookmarkEnd w:id="323"/>
      <w:r>
        <w:rPr>
          <w:spacing w:val="-2"/>
          <w:u w:val="single"/>
        </w:rPr>
        <w:t>Definitions</w:t>
      </w:r>
    </w:p>
    <w:p w14:paraId="0A7141F6" w14:textId="77777777" w:rsidR="009C39A9" w:rsidRDefault="009C39A9">
      <w:pPr>
        <w:pStyle w:val="BodyText"/>
        <w:spacing w:before="10"/>
        <w:rPr>
          <w:sz w:val="12"/>
        </w:rPr>
      </w:pPr>
    </w:p>
    <w:p w14:paraId="35FC2DC5" w14:textId="77777777" w:rsidR="009C39A9" w:rsidRDefault="008E1DDE">
      <w:pPr>
        <w:pStyle w:val="ListParagraph"/>
        <w:numPr>
          <w:ilvl w:val="1"/>
          <w:numId w:val="12"/>
        </w:numPr>
        <w:tabs>
          <w:tab w:val="left" w:pos="2419"/>
        </w:tabs>
        <w:spacing w:before="92"/>
        <w:ind w:left="2419" w:hanging="719"/>
      </w:pPr>
      <w:r>
        <w:t>In</w:t>
      </w:r>
      <w:r>
        <w:rPr>
          <w:spacing w:val="-6"/>
        </w:rPr>
        <w:t xml:space="preserve"> </w:t>
      </w:r>
      <w:r>
        <w:t>this</w:t>
      </w:r>
      <w:r>
        <w:rPr>
          <w:spacing w:val="-6"/>
        </w:rPr>
        <w:t xml:space="preserve"> </w:t>
      </w:r>
      <w:hyperlink w:anchor="_bookmark26" w:history="1">
        <w:r>
          <w:t>Appendix</w:t>
        </w:r>
        <w:r>
          <w:rPr>
            <w:spacing w:val="-6"/>
          </w:rPr>
          <w:t xml:space="preserve"> </w:t>
        </w:r>
        <w:r>
          <w:t>1</w:t>
        </w:r>
      </w:hyperlink>
      <w:r>
        <w:rPr>
          <w:spacing w:val="-6"/>
        </w:rPr>
        <w:t xml:space="preserve"> </w:t>
      </w:r>
      <w:r>
        <w:t>the</w:t>
      </w:r>
      <w:r>
        <w:rPr>
          <w:spacing w:val="-6"/>
        </w:rPr>
        <w:t xml:space="preserve"> </w:t>
      </w:r>
      <w:r>
        <w:t>following</w:t>
      </w:r>
      <w:r>
        <w:rPr>
          <w:spacing w:val="-6"/>
        </w:rPr>
        <w:t xml:space="preserve"> </w:t>
      </w:r>
      <w:r>
        <w:t>definitions</w:t>
      </w:r>
      <w:r>
        <w:rPr>
          <w:spacing w:val="-6"/>
        </w:rPr>
        <w:t xml:space="preserve"> </w:t>
      </w:r>
      <w:r>
        <w:t>shall</w:t>
      </w:r>
      <w:r>
        <w:rPr>
          <w:spacing w:val="-6"/>
        </w:rPr>
        <w:t xml:space="preserve"> </w:t>
      </w:r>
      <w:r>
        <w:rPr>
          <w:spacing w:val="-2"/>
        </w:rPr>
        <w:t>apply:</w:t>
      </w:r>
    </w:p>
    <w:p w14:paraId="2674A946" w14:textId="77777777" w:rsidR="009C39A9" w:rsidRDefault="009C39A9">
      <w:pPr>
        <w:pStyle w:val="BodyText"/>
        <w:spacing w:before="11"/>
        <w:rPr>
          <w:sz w:val="20"/>
        </w:rPr>
      </w:pPr>
    </w:p>
    <w:p w14:paraId="648E9993" w14:textId="77777777" w:rsidR="009C39A9" w:rsidRDefault="008E1DDE">
      <w:pPr>
        <w:pStyle w:val="ListParagraph"/>
        <w:numPr>
          <w:ilvl w:val="0"/>
          <w:numId w:val="11"/>
        </w:numPr>
        <w:tabs>
          <w:tab w:val="left" w:pos="2417"/>
          <w:tab w:val="left" w:pos="2420"/>
        </w:tabs>
        <w:ind w:right="537"/>
        <w:jc w:val="both"/>
      </w:pPr>
      <w:r>
        <w:t>“</w:t>
      </w:r>
      <w:r>
        <w:rPr>
          <w:b/>
        </w:rPr>
        <w:t>Allocation Order</w:t>
      </w:r>
      <w:r>
        <w:t xml:space="preserve">” means the order in which the Delivery Contractors are ranked as a result of the Procurement Process, as set out in Part C of this </w:t>
      </w:r>
      <w:hyperlink w:anchor="_bookmark26" w:history="1">
        <w:r>
          <w:t>Appendix 1</w:t>
        </w:r>
      </w:hyperlink>
      <w:r>
        <w:t xml:space="preserve"> and as may be amended from time to time in accordance with the provisions of Part A of this </w:t>
      </w:r>
      <w:hyperlink w:anchor="_bookmark26" w:history="1">
        <w:r>
          <w:t>Appendix 1</w:t>
        </w:r>
      </w:hyperlink>
      <w:r>
        <w:t>;</w:t>
      </w:r>
    </w:p>
    <w:p w14:paraId="4DA6909E" w14:textId="77777777" w:rsidR="009C39A9" w:rsidRDefault="009C39A9">
      <w:pPr>
        <w:pStyle w:val="BodyText"/>
        <w:spacing w:before="9"/>
        <w:rPr>
          <w:sz w:val="20"/>
        </w:rPr>
      </w:pPr>
    </w:p>
    <w:p w14:paraId="0A06CCAD" w14:textId="765AB7D5" w:rsidR="009C39A9" w:rsidRDefault="008E1DDE">
      <w:pPr>
        <w:pStyle w:val="ListParagraph"/>
        <w:numPr>
          <w:ilvl w:val="0"/>
          <w:numId w:val="11"/>
        </w:numPr>
        <w:tabs>
          <w:tab w:val="left" w:pos="2418"/>
          <w:tab w:val="left" w:pos="2420"/>
        </w:tabs>
        <w:spacing w:before="1"/>
        <w:ind w:right="537" w:hanging="720"/>
        <w:jc w:val="both"/>
      </w:pPr>
      <w:r>
        <w:t>“</w:t>
      </w:r>
      <w:r>
        <w:rPr>
          <w:b/>
        </w:rPr>
        <w:t>Delivery Contractors</w:t>
      </w:r>
      <w:r>
        <w:t xml:space="preserve">” means the delivery contractors identified in </w:t>
      </w:r>
      <w:hyperlink w:anchor="_bookmark63" w:history="1">
        <w:r>
          <w:t>Appendix</w:t>
        </w:r>
      </w:hyperlink>
      <w:r>
        <w:t xml:space="preserve"> </w:t>
      </w:r>
      <w:hyperlink w:anchor="_bookmark63" w:history="1">
        <w:r>
          <w:t>7</w:t>
        </w:r>
      </w:hyperlink>
      <w:r>
        <w:rPr>
          <w:spacing w:val="-7"/>
        </w:rPr>
        <w:t xml:space="preserve"> </w:t>
      </w:r>
      <w:r>
        <w:t>that</w:t>
      </w:r>
      <w:r>
        <w:rPr>
          <w:spacing w:val="-7"/>
        </w:rPr>
        <w:t xml:space="preserve"> </w:t>
      </w:r>
      <w:r>
        <w:t>the</w:t>
      </w:r>
      <w:r>
        <w:rPr>
          <w:spacing w:val="-8"/>
        </w:rPr>
        <w:t xml:space="preserve"> </w:t>
      </w:r>
      <w:r>
        <w:t>Client</w:t>
      </w:r>
      <w:r>
        <w:rPr>
          <w:spacing w:val="-7"/>
        </w:rPr>
        <w:t xml:space="preserve"> </w:t>
      </w:r>
      <w:r>
        <w:t>has</w:t>
      </w:r>
      <w:r>
        <w:rPr>
          <w:spacing w:val="-8"/>
        </w:rPr>
        <w:t xml:space="preserve"> </w:t>
      </w:r>
      <w:r>
        <w:t>entered</w:t>
      </w:r>
      <w:r>
        <w:rPr>
          <w:spacing w:val="-7"/>
        </w:rPr>
        <w:t xml:space="preserve"> </w:t>
      </w:r>
      <w:r>
        <w:t>into</w:t>
      </w:r>
      <w:r>
        <w:rPr>
          <w:spacing w:val="-6"/>
        </w:rPr>
        <w:t xml:space="preserve"> </w:t>
      </w:r>
      <w:r>
        <w:t>a</w:t>
      </w:r>
      <w:r>
        <w:rPr>
          <w:spacing w:val="-8"/>
        </w:rPr>
        <w:t xml:space="preserve"> </w:t>
      </w:r>
      <w:r>
        <w:t>Lot</w:t>
      </w:r>
      <w:r>
        <w:rPr>
          <w:spacing w:val="-7"/>
        </w:rPr>
        <w:t xml:space="preserve"> </w:t>
      </w:r>
      <w:r>
        <w:t>Contract</w:t>
      </w:r>
      <w:r>
        <w:rPr>
          <w:spacing w:val="-7"/>
        </w:rPr>
        <w:t xml:space="preserve"> </w:t>
      </w:r>
      <w:r>
        <w:t>with</w:t>
      </w:r>
      <w:r>
        <w:rPr>
          <w:spacing w:val="-7"/>
        </w:rPr>
        <w:t xml:space="preserve"> </w:t>
      </w:r>
      <w:r>
        <w:t>to</w:t>
      </w:r>
      <w:r>
        <w:rPr>
          <w:spacing w:val="-7"/>
        </w:rPr>
        <w:t xml:space="preserve"> </w:t>
      </w:r>
      <w:r>
        <w:t>deliver</w:t>
      </w:r>
      <w:r>
        <w:rPr>
          <w:spacing w:val="-9"/>
        </w:rPr>
        <w:t xml:space="preserve"> </w:t>
      </w:r>
      <w:r>
        <w:t>the</w:t>
      </w:r>
      <w:r>
        <w:rPr>
          <w:spacing w:val="-7"/>
        </w:rPr>
        <w:t xml:space="preserve"> </w:t>
      </w:r>
      <w:r>
        <w:t xml:space="preserve">construction works and associated services in England </w:t>
      </w:r>
      <w:r w:rsidR="00DF2B05">
        <w:t>North</w:t>
      </w:r>
      <w:r>
        <w:t xml:space="preserve"> including the Contractor and any other contractors more particularly specified by the Client and any Replacement Delivery Contractor (each a “</w:t>
      </w:r>
      <w:r>
        <w:rPr>
          <w:b/>
        </w:rPr>
        <w:t>Delivery Contractor</w:t>
      </w:r>
      <w:r>
        <w:t>”);</w:t>
      </w:r>
    </w:p>
    <w:p w14:paraId="41E6C311" w14:textId="77777777" w:rsidR="009C39A9" w:rsidRDefault="009C39A9">
      <w:pPr>
        <w:pStyle w:val="BodyText"/>
        <w:spacing w:before="9"/>
        <w:rPr>
          <w:sz w:val="20"/>
        </w:rPr>
      </w:pPr>
    </w:p>
    <w:p w14:paraId="4CD6422F" w14:textId="77777777" w:rsidR="009C39A9" w:rsidRDefault="008E1DDE">
      <w:pPr>
        <w:pStyle w:val="ListParagraph"/>
        <w:numPr>
          <w:ilvl w:val="0"/>
          <w:numId w:val="11"/>
        </w:numPr>
        <w:tabs>
          <w:tab w:val="left" w:pos="2418"/>
          <w:tab w:val="left" w:pos="2420"/>
        </w:tabs>
        <w:spacing w:before="1"/>
        <w:ind w:right="537"/>
        <w:jc w:val="both"/>
      </w:pPr>
      <w:r>
        <w:t>“</w:t>
      </w:r>
      <w:r>
        <w:rPr>
          <w:b/>
        </w:rPr>
        <w:t>Extraordinary Event</w:t>
      </w:r>
      <w:r>
        <w:t>” means where the Client exercises its rights under Clause 5.2.4 of any Lot Contract in relation to a Notifiable Event (as defined therein) in relation to any relevant Task Order;</w:t>
      </w:r>
    </w:p>
    <w:p w14:paraId="52B5EB33" w14:textId="77777777" w:rsidR="009C39A9" w:rsidRDefault="009C39A9">
      <w:pPr>
        <w:pStyle w:val="BodyText"/>
        <w:spacing w:before="9"/>
        <w:rPr>
          <w:sz w:val="20"/>
        </w:rPr>
      </w:pPr>
    </w:p>
    <w:p w14:paraId="280CF379" w14:textId="77777777" w:rsidR="009C39A9" w:rsidRDefault="008E1DDE">
      <w:pPr>
        <w:pStyle w:val="ListParagraph"/>
        <w:numPr>
          <w:ilvl w:val="0"/>
          <w:numId w:val="11"/>
        </w:numPr>
        <w:tabs>
          <w:tab w:val="left" w:pos="2418"/>
          <w:tab w:val="left" w:pos="2420"/>
        </w:tabs>
        <w:ind w:right="536" w:hanging="720"/>
        <w:jc w:val="both"/>
      </w:pPr>
      <w:r>
        <w:t>“</w:t>
      </w:r>
      <w:r>
        <w:rPr>
          <w:b/>
        </w:rPr>
        <w:t>Extraordinary Identification Procedure</w:t>
      </w:r>
      <w:r>
        <w:t>” means the process of selecting a Delivery</w:t>
      </w:r>
      <w:r>
        <w:rPr>
          <w:spacing w:val="-16"/>
        </w:rPr>
        <w:t xml:space="preserve"> </w:t>
      </w:r>
      <w:r>
        <w:t>Contractor</w:t>
      </w:r>
      <w:r>
        <w:rPr>
          <w:spacing w:val="-15"/>
        </w:rPr>
        <w:t xml:space="preserve"> </w:t>
      </w:r>
      <w:r>
        <w:t>to</w:t>
      </w:r>
      <w:r>
        <w:rPr>
          <w:spacing w:val="-15"/>
        </w:rPr>
        <w:t xml:space="preserve"> </w:t>
      </w:r>
      <w:r>
        <w:t>participate</w:t>
      </w:r>
      <w:r>
        <w:rPr>
          <w:spacing w:val="-16"/>
        </w:rPr>
        <w:t xml:space="preserve"> </w:t>
      </w:r>
      <w:r>
        <w:t>in</w:t>
      </w:r>
      <w:r>
        <w:rPr>
          <w:spacing w:val="-15"/>
        </w:rPr>
        <w:t xml:space="preserve"> </w:t>
      </w:r>
      <w:r>
        <w:t>the</w:t>
      </w:r>
      <w:r>
        <w:rPr>
          <w:spacing w:val="-15"/>
        </w:rPr>
        <w:t xml:space="preserve"> </w:t>
      </w:r>
      <w:r>
        <w:t>Pricing</w:t>
      </w:r>
      <w:r>
        <w:rPr>
          <w:spacing w:val="-15"/>
        </w:rPr>
        <w:t xml:space="preserve"> </w:t>
      </w:r>
      <w:r>
        <w:t>Process</w:t>
      </w:r>
      <w:r>
        <w:rPr>
          <w:spacing w:val="-16"/>
        </w:rPr>
        <w:t xml:space="preserve"> </w:t>
      </w:r>
      <w:r>
        <w:t>where</w:t>
      </w:r>
      <w:r>
        <w:rPr>
          <w:spacing w:val="-15"/>
        </w:rPr>
        <w:t xml:space="preserve"> </w:t>
      </w:r>
      <w:r>
        <w:t>an</w:t>
      </w:r>
      <w:r>
        <w:rPr>
          <w:spacing w:val="-15"/>
        </w:rPr>
        <w:t xml:space="preserve"> </w:t>
      </w:r>
      <w:r>
        <w:t xml:space="preserve">Extraordinary Event arises in accordance with paragraph </w:t>
      </w:r>
      <w:hyperlink w:anchor="_bookmark30" w:history="1">
        <w:r>
          <w:t>4</w:t>
        </w:r>
      </w:hyperlink>
      <w:r>
        <w:t xml:space="preserve"> of this Part A;</w:t>
      </w:r>
    </w:p>
    <w:p w14:paraId="13E52AAC" w14:textId="77777777" w:rsidR="009C39A9" w:rsidRDefault="009C39A9">
      <w:pPr>
        <w:pStyle w:val="BodyText"/>
        <w:spacing w:before="10"/>
        <w:rPr>
          <w:sz w:val="20"/>
        </w:rPr>
      </w:pPr>
    </w:p>
    <w:p w14:paraId="59A2C76C" w14:textId="77777777" w:rsidR="009C39A9" w:rsidRDefault="008E1DDE">
      <w:pPr>
        <w:pStyle w:val="ListParagraph"/>
        <w:numPr>
          <w:ilvl w:val="0"/>
          <w:numId w:val="11"/>
        </w:numPr>
        <w:tabs>
          <w:tab w:val="left" w:pos="2417"/>
          <w:tab w:val="left" w:pos="2420"/>
        </w:tabs>
        <w:spacing w:before="1"/>
        <w:ind w:right="538"/>
        <w:jc w:val="both"/>
      </w:pPr>
      <w:r>
        <w:t>“</w:t>
      </w:r>
      <w:r>
        <w:rPr>
          <w:b/>
        </w:rPr>
        <w:t>Identification Procedure</w:t>
      </w:r>
      <w:r>
        <w:t>” means either the Rotational Procedure, the Extraordinary</w:t>
      </w:r>
      <w:r>
        <w:rPr>
          <w:spacing w:val="-1"/>
        </w:rPr>
        <w:t xml:space="preserve"> </w:t>
      </w:r>
      <w:r>
        <w:t>Identification</w:t>
      </w:r>
      <w:r>
        <w:rPr>
          <w:spacing w:val="-1"/>
        </w:rPr>
        <w:t xml:space="preserve"> </w:t>
      </w:r>
      <w:r>
        <w:t>Procedure</w:t>
      </w:r>
      <w:r>
        <w:rPr>
          <w:spacing w:val="-1"/>
        </w:rPr>
        <w:t xml:space="preserve"> </w:t>
      </w:r>
      <w:r>
        <w:t>or</w:t>
      </w:r>
      <w:r>
        <w:rPr>
          <w:spacing w:val="-1"/>
        </w:rPr>
        <w:t xml:space="preserve"> </w:t>
      </w:r>
      <w:r>
        <w:t>the</w:t>
      </w:r>
      <w:r>
        <w:rPr>
          <w:spacing w:val="-1"/>
        </w:rPr>
        <w:t xml:space="preserve"> </w:t>
      </w:r>
      <w:r>
        <w:t>Run</w:t>
      </w:r>
      <w:r>
        <w:rPr>
          <w:spacing w:val="-1"/>
        </w:rPr>
        <w:t xml:space="preserve"> </w:t>
      </w:r>
      <w:r>
        <w:t>Off</w:t>
      </w:r>
      <w:r>
        <w:rPr>
          <w:spacing w:val="-1"/>
        </w:rPr>
        <w:t xml:space="preserve"> </w:t>
      </w:r>
      <w:r>
        <w:t>Identification</w:t>
      </w:r>
      <w:r>
        <w:rPr>
          <w:spacing w:val="-1"/>
        </w:rPr>
        <w:t xml:space="preserve"> </w:t>
      </w:r>
      <w:r>
        <w:t>Procedure;</w:t>
      </w:r>
    </w:p>
    <w:p w14:paraId="54C96A40" w14:textId="77777777" w:rsidR="009C39A9" w:rsidRDefault="009C39A9">
      <w:pPr>
        <w:pStyle w:val="BodyText"/>
        <w:spacing w:before="9"/>
        <w:rPr>
          <w:sz w:val="20"/>
        </w:rPr>
      </w:pPr>
    </w:p>
    <w:p w14:paraId="4DFE084B" w14:textId="77777777" w:rsidR="009C39A9" w:rsidRDefault="008E1DDE">
      <w:pPr>
        <w:pStyle w:val="ListParagraph"/>
        <w:numPr>
          <w:ilvl w:val="0"/>
          <w:numId w:val="11"/>
        </w:numPr>
        <w:tabs>
          <w:tab w:val="left" w:pos="2418"/>
          <w:tab w:val="left" w:pos="2420"/>
        </w:tabs>
        <w:ind w:right="538"/>
        <w:jc w:val="both"/>
      </w:pPr>
      <w:r>
        <w:t>“</w:t>
      </w:r>
      <w:r>
        <w:rPr>
          <w:b/>
        </w:rPr>
        <w:t>Ineligible Delivery Contractor</w:t>
      </w:r>
      <w:r>
        <w:t>” means for each Task Order where the Rotational Procedure applies, a Delivery Contractor:</w:t>
      </w:r>
    </w:p>
    <w:p w14:paraId="2591066E" w14:textId="77777777" w:rsidR="009C39A9" w:rsidRDefault="009C39A9">
      <w:pPr>
        <w:pStyle w:val="BodyText"/>
        <w:spacing w:before="10"/>
        <w:rPr>
          <w:sz w:val="20"/>
        </w:rPr>
      </w:pPr>
    </w:p>
    <w:p w14:paraId="47B073FD" w14:textId="77777777" w:rsidR="009C39A9" w:rsidRDefault="008E1DDE">
      <w:pPr>
        <w:pStyle w:val="ListParagraph"/>
        <w:numPr>
          <w:ilvl w:val="1"/>
          <w:numId w:val="11"/>
        </w:numPr>
        <w:tabs>
          <w:tab w:val="left" w:pos="3138"/>
          <w:tab w:val="left" w:pos="3141"/>
        </w:tabs>
        <w:ind w:right="537"/>
        <w:jc w:val="both"/>
      </w:pPr>
      <w:r>
        <w:t xml:space="preserve">that has not selected the relevant NUTS Code(s) for that Task Order and/or the Client has not approved the selection of a NUTS Code pursuant to paragraph 1.2.8 of </w:t>
      </w:r>
      <w:hyperlink w:anchor="_bookmark44" w:history="1">
        <w:r>
          <w:t>Appendix 4</w:t>
        </w:r>
      </w:hyperlink>
      <w:r>
        <w:t>;</w:t>
      </w:r>
    </w:p>
    <w:p w14:paraId="575E9C6E" w14:textId="77777777" w:rsidR="009C39A9" w:rsidRDefault="009C39A9">
      <w:pPr>
        <w:pStyle w:val="BodyText"/>
        <w:spacing w:before="11"/>
        <w:rPr>
          <w:sz w:val="20"/>
        </w:rPr>
      </w:pPr>
    </w:p>
    <w:p w14:paraId="63A41AE6" w14:textId="77777777" w:rsidR="009C39A9" w:rsidRDefault="008E1DDE">
      <w:pPr>
        <w:pStyle w:val="ListParagraph"/>
        <w:numPr>
          <w:ilvl w:val="1"/>
          <w:numId w:val="11"/>
        </w:numPr>
        <w:tabs>
          <w:tab w:val="left" w:pos="3138"/>
          <w:tab w:val="left" w:pos="3141"/>
        </w:tabs>
        <w:ind w:right="538"/>
        <w:jc w:val="both"/>
      </w:pPr>
      <w:r>
        <w:t>where</w:t>
      </w:r>
      <w:r>
        <w:rPr>
          <w:spacing w:val="-1"/>
        </w:rPr>
        <w:t xml:space="preserve"> </w:t>
      </w:r>
      <w:r>
        <w:t>a</w:t>
      </w:r>
      <w:r>
        <w:rPr>
          <w:spacing w:val="-1"/>
        </w:rPr>
        <w:t xml:space="preserve"> </w:t>
      </w:r>
      <w:r>
        <w:t>Suspension</w:t>
      </w:r>
      <w:r>
        <w:rPr>
          <w:spacing w:val="-1"/>
        </w:rPr>
        <w:t xml:space="preserve"> </w:t>
      </w:r>
      <w:r>
        <w:t>Event</w:t>
      </w:r>
      <w:r>
        <w:rPr>
          <w:spacing w:val="-1"/>
        </w:rPr>
        <w:t xml:space="preserve"> </w:t>
      </w:r>
      <w:r>
        <w:t>applies to</w:t>
      </w:r>
      <w:r>
        <w:rPr>
          <w:spacing w:val="-1"/>
        </w:rPr>
        <w:t xml:space="preserve"> </w:t>
      </w:r>
      <w:r>
        <w:t>a</w:t>
      </w:r>
      <w:r>
        <w:rPr>
          <w:spacing w:val="-1"/>
        </w:rPr>
        <w:t xml:space="preserve"> </w:t>
      </w:r>
      <w:r>
        <w:t>Delivery Contractor</w:t>
      </w:r>
      <w:r>
        <w:rPr>
          <w:spacing w:val="-1"/>
        </w:rPr>
        <w:t xml:space="preserve"> </w:t>
      </w:r>
      <w:r>
        <w:t>at</w:t>
      </w:r>
      <w:r>
        <w:rPr>
          <w:spacing w:val="-1"/>
        </w:rPr>
        <w:t xml:space="preserve"> </w:t>
      </w:r>
      <w:r>
        <w:t>the</w:t>
      </w:r>
      <w:r>
        <w:rPr>
          <w:spacing w:val="-1"/>
        </w:rPr>
        <w:t xml:space="preserve"> </w:t>
      </w:r>
      <w:r>
        <w:t>time such</w:t>
      </w:r>
      <w:r>
        <w:rPr>
          <w:spacing w:val="-10"/>
        </w:rPr>
        <w:t xml:space="preserve"> </w:t>
      </w:r>
      <w:r>
        <w:t>Task</w:t>
      </w:r>
      <w:r>
        <w:rPr>
          <w:spacing w:val="-10"/>
        </w:rPr>
        <w:t xml:space="preserve"> </w:t>
      </w:r>
      <w:r>
        <w:t>Order</w:t>
      </w:r>
      <w:r>
        <w:rPr>
          <w:spacing w:val="-11"/>
        </w:rPr>
        <w:t xml:space="preserve"> </w:t>
      </w:r>
      <w:r>
        <w:t>is</w:t>
      </w:r>
      <w:r>
        <w:rPr>
          <w:spacing w:val="-11"/>
        </w:rPr>
        <w:t xml:space="preserve"> </w:t>
      </w:r>
      <w:r>
        <w:t>placed</w:t>
      </w:r>
      <w:r>
        <w:rPr>
          <w:spacing w:val="-10"/>
        </w:rPr>
        <w:t xml:space="preserve"> </w:t>
      </w:r>
      <w:r>
        <w:t>and</w:t>
      </w:r>
      <w:r>
        <w:rPr>
          <w:spacing w:val="-10"/>
        </w:rPr>
        <w:t xml:space="preserve"> </w:t>
      </w:r>
      <w:r>
        <w:t>the</w:t>
      </w:r>
      <w:r>
        <w:rPr>
          <w:spacing w:val="-12"/>
        </w:rPr>
        <w:t xml:space="preserve"> </w:t>
      </w:r>
      <w:r>
        <w:t>Client,</w:t>
      </w:r>
      <w:r>
        <w:rPr>
          <w:spacing w:val="-10"/>
        </w:rPr>
        <w:t xml:space="preserve"> </w:t>
      </w:r>
      <w:r>
        <w:t>in</w:t>
      </w:r>
      <w:r>
        <w:rPr>
          <w:spacing w:val="-12"/>
        </w:rPr>
        <w:t xml:space="preserve"> </w:t>
      </w:r>
      <w:r>
        <w:t>its</w:t>
      </w:r>
      <w:r>
        <w:rPr>
          <w:spacing w:val="-11"/>
        </w:rPr>
        <w:t xml:space="preserve"> </w:t>
      </w:r>
      <w:r>
        <w:t>sole</w:t>
      </w:r>
      <w:r>
        <w:rPr>
          <w:spacing w:val="-10"/>
        </w:rPr>
        <w:t xml:space="preserve"> </w:t>
      </w:r>
      <w:r>
        <w:t>discretion,</w:t>
      </w:r>
      <w:r>
        <w:rPr>
          <w:spacing w:val="-12"/>
        </w:rPr>
        <w:t xml:space="preserve"> </w:t>
      </w:r>
      <w:r>
        <w:t>chooses not to waive such Suspension Event; or</w:t>
      </w:r>
    </w:p>
    <w:p w14:paraId="29A8DBD2" w14:textId="77777777" w:rsidR="009C39A9" w:rsidRDefault="009C39A9">
      <w:pPr>
        <w:pStyle w:val="BodyText"/>
        <w:spacing w:before="9"/>
        <w:rPr>
          <w:sz w:val="20"/>
        </w:rPr>
      </w:pPr>
    </w:p>
    <w:p w14:paraId="4E05E134" w14:textId="77777777" w:rsidR="009C39A9" w:rsidRDefault="008E1DDE">
      <w:pPr>
        <w:pStyle w:val="ListParagraph"/>
        <w:numPr>
          <w:ilvl w:val="1"/>
          <w:numId w:val="11"/>
        </w:numPr>
        <w:tabs>
          <w:tab w:val="left" w:pos="3137"/>
          <w:tab w:val="left" w:pos="3140"/>
        </w:tabs>
        <w:spacing w:before="1"/>
        <w:ind w:left="3140" w:right="536" w:hanging="720"/>
        <w:jc w:val="both"/>
      </w:pPr>
      <w:r>
        <w:t>the</w:t>
      </w:r>
      <w:r>
        <w:rPr>
          <w:spacing w:val="-7"/>
        </w:rPr>
        <w:t xml:space="preserve"> </w:t>
      </w:r>
      <w:r>
        <w:t>Client</w:t>
      </w:r>
      <w:r>
        <w:rPr>
          <w:spacing w:val="-7"/>
        </w:rPr>
        <w:t xml:space="preserve"> </w:t>
      </w:r>
      <w:r>
        <w:t>has</w:t>
      </w:r>
      <w:r>
        <w:rPr>
          <w:spacing w:val="-6"/>
        </w:rPr>
        <w:t xml:space="preserve"> </w:t>
      </w:r>
      <w:r>
        <w:t>served</w:t>
      </w:r>
      <w:r>
        <w:rPr>
          <w:spacing w:val="-8"/>
        </w:rPr>
        <w:t xml:space="preserve"> </w:t>
      </w:r>
      <w:r>
        <w:t>a</w:t>
      </w:r>
      <w:r>
        <w:rPr>
          <w:spacing w:val="-7"/>
        </w:rPr>
        <w:t xml:space="preserve"> </w:t>
      </w:r>
      <w:r>
        <w:t>Threshold</w:t>
      </w:r>
      <w:r>
        <w:rPr>
          <w:spacing w:val="-7"/>
        </w:rPr>
        <w:t xml:space="preserve"> </w:t>
      </w:r>
      <w:r>
        <w:t>Notice</w:t>
      </w:r>
      <w:r>
        <w:rPr>
          <w:spacing w:val="-6"/>
        </w:rPr>
        <w:t xml:space="preserve"> </w:t>
      </w:r>
      <w:r>
        <w:t>in</w:t>
      </w:r>
      <w:r>
        <w:rPr>
          <w:spacing w:val="-8"/>
        </w:rPr>
        <w:t xml:space="preserve"> </w:t>
      </w:r>
      <w:r>
        <w:t>accordance</w:t>
      </w:r>
      <w:r>
        <w:rPr>
          <w:spacing w:val="-7"/>
        </w:rPr>
        <w:t xml:space="preserve"> </w:t>
      </w:r>
      <w:r>
        <w:t>with</w:t>
      </w:r>
      <w:r>
        <w:rPr>
          <w:spacing w:val="-8"/>
        </w:rPr>
        <w:t xml:space="preserve"> </w:t>
      </w:r>
      <w:r>
        <w:t>Clause</w:t>
      </w:r>
      <w:r>
        <w:rPr>
          <w:spacing w:val="-7"/>
        </w:rPr>
        <w:t xml:space="preserve"> </w:t>
      </w:r>
      <w:r>
        <w:t>10 of this Delivery Contract and all Other Delivery Contracts;</w:t>
      </w:r>
    </w:p>
    <w:p w14:paraId="529D6088" w14:textId="77777777" w:rsidR="009C39A9" w:rsidRDefault="009C39A9">
      <w:pPr>
        <w:jc w:val="both"/>
        <w:sectPr w:rsidR="009C39A9">
          <w:footerReference w:type="default" r:id="rId11"/>
          <w:pgSz w:w="11910" w:h="16840"/>
          <w:pgMar w:top="1580" w:right="900" w:bottom="1360" w:left="460" w:header="0" w:footer="1177" w:gutter="0"/>
          <w:cols w:space="720"/>
        </w:sectPr>
      </w:pPr>
    </w:p>
    <w:p w14:paraId="7A8D16AC" w14:textId="77777777" w:rsidR="009C39A9" w:rsidRDefault="008E1DDE">
      <w:pPr>
        <w:pStyle w:val="ListParagraph"/>
        <w:numPr>
          <w:ilvl w:val="0"/>
          <w:numId w:val="11"/>
        </w:numPr>
        <w:tabs>
          <w:tab w:val="left" w:pos="2417"/>
          <w:tab w:val="left" w:pos="2420"/>
        </w:tabs>
        <w:spacing w:before="81"/>
        <w:ind w:right="538"/>
        <w:jc w:val="both"/>
      </w:pPr>
      <w:r>
        <w:t>“</w:t>
      </w:r>
      <w:r>
        <w:rPr>
          <w:b/>
        </w:rPr>
        <w:t>Lot</w:t>
      </w:r>
      <w:r>
        <w:rPr>
          <w:b/>
          <w:spacing w:val="-14"/>
        </w:rPr>
        <w:t xml:space="preserve"> </w:t>
      </w:r>
      <w:r>
        <w:rPr>
          <w:b/>
        </w:rPr>
        <w:t>Contract</w:t>
      </w:r>
      <w:r>
        <w:t>”</w:t>
      </w:r>
      <w:r>
        <w:rPr>
          <w:spacing w:val="-14"/>
        </w:rPr>
        <w:t xml:space="preserve"> </w:t>
      </w:r>
      <w:r>
        <w:t>means</w:t>
      </w:r>
      <w:r>
        <w:rPr>
          <w:spacing w:val="-14"/>
        </w:rPr>
        <w:t xml:space="preserve"> </w:t>
      </w:r>
      <w:r>
        <w:t>any</w:t>
      </w:r>
      <w:r>
        <w:rPr>
          <w:spacing w:val="-14"/>
        </w:rPr>
        <w:t xml:space="preserve"> </w:t>
      </w:r>
      <w:r>
        <w:t>lot</w:t>
      </w:r>
      <w:r>
        <w:rPr>
          <w:spacing w:val="-14"/>
        </w:rPr>
        <w:t xml:space="preserve"> </w:t>
      </w:r>
      <w:r>
        <w:t>contract</w:t>
      </w:r>
      <w:r>
        <w:rPr>
          <w:spacing w:val="-14"/>
        </w:rPr>
        <w:t xml:space="preserve"> </w:t>
      </w:r>
      <w:r>
        <w:t>entered</w:t>
      </w:r>
      <w:r>
        <w:rPr>
          <w:spacing w:val="-14"/>
        </w:rPr>
        <w:t xml:space="preserve"> </w:t>
      </w:r>
      <w:r>
        <w:t>into</w:t>
      </w:r>
      <w:r>
        <w:rPr>
          <w:spacing w:val="-14"/>
        </w:rPr>
        <w:t xml:space="preserve"> </w:t>
      </w:r>
      <w:r>
        <w:t>by</w:t>
      </w:r>
      <w:r>
        <w:rPr>
          <w:spacing w:val="-14"/>
        </w:rPr>
        <w:t xml:space="preserve"> </w:t>
      </w:r>
      <w:r>
        <w:t>the</w:t>
      </w:r>
      <w:r>
        <w:rPr>
          <w:spacing w:val="-14"/>
        </w:rPr>
        <w:t xml:space="preserve"> </w:t>
      </w:r>
      <w:r>
        <w:t>Client</w:t>
      </w:r>
      <w:r>
        <w:rPr>
          <w:spacing w:val="-14"/>
        </w:rPr>
        <w:t xml:space="preserve"> </w:t>
      </w:r>
      <w:r>
        <w:t>with</w:t>
      </w:r>
      <w:r>
        <w:rPr>
          <w:spacing w:val="-14"/>
        </w:rPr>
        <w:t xml:space="preserve"> </w:t>
      </w:r>
      <w:r>
        <w:t>a</w:t>
      </w:r>
      <w:r>
        <w:rPr>
          <w:spacing w:val="-14"/>
        </w:rPr>
        <w:t xml:space="preserve"> </w:t>
      </w:r>
      <w:r>
        <w:t>Delivery Contractor in relation to the Project, including any Other Delivery Contract;</w:t>
      </w:r>
    </w:p>
    <w:p w14:paraId="11ABB973" w14:textId="77777777" w:rsidR="009C39A9" w:rsidRDefault="009C39A9">
      <w:pPr>
        <w:pStyle w:val="BodyText"/>
        <w:spacing w:before="9"/>
        <w:rPr>
          <w:sz w:val="20"/>
        </w:rPr>
      </w:pPr>
    </w:p>
    <w:p w14:paraId="03F63916" w14:textId="77777777" w:rsidR="009C39A9" w:rsidRDefault="008E1DDE">
      <w:pPr>
        <w:pStyle w:val="ListParagraph"/>
        <w:numPr>
          <w:ilvl w:val="0"/>
          <w:numId w:val="11"/>
        </w:numPr>
        <w:tabs>
          <w:tab w:val="left" w:pos="2417"/>
          <w:tab w:val="left" w:pos="2420"/>
        </w:tabs>
        <w:spacing w:before="1"/>
        <w:ind w:right="538"/>
        <w:jc w:val="both"/>
      </w:pPr>
      <w:r>
        <w:t>“</w:t>
      </w:r>
      <w:r>
        <w:rPr>
          <w:b/>
        </w:rPr>
        <w:t>Pricing</w:t>
      </w:r>
      <w:r>
        <w:rPr>
          <w:b/>
          <w:spacing w:val="-2"/>
        </w:rPr>
        <w:t xml:space="preserve"> </w:t>
      </w:r>
      <w:r>
        <w:rPr>
          <w:b/>
        </w:rPr>
        <w:t>Process</w:t>
      </w:r>
      <w:r>
        <w:t>”</w:t>
      </w:r>
      <w:r>
        <w:rPr>
          <w:spacing w:val="-2"/>
        </w:rPr>
        <w:t xml:space="preserve"> </w:t>
      </w:r>
      <w:r>
        <w:t>means</w:t>
      </w:r>
      <w:r>
        <w:rPr>
          <w:spacing w:val="-2"/>
        </w:rPr>
        <w:t xml:space="preserve"> </w:t>
      </w:r>
      <w:r>
        <w:t>the</w:t>
      </w:r>
      <w:r>
        <w:rPr>
          <w:spacing w:val="-1"/>
        </w:rPr>
        <w:t xml:space="preserve"> </w:t>
      </w:r>
      <w:r>
        <w:t>pricing</w:t>
      </w:r>
      <w:r>
        <w:rPr>
          <w:spacing w:val="-2"/>
        </w:rPr>
        <w:t xml:space="preserve"> </w:t>
      </w:r>
      <w:r>
        <w:t>of</w:t>
      </w:r>
      <w:r>
        <w:rPr>
          <w:spacing w:val="-2"/>
        </w:rPr>
        <w:t xml:space="preserve"> </w:t>
      </w:r>
      <w:r>
        <w:t>a</w:t>
      </w:r>
      <w:r>
        <w:rPr>
          <w:spacing w:val="-2"/>
        </w:rPr>
        <w:t xml:space="preserve"> </w:t>
      </w:r>
      <w:r>
        <w:t>Task</w:t>
      </w:r>
      <w:r>
        <w:rPr>
          <w:spacing w:val="-2"/>
        </w:rPr>
        <w:t xml:space="preserve"> </w:t>
      </w:r>
      <w:r>
        <w:t>Order</w:t>
      </w:r>
      <w:r>
        <w:rPr>
          <w:spacing w:val="-2"/>
        </w:rPr>
        <w:t xml:space="preserve"> </w:t>
      </w:r>
      <w:r>
        <w:t>to</w:t>
      </w:r>
      <w:r>
        <w:rPr>
          <w:spacing w:val="-2"/>
        </w:rPr>
        <w:t xml:space="preserve"> </w:t>
      </w:r>
      <w:r>
        <w:t>a</w:t>
      </w:r>
      <w:r>
        <w:rPr>
          <w:spacing w:val="-2"/>
        </w:rPr>
        <w:t xml:space="preserve"> </w:t>
      </w:r>
      <w:r>
        <w:t>Delivery</w:t>
      </w:r>
      <w:r>
        <w:rPr>
          <w:spacing w:val="-2"/>
        </w:rPr>
        <w:t xml:space="preserve"> </w:t>
      </w:r>
      <w:r>
        <w:t xml:space="preserve">Contractor in accordance with the provisions of Part B of this </w:t>
      </w:r>
      <w:hyperlink w:anchor="_bookmark26" w:history="1">
        <w:r>
          <w:t>Appendix 1;</w:t>
        </w:r>
      </w:hyperlink>
    </w:p>
    <w:p w14:paraId="17F8BF56" w14:textId="77777777" w:rsidR="009C39A9" w:rsidRDefault="009C39A9">
      <w:pPr>
        <w:pStyle w:val="BodyText"/>
        <w:spacing w:before="10"/>
        <w:rPr>
          <w:sz w:val="20"/>
        </w:rPr>
      </w:pPr>
    </w:p>
    <w:p w14:paraId="3CD0FE84" w14:textId="77777777" w:rsidR="009C39A9" w:rsidRDefault="008E1DDE">
      <w:pPr>
        <w:pStyle w:val="ListParagraph"/>
        <w:numPr>
          <w:ilvl w:val="0"/>
          <w:numId w:val="11"/>
        </w:numPr>
        <w:tabs>
          <w:tab w:val="left" w:pos="2417"/>
          <w:tab w:val="left" w:pos="2420"/>
        </w:tabs>
        <w:ind w:right="538"/>
        <w:jc w:val="both"/>
      </w:pPr>
      <w:r>
        <w:t>“</w:t>
      </w:r>
      <w:r>
        <w:rPr>
          <w:b/>
        </w:rPr>
        <w:t>Procurement Process</w:t>
      </w:r>
      <w:r>
        <w:t>” means the procurement process carried out in January 2023 in relation to the Project under the CWAS Framework pursuant to which the Delivery Contractors are selected to enter into a Lot Contract;</w:t>
      </w:r>
    </w:p>
    <w:p w14:paraId="38C0D13D" w14:textId="77777777" w:rsidR="009C39A9" w:rsidRDefault="009C39A9">
      <w:pPr>
        <w:pStyle w:val="BodyText"/>
        <w:spacing w:before="11"/>
        <w:rPr>
          <w:sz w:val="20"/>
        </w:rPr>
      </w:pPr>
    </w:p>
    <w:p w14:paraId="5827EF58" w14:textId="77777777" w:rsidR="009C39A9" w:rsidRDefault="008E1DDE">
      <w:pPr>
        <w:pStyle w:val="ListParagraph"/>
        <w:numPr>
          <w:ilvl w:val="0"/>
          <w:numId w:val="11"/>
        </w:numPr>
        <w:tabs>
          <w:tab w:val="left" w:pos="2417"/>
          <w:tab w:val="left" w:pos="2420"/>
        </w:tabs>
        <w:ind w:right="537"/>
        <w:jc w:val="both"/>
      </w:pPr>
      <w:r>
        <w:t>“</w:t>
      </w:r>
      <w:r>
        <w:rPr>
          <w:b/>
        </w:rPr>
        <w:t>Replacement Delivery Contractor</w:t>
      </w:r>
      <w:r>
        <w:t xml:space="preserve">” means a replacement Delivery Contractor appointed in accordance with paragraph </w:t>
      </w:r>
      <w:hyperlink w:anchor="_bookmark29" w:history="1">
        <w:r>
          <w:t>3.6</w:t>
        </w:r>
      </w:hyperlink>
      <w:r>
        <w:t xml:space="preserve"> of Part A of this </w:t>
      </w:r>
      <w:hyperlink w:anchor="_bookmark26" w:history="1">
        <w:r>
          <w:t>Appendix 1</w:t>
        </w:r>
      </w:hyperlink>
      <w:r>
        <w:t>;</w:t>
      </w:r>
    </w:p>
    <w:p w14:paraId="0F15E92D" w14:textId="77777777" w:rsidR="009C39A9" w:rsidRDefault="009C39A9">
      <w:pPr>
        <w:pStyle w:val="BodyText"/>
        <w:spacing w:before="9"/>
        <w:rPr>
          <w:sz w:val="20"/>
        </w:rPr>
      </w:pPr>
    </w:p>
    <w:p w14:paraId="569F0D88" w14:textId="77777777" w:rsidR="009C39A9" w:rsidRDefault="008E1DDE">
      <w:pPr>
        <w:pStyle w:val="ListParagraph"/>
        <w:numPr>
          <w:ilvl w:val="0"/>
          <w:numId w:val="11"/>
        </w:numPr>
        <w:tabs>
          <w:tab w:val="left" w:pos="2418"/>
          <w:tab w:val="left" w:pos="2420"/>
        </w:tabs>
        <w:ind w:right="538"/>
        <w:jc w:val="both"/>
      </w:pPr>
      <w:r>
        <w:t>“</w:t>
      </w:r>
      <w:r>
        <w:rPr>
          <w:b/>
        </w:rPr>
        <w:t>Rotational Procedure</w:t>
      </w:r>
      <w:r>
        <w:t xml:space="preserve">” means the procedure of identifying a Delivery Contractor to participate in the pricing of a Task Order in accordance with paragraph </w:t>
      </w:r>
      <w:hyperlink w:anchor="_bookmark27" w:history="1">
        <w:r>
          <w:t>3</w:t>
        </w:r>
      </w:hyperlink>
      <w:r>
        <w:t xml:space="preserve"> of this Part A;</w:t>
      </w:r>
    </w:p>
    <w:p w14:paraId="2ED6FE5D" w14:textId="77777777" w:rsidR="009C39A9" w:rsidRDefault="009C39A9">
      <w:pPr>
        <w:pStyle w:val="BodyText"/>
        <w:spacing w:before="9"/>
        <w:rPr>
          <w:sz w:val="20"/>
        </w:rPr>
      </w:pPr>
    </w:p>
    <w:p w14:paraId="08E8F51A" w14:textId="77777777" w:rsidR="009C39A9" w:rsidRDefault="008E1DDE">
      <w:pPr>
        <w:pStyle w:val="ListParagraph"/>
        <w:numPr>
          <w:ilvl w:val="0"/>
          <w:numId w:val="11"/>
        </w:numPr>
        <w:tabs>
          <w:tab w:val="left" w:pos="2417"/>
          <w:tab w:val="left" w:pos="2420"/>
        </w:tabs>
        <w:spacing w:before="1"/>
        <w:ind w:right="538"/>
        <w:jc w:val="both"/>
      </w:pPr>
      <w:r>
        <w:t>“</w:t>
      </w:r>
      <w:r>
        <w:rPr>
          <w:b/>
        </w:rPr>
        <w:t>Run Off Delivery Contractor</w:t>
      </w:r>
      <w:r>
        <w:t>” means a Delivery Contractor that previously provided works or services to the Client at the relevant Site;</w:t>
      </w:r>
    </w:p>
    <w:p w14:paraId="6C0FAC93" w14:textId="77777777" w:rsidR="009C39A9" w:rsidRDefault="009C39A9">
      <w:pPr>
        <w:pStyle w:val="BodyText"/>
        <w:spacing w:before="10"/>
        <w:rPr>
          <w:sz w:val="20"/>
        </w:rPr>
      </w:pPr>
    </w:p>
    <w:p w14:paraId="305C8435" w14:textId="77777777" w:rsidR="009C39A9" w:rsidRDefault="008E1DDE">
      <w:pPr>
        <w:pStyle w:val="ListParagraph"/>
        <w:numPr>
          <w:ilvl w:val="0"/>
          <w:numId w:val="11"/>
        </w:numPr>
        <w:tabs>
          <w:tab w:val="left" w:pos="2417"/>
          <w:tab w:val="left" w:pos="2420"/>
        </w:tabs>
        <w:ind w:right="537"/>
        <w:jc w:val="both"/>
      </w:pPr>
      <w:r>
        <w:t>“</w:t>
      </w:r>
      <w:r>
        <w:rPr>
          <w:b/>
        </w:rPr>
        <w:t>Run</w:t>
      </w:r>
      <w:r>
        <w:rPr>
          <w:b/>
          <w:spacing w:val="-12"/>
        </w:rPr>
        <w:t xml:space="preserve"> </w:t>
      </w:r>
      <w:r>
        <w:rPr>
          <w:b/>
        </w:rPr>
        <w:t>Off</w:t>
      </w:r>
      <w:r>
        <w:rPr>
          <w:b/>
          <w:spacing w:val="-11"/>
        </w:rPr>
        <w:t xml:space="preserve"> </w:t>
      </w:r>
      <w:r>
        <w:rPr>
          <w:b/>
        </w:rPr>
        <w:t>Identification</w:t>
      </w:r>
      <w:r>
        <w:rPr>
          <w:b/>
          <w:spacing w:val="-12"/>
        </w:rPr>
        <w:t xml:space="preserve"> </w:t>
      </w:r>
      <w:r>
        <w:rPr>
          <w:b/>
        </w:rPr>
        <w:t>Procedure</w:t>
      </w:r>
      <w:r>
        <w:t>”</w:t>
      </w:r>
      <w:r>
        <w:rPr>
          <w:spacing w:val="-11"/>
        </w:rPr>
        <w:t xml:space="preserve"> </w:t>
      </w:r>
      <w:r>
        <w:t>means</w:t>
      </w:r>
      <w:r>
        <w:rPr>
          <w:spacing w:val="-11"/>
        </w:rPr>
        <w:t xml:space="preserve"> </w:t>
      </w:r>
      <w:r>
        <w:t>the</w:t>
      </w:r>
      <w:r>
        <w:rPr>
          <w:spacing w:val="-12"/>
        </w:rPr>
        <w:t xml:space="preserve"> </w:t>
      </w:r>
      <w:r>
        <w:t>process</w:t>
      </w:r>
      <w:r>
        <w:rPr>
          <w:spacing w:val="-11"/>
        </w:rPr>
        <w:t xml:space="preserve"> </w:t>
      </w:r>
      <w:r>
        <w:t>of</w:t>
      </w:r>
      <w:r>
        <w:rPr>
          <w:spacing w:val="-12"/>
        </w:rPr>
        <w:t xml:space="preserve"> </w:t>
      </w:r>
      <w:r>
        <w:t>selecting</w:t>
      </w:r>
      <w:r>
        <w:rPr>
          <w:spacing w:val="-12"/>
        </w:rPr>
        <w:t xml:space="preserve"> </w:t>
      </w:r>
      <w:r>
        <w:t>a</w:t>
      </w:r>
      <w:r>
        <w:rPr>
          <w:spacing w:val="-12"/>
        </w:rPr>
        <w:t xml:space="preserve"> </w:t>
      </w:r>
      <w:r>
        <w:t xml:space="preserve">Delivery Contractor to participate in the Pricing Process where a Task Order relates to Run Off Works, in accordance with paragraph </w:t>
      </w:r>
      <w:hyperlink w:anchor="_bookmark27" w:history="1">
        <w:r>
          <w:t>3</w:t>
        </w:r>
      </w:hyperlink>
      <w:r>
        <w:t xml:space="preserve"> of this Part A;</w:t>
      </w:r>
    </w:p>
    <w:p w14:paraId="6848A205" w14:textId="77777777" w:rsidR="009C39A9" w:rsidRDefault="009C39A9">
      <w:pPr>
        <w:pStyle w:val="BodyText"/>
        <w:spacing w:before="9"/>
        <w:rPr>
          <w:sz w:val="20"/>
        </w:rPr>
      </w:pPr>
    </w:p>
    <w:p w14:paraId="457C7F92" w14:textId="77777777" w:rsidR="009C39A9" w:rsidRDefault="008E1DDE">
      <w:pPr>
        <w:pStyle w:val="ListParagraph"/>
        <w:numPr>
          <w:ilvl w:val="0"/>
          <w:numId w:val="11"/>
        </w:numPr>
        <w:tabs>
          <w:tab w:val="left" w:pos="2417"/>
          <w:tab w:val="left" w:pos="2420"/>
        </w:tabs>
        <w:spacing w:before="1"/>
        <w:ind w:right="539"/>
        <w:jc w:val="both"/>
      </w:pPr>
      <w:r>
        <w:t>“</w:t>
      </w:r>
      <w:r>
        <w:rPr>
          <w:b/>
        </w:rPr>
        <w:t>Run Off Longstop Date</w:t>
      </w:r>
      <w:r>
        <w:t>” means the date 3 months after the date of this Delivery Contract;</w:t>
      </w:r>
    </w:p>
    <w:p w14:paraId="5436D124" w14:textId="77777777" w:rsidR="009C39A9" w:rsidRDefault="009C39A9">
      <w:pPr>
        <w:pStyle w:val="BodyText"/>
        <w:spacing w:before="10"/>
        <w:rPr>
          <w:sz w:val="20"/>
        </w:rPr>
      </w:pPr>
    </w:p>
    <w:p w14:paraId="56022865" w14:textId="77777777" w:rsidR="009C39A9" w:rsidRDefault="008E1DDE">
      <w:pPr>
        <w:pStyle w:val="ListParagraph"/>
        <w:numPr>
          <w:ilvl w:val="0"/>
          <w:numId w:val="11"/>
        </w:numPr>
        <w:tabs>
          <w:tab w:val="left" w:pos="2418"/>
          <w:tab w:val="left" w:pos="2421"/>
        </w:tabs>
        <w:ind w:left="2421" w:right="538"/>
        <w:jc w:val="both"/>
      </w:pPr>
      <w:r>
        <w:t>“</w:t>
      </w:r>
      <w:r>
        <w:rPr>
          <w:b/>
        </w:rPr>
        <w:t>Run Off Period</w:t>
      </w:r>
      <w:r>
        <w:t>” means the period of 3 months immediately preceding the date of this Delivery Contract;</w:t>
      </w:r>
    </w:p>
    <w:p w14:paraId="2BD48E1F" w14:textId="77777777" w:rsidR="009C39A9" w:rsidRDefault="009C39A9">
      <w:pPr>
        <w:pStyle w:val="BodyText"/>
        <w:spacing w:before="10"/>
        <w:rPr>
          <w:sz w:val="20"/>
        </w:rPr>
      </w:pPr>
    </w:p>
    <w:p w14:paraId="145D1687" w14:textId="77777777" w:rsidR="009C39A9" w:rsidRDefault="008E1DDE">
      <w:pPr>
        <w:pStyle w:val="ListParagraph"/>
        <w:numPr>
          <w:ilvl w:val="0"/>
          <w:numId w:val="11"/>
        </w:numPr>
        <w:tabs>
          <w:tab w:val="left" w:pos="2421"/>
        </w:tabs>
        <w:spacing w:before="1"/>
        <w:ind w:left="2421" w:hanging="720"/>
      </w:pPr>
      <w:r>
        <w:t>“</w:t>
      </w:r>
      <w:r>
        <w:rPr>
          <w:b/>
        </w:rPr>
        <w:t>Run</w:t>
      </w:r>
      <w:r>
        <w:rPr>
          <w:b/>
          <w:spacing w:val="-6"/>
        </w:rPr>
        <w:t xml:space="preserve"> </w:t>
      </w:r>
      <w:r>
        <w:rPr>
          <w:b/>
        </w:rPr>
        <w:t>Off</w:t>
      </w:r>
      <w:r>
        <w:rPr>
          <w:b/>
          <w:spacing w:val="-5"/>
        </w:rPr>
        <w:t xml:space="preserve"> </w:t>
      </w:r>
      <w:r>
        <w:rPr>
          <w:b/>
        </w:rPr>
        <w:t>Task</w:t>
      </w:r>
      <w:r>
        <w:rPr>
          <w:b/>
          <w:spacing w:val="-5"/>
        </w:rPr>
        <w:t xml:space="preserve"> </w:t>
      </w:r>
      <w:r>
        <w:rPr>
          <w:b/>
        </w:rPr>
        <w:t>Order</w:t>
      </w:r>
      <w:r>
        <w:t>”</w:t>
      </w:r>
      <w:r>
        <w:rPr>
          <w:spacing w:val="-4"/>
        </w:rPr>
        <w:t xml:space="preserve"> </w:t>
      </w:r>
      <w:r>
        <w:t>means</w:t>
      </w:r>
      <w:r>
        <w:rPr>
          <w:spacing w:val="-5"/>
        </w:rPr>
        <w:t xml:space="preserve"> </w:t>
      </w:r>
      <w:r>
        <w:t>any</w:t>
      </w:r>
      <w:r>
        <w:rPr>
          <w:spacing w:val="-5"/>
        </w:rPr>
        <w:t xml:space="preserve"> </w:t>
      </w:r>
      <w:r>
        <w:t>Task</w:t>
      </w:r>
      <w:r>
        <w:rPr>
          <w:spacing w:val="-5"/>
        </w:rPr>
        <w:t xml:space="preserve"> </w:t>
      </w:r>
      <w:r>
        <w:t>Order</w:t>
      </w:r>
      <w:r>
        <w:rPr>
          <w:spacing w:val="-5"/>
        </w:rPr>
        <w:t xml:space="preserve"> </w:t>
      </w:r>
      <w:r>
        <w:t>for</w:t>
      </w:r>
      <w:r>
        <w:rPr>
          <w:spacing w:val="-5"/>
        </w:rPr>
        <w:t xml:space="preserve"> </w:t>
      </w:r>
      <w:r>
        <w:t>any</w:t>
      </w:r>
      <w:r>
        <w:rPr>
          <w:spacing w:val="-5"/>
        </w:rPr>
        <w:t xml:space="preserve"> </w:t>
      </w:r>
      <w:r>
        <w:t>Run</w:t>
      </w:r>
      <w:r>
        <w:rPr>
          <w:spacing w:val="-5"/>
        </w:rPr>
        <w:t xml:space="preserve"> </w:t>
      </w:r>
      <w:r>
        <w:t>Off</w:t>
      </w:r>
      <w:r>
        <w:rPr>
          <w:spacing w:val="-5"/>
        </w:rPr>
        <w:t xml:space="preserve"> </w:t>
      </w:r>
      <w:r>
        <w:rPr>
          <w:spacing w:val="-2"/>
        </w:rPr>
        <w:t>Works;</w:t>
      </w:r>
    </w:p>
    <w:p w14:paraId="5235F5A9" w14:textId="77777777" w:rsidR="009C39A9" w:rsidRDefault="009C39A9">
      <w:pPr>
        <w:pStyle w:val="BodyText"/>
        <w:spacing w:before="10"/>
        <w:rPr>
          <w:sz w:val="20"/>
        </w:rPr>
      </w:pPr>
    </w:p>
    <w:p w14:paraId="7B1E2C35" w14:textId="77777777" w:rsidR="009C39A9" w:rsidRDefault="008E1DDE">
      <w:pPr>
        <w:pStyle w:val="ListParagraph"/>
        <w:numPr>
          <w:ilvl w:val="0"/>
          <w:numId w:val="11"/>
        </w:numPr>
        <w:tabs>
          <w:tab w:val="left" w:pos="2418"/>
          <w:tab w:val="left" w:pos="2421"/>
        </w:tabs>
        <w:ind w:left="2421" w:right="536"/>
        <w:jc w:val="both"/>
      </w:pPr>
      <w:r>
        <w:t>“</w:t>
      </w:r>
      <w:r>
        <w:rPr>
          <w:b/>
        </w:rPr>
        <w:t>Run</w:t>
      </w:r>
      <w:r>
        <w:rPr>
          <w:b/>
          <w:spacing w:val="-14"/>
        </w:rPr>
        <w:t xml:space="preserve"> </w:t>
      </w:r>
      <w:r>
        <w:rPr>
          <w:b/>
        </w:rPr>
        <w:t>Off</w:t>
      </w:r>
      <w:r>
        <w:rPr>
          <w:b/>
          <w:spacing w:val="-14"/>
        </w:rPr>
        <w:t xml:space="preserve"> </w:t>
      </w:r>
      <w:r>
        <w:rPr>
          <w:b/>
        </w:rPr>
        <w:t>Works</w:t>
      </w:r>
      <w:r>
        <w:t>”</w:t>
      </w:r>
      <w:r>
        <w:rPr>
          <w:spacing w:val="-14"/>
        </w:rPr>
        <w:t xml:space="preserve"> </w:t>
      </w:r>
      <w:r>
        <w:t>means</w:t>
      </w:r>
      <w:r>
        <w:rPr>
          <w:spacing w:val="-14"/>
        </w:rPr>
        <w:t xml:space="preserve"> </w:t>
      </w:r>
      <w:r>
        <w:t>any</w:t>
      </w:r>
      <w:r>
        <w:rPr>
          <w:spacing w:val="-14"/>
        </w:rPr>
        <w:t xml:space="preserve"> </w:t>
      </w:r>
      <w:r>
        <w:t>works</w:t>
      </w:r>
      <w:r>
        <w:rPr>
          <w:spacing w:val="-15"/>
        </w:rPr>
        <w:t xml:space="preserve"> </w:t>
      </w:r>
      <w:r>
        <w:t>or</w:t>
      </w:r>
      <w:r>
        <w:rPr>
          <w:spacing w:val="-14"/>
        </w:rPr>
        <w:t xml:space="preserve"> </w:t>
      </w:r>
      <w:r>
        <w:t>services</w:t>
      </w:r>
      <w:r>
        <w:rPr>
          <w:spacing w:val="-14"/>
        </w:rPr>
        <w:t xml:space="preserve"> </w:t>
      </w:r>
      <w:r>
        <w:t>to</w:t>
      </w:r>
      <w:r>
        <w:rPr>
          <w:spacing w:val="-14"/>
        </w:rPr>
        <w:t xml:space="preserve"> </w:t>
      </w:r>
      <w:r>
        <w:t>be</w:t>
      </w:r>
      <w:r>
        <w:rPr>
          <w:spacing w:val="-14"/>
        </w:rPr>
        <w:t xml:space="preserve"> </w:t>
      </w:r>
      <w:r>
        <w:t>instructed</w:t>
      </w:r>
      <w:r>
        <w:rPr>
          <w:spacing w:val="-14"/>
        </w:rPr>
        <w:t xml:space="preserve"> </w:t>
      </w:r>
      <w:r>
        <w:t>under</w:t>
      </w:r>
      <w:r>
        <w:rPr>
          <w:spacing w:val="-14"/>
        </w:rPr>
        <w:t xml:space="preserve"> </w:t>
      </w:r>
      <w:r>
        <w:t>any</w:t>
      </w:r>
      <w:r>
        <w:rPr>
          <w:spacing w:val="-12"/>
        </w:rPr>
        <w:t xml:space="preserve"> </w:t>
      </w:r>
      <w:r>
        <w:t>Task Order which directly relate to any works or services that a Delivery Contractor previously provided to the Client at a Site during the Run Off Period;</w:t>
      </w:r>
    </w:p>
    <w:p w14:paraId="4F92E8F6" w14:textId="77777777" w:rsidR="009C39A9" w:rsidRDefault="009C39A9">
      <w:pPr>
        <w:pStyle w:val="BodyText"/>
        <w:spacing w:before="9"/>
        <w:rPr>
          <w:sz w:val="20"/>
        </w:rPr>
      </w:pPr>
    </w:p>
    <w:p w14:paraId="51FFFB02" w14:textId="77777777" w:rsidR="009C39A9" w:rsidRDefault="008E1DDE">
      <w:pPr>
        <w:pStyle w:val="ListParagraph"/>
        <w:numPr>
          <w:ilvl w:val="0"/>
          <w:numId w:val="11"/>
        </w:numPr>
        <w:tabs>
          <w:tab w:val="left" w:pos="2421"/>
        </w:tabs>
        <w:ind w:left="2421" w:hanging="720"/>
      </w:pPr>
      <w:r>
        <w:t>“</w:t>
      </w:r>
      <w:r>
        <w:rPr>
          <w:b/>
        </w:rPr>
        <w:t>Suspension</w:t>
      </w:r>
      <w:r>
        <w:rPr>
          <w:b/>
          <w:spacing w:val="-10"/>
        </w:rPr>
        <w:t xml:space="preserve"> </w:t>
      </w:r>
      <w:r>
        <w:rPr>
          <w:b/>
        </w:rPr>
        <w:t>Event</w:t>
      </w:r>
      <w:r>
        <w:t>”</w:t>
      </w:r>
      <w:r>
        <w:rPr>
          <w:spacing w:val="-10"/>
        </w:rPr>
        <w:t xml:space="preserve"> </w:t>
      </w:r>
      <w:r>
        <w:t>means</w:t>
      </w:r>
      <w:r>
        <w:rPr>
          <w:spacing w:val="-9"/>
        </w:rPr>
        <w:t xml:space="preserve"> </w:t>
      </w:r>
      <w:r>
        <w:rPr>
          <w:spacing w:val="-2"/>
        </w:rPr>
        <w:t>where:</w:t>
      </w:r>
    </w:p>
    <w:p w14:paraId="644D6D2B" w14:textId="77777777" w:rsidR="009C39A9" w:rsidRDefault="009C39A9">
      <w:pPr>
        <w:pStyle w:val="BodyText"/>
        <w:spacing w:before="10"/>
        <w:rPr>
          <w:sz w:val="20"/>
        </w:rPr>
      </w:pPr>
    </w:p>
    <w:p w14:paraId="0961E49D" w14:textId="77777777" w:rsidR="009C39A9" w:rsidRDefault="008E1DDE">
      <w:pPr>
        <w:pStyle w:val="ListParagraph"/>
        <w:numPr>
          <w:ilvl w:val="1"/>
          <w:numId w:val="11"/>
        </w:numPr>
        <w:tabs>
          <w:tab w:val="left" w:pos="3141"/>
        </w:tabs>
        <w:spacing w:before="1"/>
        <w:ind w:hanging="720"/>
      </w:pPr>
      <w:r>
        <w:t>a</w:t>
      </w:r>
      <w:r>
        <w:rPr>
          <w:spacing w:val="-7"/>
        </w:rPr>
        <w:t xml:space="preserve"> </w:t>
      </w:r>
      <w:r>
        <w:t>Critical</w:t>
      </w:r>
      <w:r>
        <w:rPr>
          <w:spacing w:val="-6"/>
        </w:rPr>
        <w:t xml:space="preserve"> </w:t>
      </w:r>
      <w:r>
        <w:t>Failure</w:t>
      </w:r>
      <w:r>
        <w:rPr>
          <w:spacing w:val="-6"/>
        </w:rPr>
        <w:t xml:space="preserve"> </w:t>
      </w:r>
      <w:r>
        <w:t>Event</w:t>
      </w:r>
      <w:r>
        <w:rPr>
          <w:spacing w:val="-7"/>
        </w:rPr>
        <w:t xml:space="preserve"> </w:t>
      </w:r>
      <w:r>
        <w:t>occurs;</w:t>
      </w:r>
      <w:r>
        <w:rPr>
          <w:spacing w:val="-6"/>
        </w:rPr>
        <w:t xml:space="preserve"> </w:t>
      </w:r>
      <w:r>
        <w:rPr>
          <w:spacing w:val="-2"/>
        </w:rPr>
        <w:t>and/or</w:t>
      </w:r>
    </w:p>
    <w:p w14:paraId="0B8C1449" w14:textId="77777777" w:rsidR="009C39A9" w:rsidRDefault="009C39A9">
      <w:pPr>
        <w:pStyle w:val="BodyText"/>
        <w:spacing w:before="10"/>
        <w:rPr>
          <w:sz w:val="20"/>
        </w:rPr>
      </w:pPr>
    </w:p>
    <w:p w14:paraId="17F2DF4E" w14:textId="77777777" w:rsidR="009C39A9" w:rsidRDefault="008E1DDE">
      <w:pPr>
        <w:pStyle w:val="ListParagraph"/>
        <w:numPr>
          <w:ilvl w:val="1"/>
          <w:numId w:val="11"/>
        </w:numPr>
        <w:tabs>
          <w:tab w:val="left" w:pos="3141"/>
        </w:tabs>
        <w:ind w:hanging="720"/>
      </w:pPr>
      <w:r>
        <w:t>either</w:t>
      </w:r>
      <w:r>
        <w:rPr>
          <w:spacing w:val="-6"/>
        </w:rPr>
        <w:t xml:space="preserve"> </w:t>
      </w:r>
      <w:r>
        <w:t>the</w:t>
      </w:r>
      <w:r>
        <w:rPr>
          <w:spacing w:val="-6"/>
        </w:rPr>
        <w:t xml:space="preserve"> </w:t>
      </w:r>
      <w:r>
        <w:t>Client</w:t>
      </w:r>
      <w:r>
        <w:rPr>
          <w:spacing w:val="-5"/>
        </w:rPr>
        <w:t xml:space="preserve"> </w:t>
      </w:r>
      <w:r>
        <w:t>or</w:t>
      </w:r>
      <w:r>
        <w:rPr>
          <w:spacing w:val="-6"/>
        </w:rPr>
        <w:t xml:space="preserve"> </w:t>
      </w:r>
      <w:r>
        <w:t>the</w:t>
      </w:r>
      <w:r>
        <w:rPr>
          <w:spacing w:val="-6"/>
        </w:rPr>
        <w:t xml:space="preserve"> </w:t>
      </w:r>
      <w:r>
        <w:t>Delivery</w:t>
      </w:r>
      <w:r>
        <w:rPr>
          <w:spacing w:val="-5"/>
        </w:rPr>
        <w:t xml:space="preserve"> </w:t>
      </w:r>
      <w:r>
        <w:t>Contractor</w:t>
      </w:r>
      <w:r>
        <w:rPr>
          <w:spacing w:val="-6"/>
        </w:rPr>
        <w:t xml:space="preserve"> </w:t>
      </w:r>
      <w:r>
        <w:t>refers</w:t>
      </w:r>
      <w:r>
        <w:rPr>
          <w:spacing w:val="-7"/>
        </w:rPr>
        <w:t xml:space="preserve"> </w:t>
      </w:r>
      <w:r>
        <w:t>a</w:t>
      </w:r>
      <w:r>
        <w:rPr>
          <w:spacing w:val="-5"/>
        </w:rPr>
        <w:t xml:space="preserve"> </w:t>
      </w:r>
      <w:r>
        <w:t>dispute</w:t>
      </w:r>
      <w:r>
        <w:rPr>
          <w:spacing w:val="-6"/>
        </w:rPr>
        <w:t xml:space="preserve"> </w:t>
      </w:r>
      <w:r>
        <w:rPr>
          <w:spacing w:val="-2"/>
        </w:rPr>
        <w:t>under:</w:t>
      </w:r>
    </w:p>
    <w:p w14:paraId="5B6D824F" w14:textId="77777777" w:rsidR="009C39A9" w:rsidRDefault="009C39A9">
      <w:pPr>
        <w:pStyle w:val="BodyText"/>
        <w:spacing w:before="10"/>
        <w:rPr>
          <w:sz w:val="20"/>
        </w:rPr>
      </w:pPr>
    </w:p>
    <w:p w14:paraId="132CFBC6" w14:textId="77777777" w:rsidR="009C39A9" w:rsidRDefault="008E1DDE">
      <w:pPr>
        <w:pStyle w:val="ListParagraph"/>
        <w:numPr>
          <w:ilvl w:val="2"/>
          <w:numId w:val="11"/>
        </w:numPr>
        <w:tabs>
          <w:tab w:val="left" w:pos="3861"/>
        </w:tabs>
        <w:ind w:hanging="720"/>
      </w:pPr>
      <w:r>
        <w:t>this</w:t>
      </w:r>
      <w:r>
        <w:rPr>
          <w:spacing w:val="-8"/>
        </w:rPr>
        <w:t xml:space="preserve"> </w:t>
      </w:r>
      <w:r>
        <w:t>Delivery</w:t>
      </w:r>
      <w:r>
        <w:rPr>
          <w:spacing w:val="-8"/>
        </w:rPr>
        <w:t xml:space="preserve"> </w:t>
      </w:r>
      <w:r>
        <w:rPr>
          <w:spacing w:val="-2"/>
        </w:rPr>
        <w:t>Contract;</w:t>
      </w:r>
    </w:p>
    <w:p w14:paraId="3FC3A40F" w14:textId="77777777" w:rsidR="009C39A9" w:rsidRDefault="009C39A9">
      <w:pPr>
        <w:pStyle w:val="BodyText"/>
        <w:spacing w:before="10"/>
        <w:rPr>
          <w:sz w:val="31"/>
        </w:rPr>
      </w:pPr>
    </w:p>
    <w:p w14:paraId="4F79B814" w14:textId="77777777" w:rsidR="009C39A9" w:rsidRDefault="008E1DDE">
      <w:pPr>
        <w:pStyle w:val="ListParagraph"/>
        <w:numPr>
          <w:ilvl w:val="2"/>
          <w:numId w:val="11"/>
        </w:numPr>
        <w:tabs>
          <w:tab w:val="left" w:pos="3861"/>
        </w:tabs>
        <w:ind w:hanging="720"/>
      </w:pPr>
      <w:r>
        <w:t>any</w:t>
      </w:r>
      <w:r>
        <w:rPr>
          <w:spacing w:val="-5"/>
        </w:rPr>
        <w:t xml:space="preserve"> </w:t>
      </w:r>
      <w:r>
        <w:t>Task</w:t>
      </w:r>
      <w:r>
        <w:rPr>
          <w:spacing w:val="-4"/>
        </w:rPr>
        <w:t xml:space="preserve"> </w:t>
      </w:r>
      <w:r>
        <w:rPr>
          <w:spacing w:val="-2"/>
        </w:rPr>
        <w:t>Order;</w:t>
      </w:r>
    </w:p>
    <w:p w14:paraId="0B97AEEF" w14:textId="77777777" w:rsidR="009C39A9" w:rsidRDefault="009C39A9">
      <w:pPr>
        <w:pStyle w:val="BodyText"/>
        <w:spacing w:before="10"/>
        <w:rPr>
          <w:sz w:val="31"/>
        </w:rPr>
      </w:pPr>
    </w:p>
    <w:p w14:paraId="551ECE3B" w14:textId="77777777" w:rsidR="009C39A9" w:rsidRDefault="008E1DDE">
      <w:pPr>
        <w:pStyle w:val="ListParagraph"/>
        <w:numPr>
          <w:ilvl w:val="2"/>
          <w:numId w:val="11"/>
        </w:numPr>
        <w:tabs>
          <w:tab w:val="left" w:pos="3861"/>
        </w:tabs>
        <w:ind w:hanging="720"/>
      </w:pPr>
      <w:r>
        <w:t>any</w:t>
      </w:r>
      <w:r>
        <w:rPr>
          <w:spacing w:val="-8"/>
        </w:rPr>
        <w:t xml:space="preserve"> </w:t>
      </w:r>
      <w:r>
        <w:t>Other</w:t>
      </w:r>
      <w:r>
        <w:rPr>
          <w:spacing w:val="-7"/>
        </w:rPr>
        <w:t xml:space="preserve"> </w:t>
      </w:r>
      <w:r>
        <w:t>Delivery</w:t>
      </w:r>
      <w:r>
        <w:rPr>
          <w:spacing w:val="-8"/>
        </w:rPr>
        <w:t xml:space="preserve"> </w:t>
      </w:r>
      <w:r>
        <w:t>Contract</w:t>
      </w:r>
      <w:r>
        <w:rPr>
          <w:spacing w:val="-7"/>
        </w:rPr>
        <w:t xml:space="preserve"> </w:t>
      </w:r>
      <w:r>
        <w:t>(as</w:t>
      </w:r>
      <w:r>
        <w:rPr>
          <w:spacing w:val="-8"/>
        </w:rPr>
        <w:t xml:space="preserve"> </w:t>
      </w:r>
      <w:r>
        <w:t>applicable);</w:t>
      </w:r>
      <w:r>
        <w:rPr>
          <w:spacing w:val="-7"/>
        </w:rPr>
        <w:t xml:space="preserve"> </w:t>
      </w:r>
      <w:r>
        <w:rPr>
          <w:spacing w:val="-2"/>
        </w:rPr>
        <w:t>and/or</w:t>
      </w:r>
    </w:p>
    <w:p w14:paraId="19DA8B3F" w14:textId="77777777" w:rsidR="009C39A9" w:rsidRDefault="009C39A9">
      <w:pPr>
        <w:pStyle w:val="BodyText"/>
        <w:spacing w:before="9"/>
        <w:rPr>
          <w:sz w:val="31"/>
        </w:rPr>
      </w:pPr>
    </w:p>
    <w:p w14:paraId="701CB33F" w14:textId="77777777" w:rsidR="009C39A9" w:rsidRDefault="008E1DDE">
      <w:pPr>
        <w:pStyle w:val="ListParagraph"/>
        <w:numPr>
          <w:ilvl w:val="2"/>
          <w:numId w:val="11"/>
        </w:numPr>
        <w:tabs>
          <w:tab w:val="left" w:pos="3861"/>
        </w:tabs>
        <w:spacing w:before="1"/>
        <w:ind w:hanging="720"/>
      </w:pPr>
      <w:r>
        <w:t>any</w:t>
      </w:r>
      <w:r>
        <w:rPr>
          <w:spacing w:val="-6"/>
        </w:rPr>
        <w:t xml:space="preserve"> </w:t>
      </w:r>
      <w:r>
        <w:t>Other</w:t>
      </w:r>
      <w:r>
        <w:rPr>
          <w:spacing w:val="-6"/>
        </w:rPr>
        <w:t xml:space="preserve"> </w:t>
      </w:r>
      <w:r>
        <w:t>Task</w:t>
      </w:r>
      <w:r>
        <w:rPr>
          <w:spacing w:val="-5"/>
        </w:rPr>
        <w:t xml:space="preserve"> </w:t>
      </w:r>
      <w:r>
        <w:t>Orders</w:t>
      </w:r>
      <w:r>
        <w:rPr>
          <w:spacing w:val="-6"/>
        </w:rPr>
        <w:t xml:space="preserve"> </w:t>
      </w:r>
      <w:r>
        <w:t>(as</w:t>
      </w:r>
      <w:r>
        <w:rPr>
          <w:spacing w:val="-5"/>
        </w:rPr>
        <w:t xml:space="preserve"> </w:t>
      </w:r>
      <w:r>
        <w:rPr>
          <w:spacing w:val="-2"/>
        </w:rPr>
        <w:t>applicable),</w:t>
      </w:r>
    </w:p>
    <w:p w14:paraId="18155D0B" w14:textId="77777777" w:rsidR="009C39A9" w:rsidRDefault="009C39A9">
      <w:pPr>
        <w:pStyle w:val="BodyText"/>
        <w:spacing w:before="10"/>
        <w:rPr>
          <w:sz w:val="31"/>
        </w:rPr>
      </w:pPr>
    </w:p>
    <w:p w14:paraId="069F2ADE" w14:textId="77777777" w:rsidR="009C39A9" w:rsidRDefault="008E1DDE">
      <w:pPr>
        <w:pStyle w:val="BodyText"/>
        <w:spacing w:before="1" w:line="360" w:lineRule="auto"/>
        <w:ind w:left="3141" w:right="539"/>
      </w:pPr>
      <w:r>
        <w:t>to</w:t>
      </w:r>
      <w:r>
        <w:rPr>
          <w:spacing w:val="-11"/>
        </w:rPr>
        <w:t xml:space="preserve"> </w:t>
      </w:r>
      <w:r>
        <w:t>the</w:t>
      </w:r>
      <w:r>
        <w:rPr>
          <w:spacing w:val="-11"/>
        </w:rPr>
        <w:t xml:space="preserve"> </w:t>
      </w:r>
      <w:r>
        <w:t>Adjudicator</w:t>
      </w:r>
      <w:r>
        <w:rPr>
          <w:spacing w:val="-11"/>
        </w:rPr>
        <w:t xml:space="preserve"> </w:t>
      </w:r>
      <w:r>
        <w:t>in</w:t>
      </w:r>
      <w:r>
        <w:rPr>
          <w:spacing w:val="-11"/>
        </w:rPr>
        <w:t xml:space="preserve"> </w:t>
      </w:r>
      <w:r>
        <w:t>accordance</w:t>
      </w:r>
      <w:r>
        <w:rPr>
          <w:spacing w:val="-11"/>
        </w:rPr>
        <w:t xml:space="preserve"> </w:t>
      </w:r>
      <w:r>
        <w:t>with</w:t>
      </w:r>
      <w:r>
        <w:rPr>
          <w:spacing w:val="-11"/>
        </w:rPr>
        <w:t xml:space="preserve"> </w:t>
      </w:r>
      <w:r>
        <w:t>clause</w:t>
      </w:r>
      <w:r>
        <w:rPr>
          <w:spacing w:val="-11"/>
        </w:rPr>
        <w:t xml:space="preserve"> </w:t>
      </w:r>
      <w:r>
        <w:t>W2.2</w:t>
      </w:r>
      <w:r>
        <w:rPr>
          <w:spacing w:val="-11"/>
        </w:rPr>
        <w:t xml:space="preserve"> </w:t>
      </w:r>
      <w:r>
        <w:t>of</w:t>
      </w:r>
      <w:r>
        <w:rPr>
          <w:spacing w:val="-11"/>
        </w:rPr>
        <w:t xml:space="preserve"> </w:t>
      </w:r>
      <w:r>
        <w:t>Secondary</w:t>
      </w:r>
      <w:r>
        <w:rPr>
          <w:spacing w:val="-11"/>
        </w:rPr>
        <w:t xml:space="preserve"> </w:t>
      </w:r>
      <w:r>
        <w:t>Option W2; and</w:t>
      </w:r>
    </w:p>
    <w:p w14:paraId="233C3F25" w14:textId="77777777" w:rsidR="009C39A9" w:rsidRDefault="009C39A9">
      <w:pPr>
        <w:spacing w:line="360" w:lineRule="auto"/>
        <w:sectPr w:rsidR="009C39A9">
          <w:pgSz w:w="11910" w:h="16840"/>
          <w:pgMar w:top="1340" w:right="900" w:bottom="1440" w:left="460" w:header="0" w:footer="1177" w:gutter="0"/>
          <w:cols w:space="720"/>
        </w:sectPr>
      </w:pPr>
    </w:p>
    <w:p w14:paraId="594F46A1" w14:textId="77777777" w:rsidR="009C39A9" w:rsidRDefault="008E1DDE">
      <w:pPr>
        <w:pStyle w:val="ListParagraph"/>
        <w:numPr>
          <w:ilvl w:val="0"/>
          <w:numId w:val="11"/>
        </w:numPr>
        <w:tabs>
          <w:tab w:val="left" w:pos="2420"/>
        </w:tabs>
        <w:spacing w:before="81"/>
        <w:ind w:right="540"/>
      </w:pPr>
      <w:r>
        <w:t>“</w:t>
      </w:r>
      <w:r>
        <w:rPr>
          <w:b/>
        </w:rPr>
        <w:t>Worked</w:t>
      </w:r>
      <w:r>
        <w:rPr>
          <w:b/>
          <w:spacing w:val="26"/>
        </w:rPr>
        <w:t xml:space="preserve"> </w:t>
      </w:r>
      <w:r>
        <w:rPr>
          <w:b/>
        </w:rPr>
        <w:t>Example</w:t>
      </w:r>
      <w:r>
        <w:t>”</w:t>
      </w:r>
      <w:r>
        <w:rPr>
          <w:spacing w:val="26"/>
        </w:rPr>
        <w:t xml:space="preserve"> </w:t>
      </w:r>
      <w:r>
        <w:t>means</w:t>
      </w:r>
      <w:r>
        <w:rPr>
          <w:spacing w:val="26"/>
        </w:rPr>
        <w:t xml:space="preserve"> </w:t>
      </w:r>
      <w:r>
        <w:t>the</w:t>
      </w:r>
      <w:r>
        <w:rPr>
          <w:spacing w:val="26"/>
        </w:rPr>
        <w:t xml:space="preserve"> </w:t>
      </w:r>
      <w:r>
        <w:t>worked</w:t>
      </w:r>
      <w:r>
        <w:rPr>
          <w:spacing w:val="26"/>
        </w:rPr>
        <w:t xml:space="preserve"> </w:t>
      </w:r>
      <w:r>
        <w:t>example</w:t>
      </w:r>
      <w:r>
        <w:rPr>
          <w:spacing w:val="26"/>
        </w:rPr>
        <w:t xml:space="preserve"> </w:t>
      </w:r>
      <w:r>
        <w:t>set</w:t>
      </w:r>
      <w:r>
        <w:rPr>
          <w:spacing w:val="26"/>
        </w:rPr>
        <w:t xml:space="preserve"> </w:t>
      </w:r>
      <w:r>
        <w:t>out</w:t>
      </w:r>
      <w:r>
        <w:rPr>
          <w:spacing w:val="26"/>
        </w:rPr>
        <w:t xml:space="preserve"> </w:t>
      </w:r>
      <w:r>
        <w:t>at</w:t>
      </w:r>
      <w:r>
        <w:rPr>
          <w:spacing w:val="26"/>
        </w:rPr>
        <w:t xml:space="preserve"> </w:t>
      </w:r>
      <w:r>
        <w:t>in</w:t>
      </w:r>
      <w:r>
        <w:rPr>
          <w:spacing w:val="26"/>
        </w:rPr>
        <w:t xml:space="preserve"> </w:t>
      </w:r>
      <w:r>
        <w:t>Part</w:t>
      </w:r>
      <w:r>
        <w:rPr>
          <w:spacing w:val="26"/>
        </w:rPr>
        <w:t xml:space="preserve"> </w:t>
      </w:r>
      <w:r>
        <w:t>D</w:t>
      </w:r>
      <w:r>
        <w:rPr>
          <w:spacing w:val="25"/>
        </w:rPr>
        <w:t xml:space="preserve"> </w:t>
      </w:r>
      <w:r>
        <w:t>of</w:t>
      </w:r>
      <w:r>
        <w:rPr>
          <w:spacing w:val="26"/>
        </w:rPr>
        <w:t xml:space="preserve"> </w:t>
      </w:r>
      <w:r>
        <w:t xml:space="preserve">this </w:t>
      </w:r>
      <w:bookmarkStart w:id="324" w:name="2_Identification_Procedure"/>
      <w:bookmarkEnd w:id="324"/>
      <w:r>
        <w:fldChar w:fldCharType="begin"/>
      </w:r>
      <w:r>
        <w:instrText xml:space="preserve"> HYPERLINK \l "_bookmark26" </w:instrText>
      </w:r>
      <w:r>
        <w:fldChar w:fldCharType="separate"/>
      </w:r>
      <w:r>
        <w:t>Appendix 1</w:t>
      </w:r>
      <w:r>
        <w:fldChar w:fldCharType="end"/>
      </w:r>
      <w:r>
        <w:t>.</w:t>
      </w:r>
    </w:p>
    <w:p w14:paraId="515586AC" w14:textId="77777777" w:rsidR="009C39A9" w:rsidRDefault="009C39A9">
      <w:pPr>
        <w:pStyle w:val="BodyText"/>
        <w:spacing w:before="9"/>
        <w:rPr>
          <w:sz w:val="20"/>
        </w:rPr>
      </w:pPr>
    </w:p>
    <w:p w14:paraId="591C5BCF" w14:textId="77777777" w:rsidR="009C39A9" w:rsidRDefault="008E1DDE">
      <w:pPr>
        <w:pStyle w:val="ListParagraph"/>
        <w:numPr>
          <w:ilvl w:val="0"/>
          <w:numId w:val="12"/>
        </w:numPr>
        <w:tabs>
          <w:tab w:val="left" w:pos="1699"/>
        </w:tabs>
        <w:spacing w:before="1"/>
      </w:pPr>
      <w:r>
        <w:rPr>
          <w:spacing w:val="-2"/>
          <w:u w:val="single"/>
        </w:rPr>
        <w:t>Identification</w:t>
      </w:r>
      <w:r>
        <w:rPr>
          <w:spacing w:val="12"/>
          <w:u w:val="single"/>
        </w:rPr>
        <w:t xml:space="preserve"> </w:t>
      </w:r>
      <w:r>
        <w:rPr>
          <w:spacing w:val="-2"/>
          <w:u w:val="single"/>
        </w:rPr>
        <w:t>Procedure</w:t>
      </w:r>
    </w:p>
    <w:p w14:paraId="2FFB008C" w14:textId="77777777" w:rsidR="009C39A9" w:rsidRDefault="009C39A9">
      <w:pPr>
        <w:pStyle w:val="BodyText"/>
        <w:spacing w:before="9"/>
        <w:rPr>
          <w:sz w:val="12"/>
        </w:rPr>
      </w:pPr>
    </w:p>
    <w:p w14:paraId="4B50C75C" w14:textId="77777777" w:rsidR="009C39A9" w:rsidRDefault="008E1DDE">
      <w:pPr>
        <w:pStyle w:val="ListParagraph"/>
        <w:numPr>
          <w:ilvl w:val="1"/>
          <w:numId w:val="12"/>
        </w:numPr>
        <w:tabs>
          <w:tab w:val="left" w:pos="2420"/>
        </w:tabs>
        <w:spacing w:before="93"/>
        <w:ind w:right="538"/>
      </w:pPr>
      <w:bookmarkStart w:id="325" w:name="2.1_An_Identification_Procedure_shall_be"/>
      <w:bookmarkEnd w:id="325"/>
      <w:r>
        <w:t>An</w:t>
      </w:r>
      <w:r>
        <w:rPr>
          <w:spacing w:val="27"/>
        </w:rPr>
        <w:t xml:space="preserve"> </w:t>
      </w:r>
      <w:r>
        <w:t>Identification</w:t>
      </w:r>
      <w:r>
        <w:rPr>
          <w:spacing w:val="27"/>
        </w:rPr>
        <w:t xml:space="preserve"> </w:t>
      </w:r>
      <w:r>
        <w:t>Procedure</w:t>
      </w:r>
      <w:r>
        <w:rPr>
          <w:spacing w:val="27"/>
        </w:rPr>
        <w:t xml:space="preserve"> </w:t>
      </w:r>
      <w:r>
        <w:t>shall</w:t>
      </w:r>
      <w:r>
        <w:rPr>
          <w:spacing w:val="27"/>
        </w:rPr>
        <w:t xml:space="preserve"> </w:t>
      </w:r>
      <w:r>
        <w:t>be</w:t>
      </w:r>
      <w:r>
        <w:rPr>
          <w:spacing w:val="27"/>
        </w:rPr>
        <w:t xml:space="preserve"> </w:t>
      </w:r>
      <w:r>
        <w:t>used</w:t>
      </w:r>
      <w:r>
        <w:rPr>
          <w:spacing w:val="27"/>
        </w:rPr>
        <w:t xml:space="preserve"> </w:t>
      </w:r>
      <w:r>
        <w:t>to</w:t>
      </w:r>
      <w:r>
        <w:rPr>
          <w:spacing w:val="27"/>
        </w:rPr>
        <w:t xml:space="preserve"> </w:t>
      </w:r>
      <w:r>
        <w:t>select</w:t>
      </w:r>
      <w:r>
        <w:rPr>
          <w:spacing w:val="27"/>
        </w:rPr>
        <w:t xml:space="preserve"> </w:t>
      </w:r>
      <w:r>
        <w:t>a</w:t>
      </w:r>
      <w:r>
        <w:rPr>
          <w:spacing w:val="27"/>
        </w:rPr>
        <w:t xml:space="preserve"> </w:t>
      </w:r>
      <w:r>
        <w:t>Delivery</w:t>
      </w:r>
      <w:r>
        <w:rPr>
          <w:spacing w:val="27"/>
        </w:rPr>
        <w:t xml:space="preserve"> </w:t>
      </w:r>
      <w:r>
        <w:t>Contractor</w:t>
      </w:r>
      <w:r>
        <w:rPr>
          <w:spacing w:val="27"/>
        </w:rPr>
        <w:t xml:space="preserve"> </w:t>
      </w:r>
      <w:r>
        <w:t xml:space="preserve">to </w:t>
      </w:r>
      <w:bookmarkStart w:id="326" w:name="3_Rotational_Procedure"/>
      <w:bookmarkStart w:id="327" w:name="_bookmark27"/>
      <w:bookmarkEnd w:id="326"/>
      <w:bookmarkEnd w:id="327"/>
      <w:r>
        <w:t>participate in the Pricing Process.</w:t>
      </w:r>
    </w:p>
    <w:p w14:paraId="74FCFFB7" w14:textId="77777777" w:rsidR="009C39A9" w:rsidRDefault="009C39A9">
      <w:pPr>
        <w:pStyle w:val="BodyText"/>
        <w:spacing w:before="10"/>
        <w:rPr>
          <w:sz w:val="20"/>
        </w:rPr>
      </w:pPr>
    </w:p>
    <w:p w14:paraId="28EB13E1" w14:textId="77777777" w:rsidR="009C39A9" w:rsidRDefault="008E1DDE">
      <w:pPr>
        <w:pStyle w:val="ListParagraph"/>
        <w:numPr>
          <w:ilvl w:val="0"/>
          <w:numId w:val="12"/>
        </w:numPr>
        <w:tabs>
          <w:tab w:val="left" w:pos="1699"/>
        </w:tabs>
        <w:ind w:hanging="719"/>
      </w:pPr>
      <w:r>
        <w:rPr>
          <w:u w:val="single"/>
        </w:rPr>
        <w:t>Rotational</w:t>
      </w:r>
      <w:r>
        <w:rPr>
          <w:spacing w:val="-11"/>
          <w:u w:val="single"/>
        </w:rPr>
        <w:t xml:space="preserve"> </w:t>
      </w:r>
      <w:r>
        <w:rPr>
          <w:spacing w:val="-2"/>
          <w:u w:val="single"/>
        </w:rPr>
        <w:t>Procedure</w:t>
      </w:r>
    </w:p>
    <w:p w14:paraId="5D667714" w14:textId="77777777" w:rsidR="009C39A9" w:rsidRDefault="009C39A9">
      <w:pPr>
        <w:pStyle w:val="BodyText"/>
        <w:spacing w:before="10"/>
        <w:rPr>
          <w:sz w:val="12"/>
        </w:rPr>
      </w:pPr>
    </w:p>
    <w:p w14:paraId="3EF31A06" w14:textId="77777777" w:rsidR="009C39A9" w:rsidRDefault="008E1DDE">
      <w:pPr>
        <w:pStyle w:val="ListParagraph"/>
        <w:numPr>
          <w:ilvl w:val="1"/>
          <w:numId w:val="12"/>
        </w:numPr>
        <w:tabs>
          <w:tab w:val="left" w:pos="2419"/>
        </w:tabs>
        <w:spacing w:before="93"/>
        <w:ind w:left="2419" w:hanging="719"/>
      </w:pPr>
      <w:bookmarkStart w:id="328" w:name="3.1_On_the_commencement_of_the_Delivery_"/>
      <w:bookmarkEnd w:id="328"/>
      <w:r>
        <w:t>On</w:t>
      </w:r>
      <w:r>
        <w:rPr>
          <w:spacing w:val="-7"/>
        </w:rPr>
        <w:t xml:space="preserve"> </w:t>
      </w:r>
      <w:r>
        <w:t>the</w:t>
      </w:r>
      <w:r>
        <w:rPr>
          <w:spacing w:val="-6"/>
        </w:rPr>
        <w:t xml:space="preserve"> </w:t>
      </w:r>
      <w:r>
        <w:t>commencement</w:t>
      </w:r>
      <w:r>
        <w:rPr>
          <w:spacing w:val="-6"/>
        </w:rPr>
        <w:t xml:space="preserve"> </w:t>
      </w:r>
      <w:r>
        <w:t>of</w:t>
      </w:r>
      <w:r>
        <w:rPr>
          <w:spacing w:val="-6"/>
        </w:rPr>
        <w:t xml:space="preserve"> </w:t>
      </w:r>
      <w:r>
        <w:t>the</w:t>
      </w:r>
      <w:r>
        <w:rPr>
          <w:spacing w:val="-7"/>
        </w:rPr>
        <w:t xml:space="preserve"> </w:t>
      </w:r>
      <w:r>
        <w:t>Delivery</w:t>
      </w:r>
      <w:r>
        <w:rPr>
          <w:spacing w:val="-6"/>
        </w:rPr>
        <w:t xml:space="preserve"> </w:t>
      </w:r>
      <w:r>
        <w:t>Term,</w:t>
      </w:r>
      <w:r>
        <w:rPr>
          <w:spacing w:val="-7"/>
        </w:rPr>
        <w:t xml:space="preserve"> </w:t>
      </w:r>
      <w:r>
        <w:t>the</w:t>
      </w:r>
      <w:r>
        <w:rPr>
          <w:spacing w:val="-6"/>
        </w:rPr>
        <w:t xml:space="preserve"> </w:t>
      </w:r>
      <w:r>
        <w:t>Allocation</w:t>
      </w:r>
      <w:r>
        <w:rPr>
          <w:spacing w:val="-8"/>
        </w:rPr>
        <w:t xml:space="preserve"> </w:t>
      </w:r>
      <w:r>
        <w:t>Order</w:t>
      </w:r>
      <w:r>
        <w:rPr>
          <w:spacing w:val="-6"/>
        </w:rPr>
        <w:t xml:space="preserve"> </w:t>
      </w:r>
      <w:r>
        <w:t>shall</w:t>
      </w:r>
      <w:r>
        <w:rPr>
          <w:spacing w:val="-6"/>
        </w:rPr>
        <w:t xml:space="preserve"> </w:t>
      </w:r>
      <w:r>
        <w:rPr>
          <w:spacing w:val="-2"/>
        </w:rPr>
        <w:t>apply.</w:t>
      </w:r>
    </w:p>
    <w:p w14:paraId="0F3A3744" w14:textId="77777777" w:rsidR="009C39A9" w:rsidRDefault="009C39A9">
      <w:pPr>
        <w:pStyle w:val="BodyText"/>
        <w:spacing w:before="10"/>
        <w:rPr>
          <w:sz w:val="20"/>
        </w:rPr>
      </w:pPr>
    </w:p>
    <w:p w14:paraId="4766F26F" w14:textId="77777777" w:rsidR="009C39A9" w:rsidRDefault="008E1DDE">
      <w:pPr>
        <w:pStyle w:val="ListParagraph"/>
        <w:numPr>
          <w:ilvl w:val="1"/>
          <w:numId w:val="12"/>
        </w:numPr>
        <w:tabs>
          <w:tab w:val="left" w:pos="2418"/>
          <w:tab w:val="left" w:pos="2420"/>
        </w:tabs>
        <w:ind w:right="539"/>
        <w:jc w:val="both"/>
      </w:pPr>
      <w:bookmarkStart w:id="329" w:name="3.2_For_each_Task_Order_where_the_Rotati"/>
      <w:bookmarkEnd w:id="329"/>
      <w:r>
        <w:t>For each Task Order where the Rotational Procedure applies, the Client shall use the Allocation Order to select a Delivery Contractor to participate in the Pricing Process for that Task Order.</w:t>
      </w:r>
    </w:p>
    <w:p w14:paraId="536F7825" w14:textId="77777777" w:rsidR="009C39A9" w:rsidRDefault="009C39A9">
      <w:pPr>
        <w:pStyle w:val="BodyText"/>
        <w:spacing w:before="9"/>
        <w:rPr>
          <w:sz w:val="20"/>
        </w:rPr>
      </w:pPr>
    </w:p>
    <w:p w14:paraId="76610BE3" w14:textId="77777777" w:rsidR="009C39A9" w:rsidRDefault="008E1DDE">
      <w:pPr>
        <w:pStyle w:val="ListParagraph"/>
        <w:numPr>
          <w:ilvl w:val="1"/>
          <w:numId w:val="12"/>
        </w:numPr>
        <w:tabs>
          <w:tab w:val="left" w:pos="2418"/>
          <w:tab w:val="left" w:pos="2420"/>
        </w:tabs>
        <w:ind w:right="539"/>
        <w:jc w:val="both"/>
      </w:pPr>
      <w:bookmarkStart w:id="330" w:name="3.3_Subject_to_paragraph_3.4_of_Part_A_o"/>
      <w:bookmarkEnd w:id="330"/>
      <w:r>
        <w:t xml:space="preserve">Subject to paragraph </w:t>
      </w:r>
      <w:hyperlink w:anchor="_bookmark28" w:history="1">
        <w:r>
          <w:t>3.4</w:t>
        </w:r>
      </w:hyperlink>
      <w:r>
        <w:t xml:space="preserve"> of Part A of this </w:t>
      </w:r>
      <w:hyperlink w:anchor="_bookmark26" w:history="1">
        <w:r>
          <w:t>Appendix 1</w:t>
        </w:r>
      </w:hyperlink>
      <w:r>
        <w:t>, where Rotational Procedure applies:</w:t>
      </w:r>
    </w:p>
    <w:p w14:paraId="04120B9D" w14:textId="77777777" w:rsidR="009C39A9" w:rsidRDefault="009C39A9">
      <w:pPr>
        <w:pStyle w:val="BodyText"/>
        <w:spacing w:before="11"/>
        <w:rPr>
          <w:sz w:val="20"/>
        </w:rPr>
      </w:pPr>
    </w:p>
    <w:p w14:paraId="43543B29" w14:textId="77777777" w:rsidR="009C39A9" w:rsidRDefault="008E1DDE">
      <w:pPr>
        <w:pStyle w:val="ListParagraph"/>
        <w:numPr>
          <w:ilvl w:val="2"/>
          <w:numId w:val="12"/>
        </w:numPr>
        <w:tabs>
          <w:tab w:val="left" w:pos="3496"/>
          <w:tab w:val="left" w:pos="3500"/>
        </w:tabs>
        <w:ind w:right="538" w:hanging="1080"/>
        <w:jc w:val="both"/>
      </w:pPr>
      <w:bookmarkStart w:id="331" w:name="3.3.1_for_the_first_Task_Order_issued_un"/>
      <w:bookmarkEnd w:id="331"/>
      <w:r>
        <w:t>for</w:t>
      </w:r>
      <w:r>
        <w:rPr>
          <w:spacing w:val="-2"/>
        </w:rPr>
        <w:t xml:space="preserve"> </w:t>
      </w:r>
      <w:r>
        <w:t>the</w:t>
      </w:r>
      <w:r>
        <w:rPr>
          <w:spacing w:val="-2"/>
        </w:rPr>
        <w:t xml:space="preserve"> </w:t>
      </w:r>
      <w:r>
        <w:t>first</w:t>
      </w:r>
      <w:r>
        <w:rPr>
          <w:spacing w:val="-3"/>
        </w:rPr>
        <w:t xml:space="preserve"> </w:t>
      </w:r>
      <w:r>
        <w:t>Task</w:t>
      </w:r>
      <w:r>
        <w:rPr>
          <w:spacing w:val="-2"/>
        </w:rPr>
        <w:t xml:space="preserve"> </w:t>
      </w:r>
      <w:r>
        <w:t>Order</w:t>
      </w:r>
      <w:r>
        <w:rPr>
          <w:spacing w:val="-2"/>
        </w:rPr>
        <w:t xml:space="preserve"> </w:t>
      </w:r>
      <w:r>
        <w:t>issued</w:t>
      </w:r>
      <w:r>
        <w:rPr>
          <w:spacing w:val="-2"/>
        </w:rPr>
        <w:t xml:space="preserve"> </w:t>
      </w:r>
      <w:r>
        <w:t>under</w:t>
      </w:r>
      <w:r>
        <w:rPr>
          <w:spacing w:val="-3"/>
        </w:rPr>
        <w:t xml:space="preserve"> </w:t>
      </w:r>
      <w:r>
        <w:t>this</w:t>
      </w:r>
      <w:r>
        <w:rPr>
          <w:spacing w:val="-2"/>
        </w:rPr>
        <w:t xml:space="preserve"> </w:t>
      </w:r>
      <w:r>
        <w:t>Lot,</w:t>
      </w:r>
      <w:r>
        <w:rPr>
          <w:spacing w:val="-2"/>
        </w:rPr>
        <w:t xml:space="preserve"> </w:t>
      </w:r>
      <w:r>
        <w:t>the</w:t>
      </w:r>
      <w:r>
        <w:rPr>
          <w:spacing w:val="-3"/>
        </w:rPr>
        <w:t xml:space="preserve"> </w:t>
      </w:r>
      <w:r>
        <w:t>Client</w:t>
      </w:r>
      <w:r>
        <w:rPr>
          <w:spacing w:val="-2"/>
        </w:rPr>
        <w:t xml:space="preserve"> </w:t>
      </w:r>
      <w:r>
        <w:t>shall</w:t>
      </w:r>
      <w:r>
        <w:rPr>
          <w:spacing w:val="-3"/>
        </w:rPr>
        <w:t xml:space="preserve"> </w:t>
      </w:r>
      <w:r>
        <w:t>select the Delivery Contractor listed first on the Allocation Order to participate in the Pricing Process;</w:t>
      </w:r>
    </w:p>
    <w:p w14:paraId="116E656B" w14:textId="77777777" w:rsidR="009C39A9" w:rsidRDefault="009C39A9">
      <w:pPr>
        <w:pStyle w:val="BodyText"/>
        <w:spacing w:before="9"/>
        <w:rPr>
          <w:sz w:val="20"/>
        </w:rPr>
      </w:pPr>
    </w:p>
    <w:p w14:paraId="53358553" w14:textId="77777777" w:rsidR="009C39A9" w:rsidRDefault="008E1DDE">
      <w:pPr>
        <w:pStyle w:val="ListParagraph"/>
        <w:numPr>
          <w:ilvl w:val="2"/>
          <w:numId w:val="12"/>
        </w:numPr>
        <w:tabs>
          <w:tab w:val="left" w:pos="3496"/>
          <w:tab w:val="left" w:pos="3500"/>
        </w:tabs>
        <w:ind w:right="539" w:hanging="1080"/>
        <w:jc w:val="both"/>
      </w:pPr>
      <w:bookmarkStart w:id="332" w:name="3.3.2_for_each_subsequent_Task_Order_iss"/>
      <w:bookmarkEnd w:id="332"/>
      <w:r>
        <w:t>for each subsequent Task Order issued under this Lot, the Client shall select the next applicable listed Delivery Contractor to participate in the Pricing Process; and</w:t>
      </w:r>
    </w:p>
    <w:p w14:paraId="4748979F" w14:textId="77777777" w:rsidR="009C39A9" w:rsidRDefault="009C39A9">
      <w:pPr>
        <w:pStyle w:val="BodyText"/>
        <w:spacing w:before="10"/>
        <w:rPr>
          <w:sz w:val="20"/>
        </w:rPr>
      </w:pPr>
    </w:p>
    <w:p w14:paraId="46ED79C4" w14:textId="77777777" w:rsidR="009C39A9" w:rsidRDefault="008E1DDE">
      <w:pPr>
        <w:pStyle w:val="ListParagraph"/>
        <w:numPr>
          <w:ilvl w:val="2"/>
          <w:numId w:val="12"/>
        </w:numPr>
        <w:tabs>
          <w:tab w:val="left" w:pos="3496"/>
          <w:tab w:val="left" w:pos="3500"/>
        </w:tabs>
        <w:ind w:right="539" w:hanging="1080"/>
        <w:jc w:val="both"/>
      </w:pPr>
      <w:bookmarkStart w:id="333" w:name="3.3.3_the_Client_shall_not_be_required_t"/>
      <w:bookmarkEnd w:id="333"/>
      <w:r>
        <w:t xml:space="preserve">the Client shall not be required to select an Ineligible Delivery </w:t>
      </w:r>
      <w:bookmarkStart w:id="334" w:name="as_illustrated_in_the_Worked_Example."/>
      <w:bookmarkEnd w:id="334"/>
      <w:r>
        <w:rPr>
          <w:spacing w:val="-2"/>
        </w:rPr>
        <w:t>Contractor,</w:t>
      </w:r>
    </w:p>
    <w:p w14:paraId="1F65273A" w14:textId="77777777" w:rsidR="009C39A9" w:rsidRDefault="009C39A9">
      <w:pPr>
        <w:pStyle w:val="BodyText"/>
        <w:spacing w:before="10"/>
        <w:rPr>
          <w:sz w:val="20"/>
        </w:rPr>
      </w:pPr>
    </w:p>
    <w:p w14:paraId="069E9971" w14:textId="77777777" w:rsidR="009C39A9" w:rsidRDefault="008E1DDE">
      <w:pPr>
        <w:pStyle w:val="BodyText"/>
        <w:ind w:left="2398"/>
      </w:pPr>
      <w:r>
        <w:t>as</w:t>
      </w:r>
      <w:r>
        <w:rPr>
          <w:spacing w:val="-6"/>
        </w:rPr>
        <w:t xml:space="preserve"> </w:t>
      </w:r>
      <w:r>
        <w:t>illustrated</w:t>
      </w:r>
      <w:r>
        <w:rPr>
          <w:spacing w:val="-6"/>
        </w:rPr>
        <w:t xml:space="preserve"> </w:t>
      </w:r>
      <w:r>
        <w:t>in</w:t>
      </w:r>
      <w:r>
        <w:rPr>
          <w:spacing w:val="-5"/>
        </w:rPr>
        <w:t xml:space="preserve"> </w:t>
      </w:r>
      <w:r>
        <w:t>the</w:t>
      </w:r>
      <w:r>
        <w:rPr>
          <w:spacing w:val="-6"/>
        </w:rPr>
        <w:t xml:space="preserve"> </w:t>
      </w:r>
      <w:r>
        <w:t>Worked</w:t>
      </w:r>
      <w:r>
        <w:rPr>
          <w:spacing w:val="-6"/>
        </w:rPr>
        <w:t xml:space="preserve"> </w:t>
      </w:r>
      <w:r>
        <w:rPr>
          <w:spacing w:val="-2"/>
        </w:rPr>
        <w:t>Example.</w:t>
      </w:r>
    </w:p>
    <w:p w14:paraId="0D712E77" w14:textId="77777777" w:rsidR="009C39A9" w:rsidRDefault="009C39A9">
      <w:pPr>
        <w:pStyle w:val="BodyText"/>
        <w:spacing w:before="10"/>
        <w:rPr>
          <w:sz w:val="20"/>
        </w:rPr>
      </w:pPr>
    </w:p>
    <w:p w14:paraId="4A10375D" w14:textId="77777777" w:rsidR="009C39A9" w:rsidRDefault="008E1DDE">
      <w:pPr>
        <w:pStyle w:val="ListParagraph"/>
        <w:numPr>
          <w:ilvl w:val="1"/>
          <w:numId w:val="12"/>
        </w:numPr>
        <w:tabs>
          <w:tab w:val="left" w:pos="2418"/>
          <w:tab w:val="left" w:pos="2420"/>
        </w:tabs>
        <w:spacing w:before="1"/>
        <w:ind w:right="537"/>
        <w:jc w:val="both"/>
      </w:pPr>
      <w:bookmarkStart w:id="335" w:name="3.4_A_Delivery_Contractor_may_be_exclude"/>
      <w:bookmarkStart w:id="336" w:name="_bookmark28"/>
      <w:bookmarkEnd w:id="335"/>
      <w:bookmarkEnd w:id="336"/>
      <w:r>
        <w:t xml:space="preserve">A Delivery Contractor may be excluded by the Client from participating in the </w:t>
      </w:r>
      <w:bookmarkStart w:id="337" w:name="3.4.1_for_the_next_applicable_Task_Order"/>
      <w:bookmarkEnd w:id="337"/>
      <w:r>
        <w:t>Rotational Procedure:</w:t>
      </w:r>
    </w:p>
    <w:p w14:paraId="6B28C419" w14:textId="77777777" w:rsidR="009C39A9" w:rsidRDefault="009C39A9">
      <w:pPr>
        <w:pStyle w:val="BodyText"/>
        <w:spacing w:before="10"/>
        <w:rPr>
          <w:sz w:val="20"/>
        </w:rPr>
      </w:pPr>
    </w:p>
    <w:p w14:paraId="15F7E0B4" w14:textId="77777777" w:rsidR="009C39A9" w:rsidRDefault="008E1DDE">
      <w:pPr>
        <w:pStyle w:val="ListParagraph"/>
        <w:numPr>
          <w:ilvl w:val="2"/>
          <w:numId w:val="12"/>
        </w:numPr>
        <w:tabs>
          <w:tab w:val="left" w:pos="3496"/>
          <w:tab w:val="left" w:pos="3500"/>
        </w:tabs>
        <w:ind w:right="538" w:hanging="1080"/>
        <w:jc w:val="both"/>
      </w:pPr>
      <w:r>
        <w:t xml:space="preserve">for the next applicable Task Order following receipt of a YELLOW </w:t>
      </w:r>
      <w:bookmarkStart w:id="338" w:name="3.4.2_all_applicable_Task_Orders:"/>
      <w:bookmarkEnd w:id="338"/>
      <w:r>
        <w:t>Score; and</w:t>
      </w:r>
    </w:p>
    <w:p w14:paraId="61742956" w14:textId="77777777" w:rsidR="009C39A9" w:rsidRDefault="009C39A9">
      <w:pPr>
        <w:pStyle w:val="BodyText"/>
        <w:spacing w:before="9"/>
        <w:rPr>
          <w:sz w:val="20"/>
        </w:rPr>
      </w:pPr>
    </w:p>
    <w:p w14:paraId="4062C12D" w14:textId="77777777" w:rsidR="009C39A9" w:rsidRDefault="008E1DDE">
      <w:pPr>
        <w:pStyle w:val="ListParagraph"/>
        <w:numPr>
          <w:ilvl w:val="2"/>
          <w:numId w:val="12"/>
        </w:numPr>
        <w:tabs>
          <w:tab w:val="left" w:pos="3497"/>
        </w:tabs>
        <w:ind w:left="3497" w:hanging="1077"/>
      </w:pPr>
      <w:r>
        <w:t>all</w:t>
      </w:r>
      <w:r>
        <w:rPr>
          <w:spacing w:val="-7"/>
        </w:rPr>
        <w:t xml:space="preserve"> </w:t>
      </w:r>
      <w:r>
        <w:t>applicable</w:t>
      </w:r>
      <w:r>
        <w:rPr>
          <w:spacing w:val="-6"/>
        </w:rPr>
        <w:t xml:space="preserve"> </w:t>
      </w:r>
      <w:r>
        <w:t>Task</w:t>
      </w:r>
      <w:r>
        <w:rPr>
          <w:spacing w:val="-6"/>
        </w:rPr>
        <w:t xml:space="preserve"> </w:t>
      </w:r>
      <w:r>
        <w:rPr>
          <w:spacing w:val="-2"/>
        </w:rPr>
        <w:t>Orders:</w:t>
      </w:r>
    </w:p>
    <w:p w14:paraId="2799BBA2" w14:textId="77777777" w:rsidR="009C39A9" w:rsidRDefault="009C39A9">
      <w:pPr>
        <w:pStyle w:val="BodyText"/>
        <w:spacing w:before="11"/>
        <w:rPr>
          <w:sz w:val="20"/>
        </w:rPr>
      </w:pPr>
    </w:p>
    <w:p w14:paraId="4FBFF8FD" w14:textId="77777777" w:rsidR="009C39A9" w:rsidRDefault="008E1DDE">
      <w:pPr>
        <w:pStyle w:val="ListParagraph"/>
        <w:numPr>
          <w:ilvl w:val="3"/>
          <w:numId w:val="12"/>
        </w:numPr>
        <w:tabs>
          <w:tab w:val="left" w:pos="4215"/>
          <w:tab w:val="left" w:pos="4220"/>
        </w:tabs>
        <w:ind w:right="537" w:hanging="721"/>
        <w:jc w:val="both"/>
      </w:pPr>
      <w:bookmarkStart w:id="339" w:name="(i)_following_receipt_of_a_RED_Score_unt"/>
      <w:bookmarkEnd w:id="339"/>
      <w:r>
        <w:t>following receipt of a RED Score until such time as the Delivery</w:t>
      </w:r>
      <w:r>
        <w:rPr>
          <w:spacing w:val="-12"/>
        </w:rPr>
        <w:t xml:space="preserve"> </w:t>
      </w:r>
      <w:r>
        <w:t>Contractor</w:t>
      </w:r>
      <w:r>
        <w:rPr>
          <w:spacing w:val="-12"/>
        </w:rPr>
        <w:t xml:space="preserve"> </w:t>
      </w:r>
      <w:r>
        <w:t>demonstrates</w:t>
      </w:r>
      <w:r>
        <w:rPr>
          <w:spacing w:val="-12"/>
        </w:rPr>
        <w:t xml:space="preserve"> </w:t>
      </w:r>
      <w:r>
        <w:t>to</w:t>
      </w:r>
      <w:r>
        <w:rPr>
          <w:spacing w:val="-12"/>
        </w:rPr>
        <w:t xml:space="preserve"> </w:t>
      </w:r>
      <w:r>
        <w:t>the</w:t>
      </w:r>
      <w:r>
        <w:rPr>
          <w:spacing w:val="-12"/>
        </w:rPr>
        <w:t xml:space="preserve"> </w:t>
      </w:r>
      <w:r>
        <w:t>Client’s</w:t>
      </w:r>
      <w:r>
        <w:rPr>
          <w:spacing w:val="-12"/>
        </w:rPr>
        <w:t xml:space="preserve"> </w:t>
      </w:r>
      <w:r>
        <w:t>reasonable satisfaction that the Delivery Contractor has successfully addressed the underlying cause(s) of the RED Score; and</w:t>
      </w:r>
    </w:p>
    <w:p w14:paraId="12BFD229" w14:textId="77777777" w:rsidR="009C39A9" w:rsidRDefault="009C39A9">
      <w:pPr>
        <w:pStyle w:val="BodyText"/>
        <w:spacing w:before="9"/>
        <w:rPr>
          <w:sz w:val="20"/>
        </w:rPr>
      </w:pPr>
    </w:p>
    <w:p w14:paraId="63EE36F9" w14:textId="77777777" w:rsidR="009C39A9" w:rsidRDefault="008E1DDE">
      <w:pPr>
        <w:pStyle w:val="ListParagraph"/>
        <w:numPr>
          <w:ilvl w:val="3"/>
          <w:numId w:val="12"/>
        </w:numPr>
        <w:tabs>
          <w:tab w:val="left" w:pos="4214"/>
          <w:tab w:val="left" w:pos="4220"/>
        </w:tabs>
        <w:spacing w:before="1"/>
        <w:ind w:right="538" w:hanging="721"/>
        <w:jc w:val="both"/>
      </w:pPr>
      <w:bookmarkStart w:id="340" w:name="(ii)_following_the_occurrence_of_a_Suspe"/>
      <w:bookmarkEnd w:id="340"/>
      <w:r>
        <w:t>following the occurrence of a Suspension Event for such time as the Suspension Event persists.</w:t>
      </w:r>
    </w:p>
    <w:p w14:paraId="44BFE49E" w14:textId="77777777" w:rsidR="009C39A9" w:rsidRDefault="009C39A9">
      <w:pPr>
        <w:pStyle w:val="BodyText"/>
        <w:spacing w:before="10"/>
        <w:rPr>
          <w:sz w:val="20"/>
        </w:rPr>
      </w:pPr>
    </w:p>
    <w:p w14:paraId="10B26C66" w14:textId="77777777" w:rsidR="009C39A9" w:rsidRDefault="008E1DDE">
      <w:pPr>
        <w:pStyle w:val="ListParagraph"/>
        <w:numPr>
          <w:ilvl w:val="1"/>
          <w:numId w:val="12"/>
        </w:numPr>
        <w:tabs>
          <w:tab w:val="left" w:pos="2418"/>
          <w:tab w:val="left" w:pos="2420"/>
        </w:tabs>
        <w:ind w:right="538"/>
        <w:jc w:val="both"/>
      </w:pPr>
      <w:bookmarkStart w:id="341" w:name="3.5_If_the_Client_terminates_a_Lot_Contr"/>
      <w:bookmarkEnd w:id="341"/>
      <w:r>
        <w:t>If the Client terminates a Lot Contract, the Client may remove that Delivery Contractor from the Allocation Order and it shall be entitled to enter into a Lot Contract with a replacement contractor (a “</w:t>
      </w:r>
      <w:r>
        <w:rPr>
          <w:b/>
        </w:rPr>
        <w:t>Replacement Delivery Contractor</w:t>
      </w:r>
      <w:r>
        <w:t>”). Where a Replacement Delivery Contractor is appointed, then that Replacement Delivery Contractor shall be added to the bottom of the Allocation Order and the Client shall issue a revised Allocation Order to each</w:t>
      </w:r>
    </w:p>
    <w:p w14:paraId="27F54738" w14:textId="77777777" w:rsidR="009C39A9" w:rsidRDefault="009C39A9">
      <w:pPr>
        <w:jc w:val="both"/>
        <w:sectPr w:rsidR="009C39A9">
          <w:pgSz w:w="11910" w:h="16840"/>
          <w:pgMar w:top="1340" w:right="900" w:bottom="1440" w:left="460" w:header="0" w:footer="1177" w:gutter="0"/>
          <w:cols w:space="720"/>
        </w:sectPr>
      </w:pPr>
    </w:p>
    <w:p w14:paraId="07B9F1BC" w14:textId="77777777" w:rsidR="009C39A9" w:rsidRDefault="008E1DDE">
      <w:pPr>
        <w:pStyle w:val="BodyText"/>
        <w:spacing w:before="81"/>
        <w:ind w:left="2420"/>
      </w:pPr>
      <w:r>
        <w:t>Delivery</w:t>
      </w:r>
      <w:r>
        <w:rPr>
          <w:spacing w:val="32"/>
        </w:rPr>
        <w:t xml:space="preserve"> </w:t>
      </w:r>
      <w:r>
        <w:t>Contractor</w:t>
      </w:r>
      <w:r>
        <w:rPr>
          <w:spacing w:val="32"/>
        </w:rPr>
        <w:t xml:space="preserve"> </w:t>
      </w:r>
      <w:r>
        <w:t>and</w:t>
      </w:r>
      <w:r>
        <w:rPr>
          <w:spacing w:val="31"/>
        </w:rPr>
        <w:t xml:space="preserve"> </w:t>
      </w:r>
      <w:r>
        <w:t>such</w:t>
      </w:r>
      <w:r>
        <w:rPr>
          <w:spacing w:val="32"/>
        </w:rPr>
        <w:t xml:space="preserve"> </w:t>
      </w:r>
      <w:r>
        <w:t>revised</w:t>
      </w:r>
      <w:r>
        <w:rPr>
          <w:spacing w:val="32"/>
        </w:rPr>
        <w:t xml:space="preserve"> </w:t>
      </w:r>
      <w:r>
        <w:t>Allocation</w:t>
      </w:r>
      <w:r>
        <w:rPr>
          <w:spacing w:val="32"/>
        </w:rPr>
        <w:t xml:space="preserve"> </w:t>
      </w:r>
      <w:r>
        <w:t>Order</w:t>
      </w:r>
      <w:r>
        <w:rPr>
          <w:spacing w:val="32"/>
        </w:rPr>
        <w:t xml:space="preserve"> </w:t>
      </w:r>
      <w:r>
        <w:t>shall</w:t>
      </w:r>
      <w:r>
        <w:rPr>
          <w:spacing w:val="32"/>
        </w:rPr>
        <w:t xml:space="preserve"> </w:t>
      </w:r>
      <w:r>
        <w:t>supersede</w:t>
      </w:r>
      <w:r>
        <w:rPr>
          <w:spacing w:val="32"/>
        </w:rPr>
        <w:t xml:space="preserve"> </w:t>
      </w:r>
      <w:r>
        <w:t xml:space="preserve">any </w:t>
      </w:r>
      <w:bookmarkStart w:id="342" w:name="3.6_The_Rotational_Procedure_shall_not_a"/>
      <w:bookmarkStart w:id="343" w:name="_bookmark29"/>
      <w:bookmarkEnd w:id="342"/>
      <w:bookmarkEnd w:id="343"/>
      <w:r>
        <w:t>previous version for the purposes of the Rotational Procedure.</w:t>
      </w:r>
    </w:p>
    <w:p w14:paraId="037B6A3B" w14:textId="77777777" w:rsidR="009C39A9" w:rsidRDefault="009C39A9">
      <w:pPr>
        <w:pStyle w:val="BodyText"/>
        <w:spacing w:before="9"/>
        <w:rPr>
          <w:sz w:val="20"/>
        </w:rPr>
      </w:pPr>
    </w:p>
    <w:p w14:paraId="30A6FE00" w14:textId="77777777" w:rsidR="009C39A9" w:rsidRDefault="008E1DDE">
      <w:pPr>
        <w:pStyle w:val="ListParagraph"/>
        <w:numPr>
          <w:ilvl w:val="1"/>
          <w:numId w:val="12"/>
        </w:numPr>
        <w:tabs>
          <w:tab w:val="left" w:pos="2418"/>
          <w:tab w:val="left" w:pos="2420"/>
        </w:tabs>
        <w:spacing w:before="1"/>
        <w:ind w:right="537"/>
        <w:jc w:val="both"/>
      </w:pPr>
      <w:r>
        <w:t>The Rotational Procedure shall not apply to a Relevant Works Task Order or any</w:t>
      </w:r>
      <w:r>
        <w:rPr>
          <w:spacing w:val="-3"/>
        </w:rPr>
        <w:t xml:space="preserve"> </w:t>
      </w:r>
      <w:r>
        <w:t>Task</w:t>
      </w:r>
      <w:r>
        <w:rPr>
          <w:spacing w:val="-3"/>
        </w:rPr>
        <w:t xml:space="preserve"> </w:t>
      </w:r>
      <w:r>
        <w:t>Order</w:t>
      </w:r>
      <w:r>
        <w:rPr>
          <w:spacing w:val="-3"/>
        </w:rPr>
        <w:t xml:space="preserve"> </w:t>
      </w:r>
      <w:r>
        <w:t>to</w:t>
      </w:r>
      <w:r>
        <w:rPr>
          <w:spacing w:val="-3"/>
        </w:rPr>
        <w:t xml:space="preserve"> </w:t>
      </w:r>
      <w:r>
        <w:t>which</w:t>
      </w:r>
      <w:r>
        <w:rPr>
          <w:spacing w:val="-3"/>
        </w:rPr>
        <w:t xml:space="preserve"> </w:t>
      </w:r>
      <w:r>
        <w:t>the</w:t>
      </w:r>
      <w:r>
        <w:rPr>
          <w:spacing w:val="-3"/>
        </w:rPr>
        <w:t xml:space="preserve"> </w:t>
      </w:r>
      <w:r>
        <w:t>Extraordinary</w:t>
      </w:r>
      <w:r>
        <w:rPr>
          <w:spacing w:val="-3"/>
        </w:rPr>
        <w:t xml:space="preserve"> </w:t>
      </w:r>
      <w:r>
        <w:t>Identification</w:t>
      </w:r>
      <w:r>
        <w:rPr>
          <w:spacing w:val="-3"/>
        </w:rPr>
        <w:t xml:space="preserve"> </w:t>
      </w:r>
      <w:r>
        <w:t>Procedure</w:t>
      </w:r>
      <w:r>
        <w:rPr>
          <w:spacing w:val="-3"/>
        </w:rPr>
        <w:t xml:space="preserve"> </w:t>
      </w:r>
      <w:r>
        <w:t>or</w:t>
      </w:r>
      <w:r>
        <w:rPr>
          <w:spacing w:val="-3"/>
        </w:rPr>
        <w:t xml:space="preserve"> </w:t>
      </w:r>
      <w:r>
        <w:t>the</w:t>
      </w:r>
      <w:r>
        <w:rPr>
          <w:spacing w:val="-3"/>
        </w:rPr>
        <w:t xml:space="preserve"> </w:t>
      </w:r>
      <w:r>
        <w:t xml:space="preserve">Run </w:t>
      </w:r>
      <w:bookmarkStart w:id="344" w:name="4_Extraordinary_Identification_Procedure"/>
      <w:bookmarkStart w:id="345" w:name="_bookmark30"/>
      <w:bookmarkEnd w:id="344"/>
      <w:bookmarkEnd w:id="345"/>
      <w:r>
        <w:t>Off Identification Procedure applies.</w:t>
      </w:r>
    </w:p>
    <w:p w14:paraId="116B120E" w14:textId="77777777" w:rsidR="009C39A9" w:rsidRDefault="009C39A9">
      <w:pPr>
        <w:pStyle w:val="BodyText"/>
        <w:spacing w:before="10"/>
        <w:rPr>
          <w:sz w:val="20"/>
        </w:rPr>
      </w:pPr>
    </w:p>
    <w:p w14:paraId="53A06493" w14:textId="77777777" w:rsidR="009C39A9" w:rsidRDefault="008E1DDE">
      <w:pPr>
        <w:pStyle w:val="ListParagraph"/>
        <w:numPr>
          <w:ilvl w:val="0"/>
          <w:numId w:val="12"/>
        </w:numPr>
        <w:tabs>
          <w:tab w:val="left" w:pos="1699"/>
        </w:tabs>
        <w:ind w:hanging="719"/>
      </w:pPr>
      <w:r>
        <w:rPr>
          <w:u w:val="single"/>
        </w:rPr>
        <w:t>Extraordinary</w:t>
      </w:r>
      <w:r>
        <w:rPr>
          <w:spacing w:val="-10"/>
          <w:u w:val="single"/>
        </w:rPr>
        <w:t xml:space="preserve"> </w:t>
      </w:r>
      <w:r>
        <w:rPr>
          <w:u w:val="single"/>
        </w:rPr>
        <w:t>Identification</w:t>
      </w:r>
      <w:r>
        <w:rPr>
          <w:spacing w:val="-9"/>
          <w:u w:val="single"/>
        </w:rPr>
        <w:t xml:space="preserve"> </w:t>
      </w:r>
      <w:r>
        <w:rPr>
          <w:u w:val="single"/>
        </w:rPr>
        <w:t>Procedure</w:t>
      </w:r>
      <w:r>
        <w:rPr>
          <w:spacing w:val="-10"/>
          <w:u w:val="single"/>
        </w:rPr>
        <w:t xml:space="preserve"> </w:t>
      </w:r>
      <w:r>
        <w:rPr>
          <w:u w:val="single"/>
        </w:rPr>
        <w:t>and</w:t>
      </w:r>
      <w:r>
        <w:rPr>
          <w:spacing w:val="-9"/>
          <w:u w:val="single"/>
        </w:rPr>
        <w:t xml:space="preserve"> </w:t>
      </w:r>
      <w:r>
        <w:rPr>
          <w:u w:val="single"/>
        </w:rPr>
        <w:t>Run</w:t>
      </w:r>
      <w:r>
        <w:rPr>
          <w:spacing w:val="-9"/>
          <w:u w:val="single"/>
        </w:rPr>
        <w:t xml:space="preserve"> </w:t>
      </w:r>
      <w:r>
        <w:rPr>
          <w:u w:val="single"/>
        </w:rPr>
        <w:t>Off</w:t>
      </w:r>
      <w:r>
        <w:rPr>
          <w:spacing w:val="-10"/>
          <w:u w:val="single"/>
        </w:rPr>
        <w:t xml:space="preserve"> </w:t>
      </w:r>
      <w:r>
        <w:rPr>
          <w:u w:val="single"/>
        </w:rPr>
        <w:t>Identification</w:t>
      </w:r>
      <w:r>
        <w:rPr>
          <w:spacing w:val="-9"/>
          <w:u w:val="single"/>
        </w:rPr>
        <w:t xml:space="preserve"> </w:t>
      </w:r>
      <w:r>
        <w:rPr>
          <w:spacing w:val="-2"/>
          <w:u w:val="single"/>
        </w:rPr>
        <w:t>Procedure</w:t>
      </w:r>
    </w:p>
    <w:p w14:paraId="4B3F2BCD" w14:textId="77777777" w:rsidR="009C39A9" w:rsidRDefault="009C39A9">
      <w:pPr>
        <w:pStyle w:val="BodyText"/>
        <w:spacing w:before="10"/>
        <w:rPr>
          <w:sz w:val="12"/>
        </w:rPr>
      </w:pPr>
    </w:p>
    <w:p w14:paraId="51802D7D" w14:textId="77777777" w:rsidR="009C39A9" w:rsidRDefault="008E1DDE">
      <w:pPr>
        <w:pStyle w:val="ListParagraph"/>
        <w:numPr>
          <w:ilvl w:val="1"/>
          <w:numId w:val="12"/>
        </w:numPr>
        <w:tabs>
          <w:tab w:val="left" w:pos="2419"/>
        </w:tabs>
        <w:spacing w:before="93"/>
        <w:ind w:left="2419" w:right="540" w:hanging="720"/>
        <w:jc w:val="both"/>
      </w:pPr>
      <w:bookmarkStart w:id="346" w:name="4.1_Where_an_Extraordinary_Event_arises_"/>
      <w:bookmarkEnd w:id="346"/>
      <w:r>
        <w:t>Where an Extraordinary Event arises the Client shall, at its discretion, be entitled to identify the Delivery Contractor it considers to be the most suitable for the procurement irrespective of the Allocation Order.</w:t>
      </w:r>
    </w:p>
    <w:p w14:paraId="3D5E0255" w14:textId="77777777" w:rsidR="009C39A9" w:rsidRDefault="009C39A9">
      <w:pPr>
        <w:pStyle w:val="BodyText"/>
        <w:spacing w:before="9"/>
        <w:rPr>
          <w:sz w:val="20"/>
        </w:rPr>
      </w:pPr>
    </w:p>
    <w:p w14:paraId="5A8C3C43" w14:textId="77777777" w:rsidR="009C39A9" w:rsidRDefault="008E1DDE">
      <w:pPr>
        <w:pStyle w:val="ListParagraph"/>
        <w:numPr>
          <w:ilvl w:val="1"/>
          <w:numId w:val="12"/>
        </w:numPr>
        <w:tabs>
          <w:tab w:val="left" w:pos="2417"/>
          <w:tab w:val="left" w:pos="2419"/>
        </w:tabs>
        <w:ind w:left="2419" w:right="538"/>
        <w:jc w:val="both"/>
      </w:pPr>
      <w:bookmarkStart w:id="347" w:name="4.2_Where_a_Task_Order_relates_to_Run_Of"/>
      <w:bookmarkEnd w:id="347"/>
      <w:r>
        <w:t>Where</w:t>
      </w:r>
      <w:r>
        <w:rPr>
          <w:spacing w:val="-7"/>
        </w:rPr>
        <w:t xml:space="preserve"> </w:t>
      </w:r>
      <w:r>
        <w:t>a</w:t>
      </w:r>
      <w:r>
        <w:rPr>
          <w:spacing w:val="-7"/>
        </w:rPr>
        <w:t xml:space="preserve"> </w:t>
      </w:r>
      <w:r>
        <w:t>Task</w:t>
      </w:r>
      <w:r>
        <w:rPr>
          <w:spacing w:val="-6"/>
        </w:rPr>
        <w:t xml:space="preserve"> </w:t>
      </w:r>
      <w:r>
        <w:t>Order</w:t>
      </w:r>
      <w:r>
        <w:rPr>
          <w:spacing w:val="-7"/>
        </w:rPr>
        <w:t xml:space="preserve"> </w:t>
      </w:r>
      <w:r>
        <w:t>relates</w:t>
      </w:r>
      <w:r>
        <w:rPr>
          <w:spacing w:val="-6"/>
        </w:rPr>
        <w:t xml:space="preserve"> </w:t>
      </w:r>
      <w:r>
        <w:t>to</w:t>
      </w:r>
      <w:r>
        <w:rPr>
          <w:spacing w:val="-7"/>
        </w:rPr>
        <w:t xml:space="preserve"> </w:t>
      </w:r>
      <w:r>
        <w:t>Run</w:t>
      </w:r>
      <w:r>
        <w:rPr>
          <w:spacing w:val="-8"/>
        </w:rPr>
        <w:t xml:space="preserve"> </w:t>
      </w:r>
      <w:r>
        <w:t>Off</w:t>
      </w:r>
      <w:r>
        <w:rPr>
          <w:spacing w:val="-7"/>
        </w:rPr>
        <w:t xml:space="preserve"> </w:t>
      </w:r>
      <w:r>
        <w:t>Works,</w:t>
      </w:r>
      <w:r>
        <w:rPr>
          <w:spacing w:val="-7"/>
        </w:rPr>
        <w:t xml:space="preserve"> </w:t>
      </w:r>
      <w:r>
        <w:t>the</w:t>
      </w:r>
      <w:r>
        <w:rPr>
          <w:spacing w:val="-7"/>
        </w:rPr>
        <w:t xml:space="preserve"> </w:t>
      </w:r>
      <w:r>
        <w:t>Client</w:t>
      </w:r>
      <w:r>
        <w:rPr>
          <w:spacing w:val="-7"/>
        </w:rPr>
        <w:t xml:space="preserve"> </w:t>
      </w:r>
      <w:r>
        <w:t>may,</w:t>
      </w:r>
      <w:r>
        <w:rPr>
          <w:spacing w:val="-7"/>
        </w:rPr>
        <w:t xml:space="preserve"> </w:t>
      </w:r>
      <w:r>
        <w:t>at</w:t>
      </w:r>
      <w:r>
        <w:rPr>
          <w:spacing w:val="-8"/>
        </w:rPr>
        <w:t xml:space="preserve"> </w:t>
      </w:r>
      <w:r>
        <w:t>its</w:t>
      </w:r>
      <w:r>
        <w:rPr>
          <w:spacing w:val="-6"/>
        </w:rPr>
        <w:t xml:space="preserve"> </w:t>
      </w:r>
      <w:r>
        <w:t>discretion, be entitled to allocate the Run Off Works to the appropriate Run Off Delivery Contractor provided that:</w:t>
      </w:r>
    </w:p>
    <w:p w14:paraId="50F0B7D2" w14:textId="77777777" w:rsidR="009C39A9" w:rsidRDefault="009C39A9">
      <w:pPr>
        <w:pStyle w:val="BodyText"/>
        <w:spacing w:before="11"/>
        <w:rPr>
          <w:sz w:val="20"/>
        </w:rPr>
      </w:pPr>
    </w:p>
    <w:p w14:paraId="3DC8D931" w14:textId="77777777" w:rsidR="009C39A9" w:rsidRDefault="008E1DDE">
      <w:pPr>
        <w:pStyle w:val="ListParagraph"/>
        <w:numPr>
          <w:ilvl w:val="2"/>
          <w:numId w:val="12"/>
        </w:numPr>
        <w:tabs>
          <w:tab w:val="left" w:pos="3495"/>
          <w:tab w:val="left" w:pos="3499"/>
        </w:tabs>
        <w:ind w:left="3499" w:right="540" w:hanging="1080"/>
        <w:jc w:val="both"/>
      </w:pPr>
      <w:bookmarkStart w:id="348" w:name="4.2.1_the_Client_can_demonstrate_that_th"/>
      <w:bookmarkEnd w:id="348"/>
      <w:r>
        <w:t>the Client can demonstrate that this may be of benefit to the Client (including but not limited to enable the Client to receive the benefit of cost savings); and</w:t>
      </w:r>
    </w:p>
    <w:p w14:paraId="5D4107D6" w14:textId="77777777" w:rsidR="009C39A9" w:rsidRDefault="009C39A9">
      <w:pPr>
        <w:pStyle w:val="BodyText"/>
        <w:spacing w:before="9"/>
        <w:rPr>
          <w:sz w:val="20"/>
        </w:rPr>
      </w:pPr>
    </w:p>
    <w:p w14:paraId="22D6912F" w14:textId="77777777" w:rsidR="009C39A9" w:rsidRDefault="008E1DDE">
      <w:pPr>
        <w:pStyle w:val="ListParagraph"/>
        <w:numPr>
          <w:ilvl w:val="2"/>
          <w:numId w:val="12"/>
        </w:numPr>
        <w:tabs>
          <w:tab w:val="left" w:pos="3495"/>
          <w:tab w:val="left" w:pos="3499"/>
        </w:tabs>
        <w:ind w:left="3499" w:right="540" w:hanging="1080"/>
        <w:jc w:val="both"/>
      </w:pPr>
      <w:bookmarkStart w:id="349" w:name="4.2.2_the_Identification_Procedure_for_t"/>
      <w:bookmarkEnd w:id="349"/>
      <w:r>
        <w:t>the</w:t>
      </w:r>
      <w:r>
        <w:rPr>
          <w:spacing w:val="-8"/>
        </w:rPr>
        <w:t xml:space="preserve"> </w:t>
      </w:r>
      <w:r>
        <w:t>Identification</w:t>
      </w:r>
      <w:r>
        <w:rPr>
          <w:spacing w:val="-8"/>
        </w:rPr>
        <w:t xml:space="preserve"> </w:t>
      </w:r>
      <w:r>
        <w:t>Procedure</w:t>
      </w:r>
      <w:r>
        <w:rPr>
          <w:spacing w:val="-8"/>
        </w:rPr>
        <w:t xml:space="preserve"> </w:t>
      </w:r>
      <w:r>
        <w:t>for</w:t>
      </w:r>
      <w:r>
        <w:rPr>
          <w:spacing w:val="-8"/>
        </w:rPr>
        <w:t xml:space="preserve"> </w:t>
      </w:r>
      <w:r>
        <w:t>the</w:t>
      </w:r>
      <w:r>
        <w:rPr>
          <w:spacing w:val="-9"/>
        </w:rPr>
        <w:t xml:space="preserve"> </w:t>
      </w:r>
      <w:r>
        <w:t>relevant</w:t>
      </w:r>
      <w:r>
        <w:rPr>
          <w:spacing w:val="-8"/>
        </w:rPr>
        <w:t xml:space="preserve"> </w:t>
      </w:r>
      <w:r>
        <w:t>Task</w:t>
      </w:r>
      <w:r>
        <w:rPr>
          <w:spacing w:val="-7"/>
        </w:rPr>
        <w:t xml:space="preserve"> </w:t>
      </w:r>
      <w:r>
        <w:t>Order</w:t>
      </w:r>
      <w:r>
        <w:rPr>
          <w:spacing w:val="-8"/>
        </w:rPr>
        <w:t xml:space="preserve"> </w:t>
      </w:r>
      <w:r>
        <w:t>takes</w:t>
      </w:r>
      <w:r>
        <w:rPr>
          <w:spacing w:val="-7"/>
        </w:rPr>
        <w:t xml:space="preserve"> </w:t>
      </w:r>
      <w:r>
        <w:t xml:space="preserve">place </w:t>
      </w:r>
      <w:bookmarkStart w:id="350" w:name="5_Alternative_Lot_Contracts"/>
      <w:bookmarkEnd w:id="350"/>
      <w:r>
        <w:t>on or before the Run Off Longstop Date.</w:t>
      </w:r>
    </w:p>
    <w:p w14:paraId="1C8C75E4" w14:textId="77777777" w:rsidR="009C39A9" w:rsidRDefault="009C39A9">
      <w:pPr>
        <w:pStyle w:val="BodyText"/>
        <w:spacing w:before="11"/>
        <w:rPr>
          <w:sz w:val="20"/>
        </w:rPr>
      </w:pPr>
    </w:p>
    <w:p w14:paraId="5393800C" w14:textId="77777777" w:rsidR="009C39A9" w:rsidRDefault="008E1DDE">
      <w:pPr>
        <w:pStyle w:val="ListParagraph"/>
        <w:numPr>
          <w:ilvl w:val="0"/>
          <w:numId w:val="12"/>
        </w:numPr>
        <w:tabs>
          <w:tab w:val="left" w:pos="1699"/>
        </w:tabs>
      </w:pPr>
      <w:r>
        <w:rPr>
          <w:u w:val="single"/>
        </w:rPr>
        <w:t>Alternative</w:t>
      </w:r>
      <w:r>
        <w:rPr>
          <w:spacing w:val="-8"/>
          <w:u w:val="single"/>
        </w:rPr>
        <w:t xml:space="preserve"> </w:t>
      </w:r>
      <w:r>
        <w:rPr>
          <w:u w:val="single"/>
        </w:rPr>
        <w:t>Lot</w:t>
      </w:r>
      <w:r>
        <w:rPr>
          <w:spacing w:val="-8"/>
          <w:u w:val="single"/>
        </w:rPr>
        <w:t xml:space="preserve"> </w:t>
      </w:r>
      <w:r>
        <w:rPr>
          <w:spacing w:val="-2"/>
          <w:u w:val="single"/>
        </w:rPr>
        <w:t>Contracts</w:t>
      </w:r>
    </w:p>
    <w:p w14:paraId="5CA42C7E" w14:textId="77777777" w:rsidR="009C39A9" w:rsidRDefault="009C39A9">
      <w:pPr>
        <w:pStyle w:val="BodyText"/>
        <w:spacing w:before="8"/>
        <w:rPr>
          <w:sz w:val="12"/>
        </w:rPr>
      </w:pPr>
    </w:p>
    <w:p w14:paraId="214BB957" w14:textId="77777777" w:rsidR="009C39A9" w:rsidRDefault="008E1DDE">
      <w:pPr>
        <w:pStyle w:val="ListParagraph"/>
        <w:numPr>
          <w:ilvl w:val="1"/>
          <w:numId w:val="12"/>
        </w:numPr>
        <w:tabs>
          <w:tab w:val="left" w:pos="2419"/>
        </w:tabs>
        <w:spacing w:before="93"/>
        <w:ind w:left="2419" w:hanging="719"/>
      </w:pPr>
      <w:bookmarkStart w:id="351" w:name="5.1_For_any_Extraordinary_Event_and/or_T"/>
      <w:bookmarkStart w:id="352" w:name="5.1.1_no_Delivery_Contractor_wishes_to_b"/>
      <w:bookmarkEnd w:id="351"/>
      <w:bookmarkEnd w:id="352"/>
      <w:r>
        <w:t>For</w:t>
      </w:r>
      <w:r>
        <w:rPr>
          <w:spacing w:val="-7"/>
        </w:rPr>
        <w:t xml:space="preserve"> </w:t>
      </w:r>
      <w:r>
        <w:t>any</w:t>
      </w:r>
      <w:r>
        <w:rPr>
          <w:spacing w:val="-7"/>
        </w:rPr>
        <w:t xml:space="preserve"> </w:t>
      </w:r>
      <w:r>
        <w:t>Extraordinary</w:t>
      </w:r>
      <w:r>
        <w:rPr>
          <w:spacing w:val="-7"/>
        </w:rPr>
        <w:t xml:space="preserve"> </w:t>
      </w:r>
      <w:r>
        <w:t>Event</w:t>
      </w:r>
      <w:r>
        <w:rPr>
          <w:spacing w:val="-7"/>
        </w:rPr>
        <w:t xml:space="preserve"> </w:t>
      </w:r>
      <w:r>
        <w:t>and/or</w:t>
      </w:r>
      <w:r>
        <w:rPr>
          <w:spacing w:val="-9"/>
        </w:rPr>
        <w:t xml:space="preserve"> </w:t>
      </w:r>
      <w:r>
        <w:t>Task</w:t>
      </w:r>
      <w:r>
        <w:rPr>
          <w:spacing w:val="-7"/>
        </w:rPr>
        <w:t xml:space="preserve"> </w:t>
      </w:r>
      <w:r>
        <w:t>Order</w:t>
      </w:r>
      <w:r>
        <w:rPr>
          <w:spacing w:val="-7"/>
        </w:rPr>
        <w:t xml:space="preserve"> </w:t>
      </w:r>
      <w:r>
        <w:rPr>
          <w:spacing w:val="-2"/>
        </w:rPr>
        <w:t>where:</w:t>
      </w:r>
    </w:p>
    <w:p w14:paraId="7111F0BB" w14:textId="77777777" w:rsidR="009C39A9" w:rsidRDefault="009C39A9">
      <w:pPr>
        <w:pStyle w:val="BodyText"/>
        <w:spacing w:before="10"/>
        <w:rPr>
          <w:sz w:val="20"/>
        </w:rPr>
      </w:pPr>
    </w:p>
    <w:p w14:paraId="584D23A1" w14:textId="77777777" w:rsidR="009C39A9" w:rsidRDefault="008E1DDE">
      <w:pPr>
        <w:pStyle w:val="ListParagraph"/>
        <w:numPr>
          <w:ilvl w:val="2"/>
          <w:numId w:val="12"/>
        </w:numPr>
        <w:tabs>
          <w:tab w:val="left" w:pos="3496"/>
          <w:tab w:val="left" w:pos="3500"/>
        </w:tabs>
        <w:ind w:right="537" w:hanging="1080"/>
        <w:jc w:val="both"/>
      </w:pPr>
      <w:r>
        <w:t>no</w:t>
      </w:r>
      <w:r>
        <w:rPr>
          <w:spacing w:val="-16"/>
        </w:rPr>
        <w:t xml:space="preserve"> </w:t>
      </w:r>
      <w:r>
        <w:t>Delivery</w:t>
      </w:r>
      <w:r>
        <w:rPr>
          <w:spacing w:val="-15"/>
        </w:rPr>
        <w:t xml:space="preserve"> </w:t>
      </w:r>
      <w:r>
        <w:t>Contractor</w:t>
      </w:r>
      <w:r>
        <w:rPr>
          <w:spacing w:val="-15"/>
        </w:rPr>
        <w:t xml:space="preserve"> </w:t>
      </w:r>
      <w:r>
        <w:t>wishes</w:t>
      </w:r>
      <w:r>
        <w:rPr>
          <w:spacing w:val="-16"/>
        </w:rPr>
        <w:t xml:space="preserve"> </w:t>
      </w:r>
      <w:r>
        <w:t>to</w:t>
      </w:r>
      <w:r>
        <w:rPr>
          <w:spacing w:val="-14"/>
        </w:rPr>
        <w:t xml:space="preserve"> </w:t>
      </w:r>
      <w:r>
        <w:t>be</w:t>
      </w:r>
      <w:r>
        <w:rPr>
          <w:spacing w:val="-16"/>
        </w:rPr>
        <w:t xml:space="preserve"> </w:t>
      </w:r>
      <w:r>
        <w:t>selected</w:t>
      </w:r>
      <w:r>
        <w:rPr>
          <w:spacing w:val="-14"/>
        </w:rPr>
        <w:t xml:space="preserve"> </w:t>
      </w:r>
      <w:r>
        <w:t>for</w:t>
      </w:r>
      <w:r>
        <w:rPr>
          <w:spacing w:val="-16"/>
        </w:rPr>
        <w:t xml:space="preserve"> </w:t>
      </w:r>
      <w:r>
        <w:t>the</w:t>
      </w:r>
      <w:r>
        <w:rPr>
          <w:spacing w:val="-14"/>
        </w:rPr>
        <w:t xml:space="preserve"> </w:t>
      </w:r>
      <w:r>
        <w:t>Pricing</w:t>
      </w:r>
      <w:r>
        <w:rPr>
          <w:spacing w:val="-15"/>
        </w:rPr>
        <w:t xml:space="preserve"> </w:t>
      </w:r>
      <w:r>
        <w:t xml:space="preserve">Process or to undertake the Works that are the subject of the Extraordinary </w:t>
      </w:r>
      <w:bookmarkStart w:id="353" w:name="5.1.2_the_Client_determines_that_each_ap"/>
      <w:bookmarkEnd w:id="353"/>
      <w:r>
        <w:t>Event; and/or</w:t>
      </w:r>
    </w:p>
    <w:p w14:paraId="225CAE55" w14:textId="77777777" w:rsidR="009C39A9" w:rsidRDefault="009C39A9">
      <w:pPr>
        <w:pStyle w:val="BodyText"/>
        <w:spacing w:before="10"/>
        <w:rPr>
          <w:sz w:val="20"/>
        </w:rPr>
      </w:pPr>
    </w:p>
    <w:p w14:paraId="5898BA5C" w14:textId="77777777" w:rsidR="009C39A9" w:rsidRDefault="008E1DDE">
      <w:pPr>
        <w:pStyle w:val="ListParagraph"/>
        <w:numPr>
          <w:ilvl w:val="2"/>
          <w:numId w:val="12"/>
        </w:numPr>
        <w:tabs>
          <w:tab w:val="left" w:pos="3497"/>
        </w:tabs>
        <w:spacing w:before="1"/>
        <w:ind w:left="3497" w:hanging="1077"/>
      </w:pPr>
      <w:r>
        <w:t>the</w:t>
      </w:r>
      <w:r>
        <w:rPr>
          <w:spacing w:val="-8"/>
        </w:rPr>
        <w:t xml:space="preserve"> </w:t>
      </w:r>
      <w:r>
        <w:t>Client</w:t>
      </w:r>
      <w:r>
        <w:rPr>
          <w:spacing w:val="-8"/>
        </w:rPr>
        <w:t xml:space="preserve"> </w:t>
      </w:r>
      <w:r>
        <w:t>determines</w:t>
      </w:r>
      <w:r>
        <w:rPr>
          <w:spacing w:val="-7"/>
        </w:rPr>
        <w:t xml:space="preserve"> </w:t>
      </w:r>
      <w:r>
        <w:t>that</w:t>
      </w:r>
      <w:r>
        <w:rPr>
          <w:spacing w:val="-8"/>
        </w:rPr>
        <w:t xml:space="preserve"> </w:t>
      </w:r>
      <w:r>
        <w:t>each</w:t>
      </w:r>
      <w:r>
        <w:rPr>
          <w:spacing w:val="-7"/>
        </w:rPr>
        <w:t xml:space="preserve"> </w:t>
      </w:r>
      <w:r>
        <w:t>applicable</w:t>
      </w:r>
      <w:r>
        <w:rPr>
          <w:spacing w:val="-8"/>
        </w:rPr>
        <w:t xml:space="preserve"> </w:t>
      </w:r>
      <w:r>
        <w:t>Delivery</w:t>
      </w:r>
      <w:r>
        <w:rPr>
          <w:spacing w:val="-7"/>
        </w:rPr>
        <w:t xml:space="preserve"> </w:t>
      </w:r>
      <w:r>
        <w:rPr>
          <w:spacing w:val="-2"/>
        </w:rPr>
        <w:t>Contractor:</w:t>
      </w:r>
    </w:p>
    <w:p w14:paraId="76324033" w14:textId="77777777" w:rsidR="009C39A9" w:rsidRDefault="009C39A9">
      <w:pPr>
        <w:pStyle w:val="BodyText"/>
        <w:spacing w:before="10"/>
        <w:rPr>
          <w:sz w:val="20"/>
        </w:rPr>
      </w:pPr>
    </w:p>
    <w:p w14:paraId="00D5CA22" w14:textId="77777777" w:rsidR="009C39A9" w:rsidRDefault="008E1DDE">
      <w:pPr>
        <w:pStyle w:val="ListParagraph"/>
        <w:numPr>
          <w:ilvl w:val="3"/>
          <w:numId w:val="12"/>
        </w:numPr>
        <w:tabs>
          <w:tab w:val="left" w:pos="4217"/>
        </w:tabs>
        <w:ind w:left="4217" w:hanging="717"/>
      </w:pPr>
      <w:r>
        <w:t>is</w:t>
      </w:r>
      <w:r>
        <w:rPr>
          <w:spacing w:val="-8"/>
        </w:rPr>
        <w:t xml:space="preserve"> </w:t>
      </w:r>
      <w:r>
        <w:t>an</w:t>
      </w:r>
      <w:r>
        <w:rPr>
          <w:spacing w:val="-7"/>
        </w:rPr>
        <w:t xml:space="preserve"> </w:t>
      </w:r>
      <w:r>
        <w:t>Ineligible</w:t>
      </w:r>
      <w:r>
        <w:rPr>
          <w:spacing w:val="-7"/>
        </w:rPr>
        <w:t xml:space="preserve"> </w:t>
      </w:r>
      <w:r>
        <w:t>Delivery</w:t>
      </w:r>
      <w:r>
        <w:rPr>
          <w:spacing w:val="-8"/>
        </w:rPr>
        <w:t xml:space="preserve"> </w:t>
      </w:r>
      <w:r>
        <w:t>Contractor;</w:t>
      </w:r>
      <w:r>
        <w:rPr>
          <w:spacing w:val="-7"/>
        </w:rPr>
        <w:t xml:space="preserve"> </w:t>
      </w:r>
      <w:r>
        <w:rPr>
          <w:spacing w:val="-2"/>
        </w:rPr>
        <w:t>and/or</w:t>
      </w:r>
    </w:p>
    <w:p w14:paraId="24B83985" w14:textId="77777777" w:rsidR="009C39A9" w:rsidRDefault="009C39A9">
      <w:pPr>
        <w:pStyle w:val="BodyText"/>
        <w:spacing w:before="9"/>
        <w:rPr>
          <w:sz w:val="20"/>
        </w:rPr>
      </w:pPr>
    </w:p>
    <w:p w14:paraId="4A835B83" w14:textId="77777777" w:rsidR="009C39A9" w:rsidRDefault="008E1DDE">
      <w:pPr>
        <w:pStyle w:val="ListParagraph"/>
        <w:numPr>
          <w:ilvl w:val="3"/>
          <w:numId w:val="12"/>
        </w:numPr>
        <w:tabs>
          <w:tab w:val="left" w:pos="4217"/>
        </w:tabs>
        <w:ind w:left="4217" w:hanging="717"/>
      </w:pPr>
      <w:r>
        <w:t>has</w:t>
      </w:r>
      <w:r>
        <w:rPr>
          <w:spacing w:val="-6"/>
        </w:rPr>
        <w:t xml:space="preserve"> </w:t>
      </w:r>
      <w:r>
        <w:t>received</w:t>
      </w:r>
      <w:r>
        <w:rPr>
          <w:spacing w:val="-6"/>
        </w:rPr>
        <w:t xml:space="preserve"> </w:t>
      </w:r>
      <w:r>
        <w:t>a</w:t>
      </w:r>
      <w:r>
        <w:rPr>
          <w:spacing w:val="-6"/>
        </w:rPr>
        <w:t xml:space="preserve"> </w:t>
      </w:r>
      <w:r>
        <w:t>YELLOW</w:t>
      </w:r>
      <w:r>
        <w:rPr>
          <w:spacing w:val="-6"/>
        </w:rPr>
        <w:t xml:space="preserve"> </w:t>
      </w:r>
      <w:r>
        <w:t>score</w:t>
      </w:r>
      <w:r>
        <w:rPr>
          <w:spacing w:val="-6"/>
        </w:rPr>
        <w:t xml:space="preserve"> </w:t>
      </w:r>
      <w:r>
        <w:t>and/or</w:t>
      </w:r>
      <w:r>
        <w:rPr>
          <w:spacing w:val="-5"/>
        </w:rPr>
        <w:t xml:space="preserve"> </w:t>
      </w:r>
      <w:r>
        <w:t>a</w:t>
      </w:r>
      <w:r>
        <w:rPr>
          <w:spacing w:val="-6"/>
        </w:rPr>
        <w:t xml:space="preserve"> </w:t>
      </w:r>
      <w:r>
        <w:t>RED</w:t>
      </w:r>
      <w:r>
        <w:rPr>
          <w:spacing w:val="-5"/>
        </w:rPr>
        <w:t xml:space="preserve"> </w:t>
      </w:r>
      <w:r>
        <w:rPr>
          <w:spacing w:val="-2"/>
        </w:rPr>
        <w:t>score,</w:t>
      </w:r>
    </w:p>
    <w:p w14:paraId="2C5A9EC6" w14:textId="77777777" w:rsidR="009C39A9" w:rsidRDefault="009C39A9">
      <w:pPr>
        <w:pStyle w:val="BodyText"/>
        <w:spacing w:before="10"/>
        <w:rPr>
          <w:sz w:val="20"/>
        </w:rPr>
      </w:pPr>
    </w:p>
    <w:p w14:paraId="2B89DC8F" w14:textId="77777777" w:rsidR="009C39A9" w:rsidRDefault="008E1DDE">
      <w:pPr>
        <w:pStyle w:val="BodyText"/>
        <w:ind w:left="3500"/>
      </w:pPr>
      <w:r>
        <w:t>so</w:t>
      </w:r>
      <w:r>
        <w:rPr>
          <w:spacing w:val="40"/>
        </w:rPr>
        <w:t xml:space="preserve"> </w:t>
      </w:r>
      <w:r>
        <w:t>that</w:t>
      </w:r>
      <w:r>
        <w:rPr>
          <w:spacing w:val="40"/>
        </w:rPr>
        <w:t xml:space="preserve"> </w:t>
      </w:r>
      <w:r>
        <w:t>they</w:t>
      </w:r>
      <w:r>
        <w:rPr>
          <w:spacing w:val="40"/>
        </w:rPr>
        <w:t xml:space="preserve"> </w:t>
      </w:r>
      <w:r>
        <w:t>are</w:t>
      </w:r>
      <w:r>
        <w:rPr>
          <w:spacing w:val="40"/>
        </w:rPr>
        <w:t xml:space="preserve"> </w:t>
      </w:r>
      <w:r>
        <w:t>excluded</w:t>
      </w:r>
      <w:r>
        <w:rPr>
          <w:spacing w:val="40"/>
        </w:rPr>
        <w:t xml:space="preserve"> </w:t>
      </w:r>
      <w:r>
        <w:t>from</w:t>
      </w:r>
      <w:r>
        <w:rPr>
          <w:spacing w:val="40"/>
        </w:rPr>
        <w:t xml:space="preserve"> </w:t>
      </w:r>
      <w:r>
        <w:t>participating</w:t>
      </w:r>
      <w:r>
        <w:rPr>
          <w:spacing w:val="40"/>
        </w:rPr>
        <w:t xml:space="preserve"> </w:t>
      </w:r>
      <w:r>
        <w:t>in</w:t>
      </w:r>
      <w:r>
        <w:rPr>
          <w:spacing w:val="40"/>
        </w:rPr>
        <w:t xml:space="preserve"> </w:t>
      </w:r>
      <w:r>
        <w:t>the</w:t>
      </w:r>
      <w:r>
        <w:rPr>
          <w:spacing w:val="40"/>
        </w:rPr>
        <w:t xml:space="preserve"> </w:t>
      </w:r>
      <w:r>
        <w:t>Rotational</w:t>
      </w:r>
      <w:r>
        <w:rPr>
          <w:spacing w:val="80"/>
        </w:rPr>
        <w:t xml:space="preserve"> </w:t>
      </w:r>
      <w:r>
        <w:t>Procedure for that Task Order,</w:t>
      </w:r>
    </w:p>
    <w:p w14:paraId="62DF307D" w14:textId="77777777" w:rsidR="009C39A9" w:rsidRDefault="009C39A9">
      <w:pPr>
        <w:pStyle w:val="BodyText"/>
        <w:spacing w:before="10"/>
        <w:rPr>
          <w:sz w:val="20"/>
        </w:rPr>
      </w:pPr>
    </w:p>
    <w:p w14:paraId="275423BF" w14:textId="77777777" w:rsidR="009C39A9" w:rsidRDefault="008E1DDE">
      <w:pPr>
        <w:pStyle w:val="BodyText"/>
        <w:spacing w:before="1"/>
        <w:ind w:left="2420" w:right="537"/>
        <w:jc w:val="both"/>
      </w:pPr>
      <w:r>
        <w:t>the parties agree that the Client, at its discretion, shall be entitled to select a delivery contractor from an alternative Lot Contract and the Client shall apply the applicable identification procedure set out within that Lot Contract.</w:t>
      </w:r>
    </w:p>
    <w:p w14:paraId="61EC2549" w14:textId="77777777" w:rsidR="009C39A9" w:rsidRDefault="009C39A9">
      <w:pPr>
        <w:pStyle w:val="BodyText"/>
        <w:spacing w:before="9"/>
        <w:rPr>
          <w:sz w:val="20"/>
        </w:rPr>
      </w:pPr>
    </w:p>
    <w:p w14:paraId="3B5F45A0" w14:textId="77777777" w:rsidR="009C39A9" w:rsidRDefault="008E1DDE">
      <w:pPr>
        <w:pStyle w:val="ListParagraph"/>
        <w:numPr>
          <w:ilvl w:val="1"/>
          <w:numId w:val="12"/>
        </w:numPr>
        <w:tabs>
          <w:tab w:val="left" w:pos="2420"/>
        </w:tabs>
        <w:ind w:right="539"/>
      </w:pPr>
      <w:bookmarkStart w:id="354" w:name="5.2_For_any_extraordinary_event_and/or_t"/>
      <w:bookmarkEnd w:id="354"/>
      <w:r>
        <w:t>For any extraordinary event and/or task order which occurs under another Lot Contract where:</w:t>
      </w:r>
    </w:p>
    <w:p w14:paraId="50FED860" w14:textId="77777777" w:rsidR="009C39A9" w:rsidRDefault="009C39A9">
      <w:pPr>
        <w:pStyle w:val="BodyText"/>
        <w:spacing w:before="10"/>
        <w:rPr>
          <w:sz w:val="20"/>
        </w:rPr>
      </w:pPr>
    </w:p>
    <w:p w14:paraId="5BBFBF21" w14:textId="77777777" w:rsidR="009C39A9" w:rsidRDefault="008E1DDE">
      <w:pPr>
        <w:pStyle w:val="ListParagraph"/>
        <w:numPr>
          <w:ilvl w:val="2"/>
          <w:numId w:val="12"/>
        </w:numPr>
        <w:tabs>
          <w:tab w:val="left" w:pos="3496"/>
          <w:tab w:val="left" w:pos="3500"/>
        </w:tabs>
        <w:spacing w:before="1"/>
        <w:ind w:right="538" w:hanging="1080"/>
        <w:jc w:val="both"/>
      </w:pPr>
      <w:bookmarkStart w:id="355" w:name="5.2.1_no_delivery_contractor_under_that_"/>
      <w:bookmarkEnd w:id="355"/>
      <w:r>
        <w:t>no</w:t>
      </w:r>
      <w:r>
        <w:rPr>
          <w:spacing w:val="-2"/>
        </w:rPr>
        <w:t xml:space="preserve"> </w:t>
      </w:r>
      <w:r>
        <w:t>delivery</w:t>
      </w:r>
      <w:r>
        <w:rPr>
          <w:spacing w:val="-3"/>
        </w:rPr>
        <w:t xml:space="preserve"> </w:t>
      </w:r>
      <w:r>
        <w:t>contractor</w:t>
      </w:r>
      <w:r>
        <w:rPr>
          <w:spacing w:val="-2"/>
        </w:rPr>
        <w:t xml:space="preserve"> </w:t>
      </w:r>
      <w:r>
        <w:t>under</w:t>
      </w:r>
      <w:r>
        <w:rPr>
          <w:spacing w:val="-2"/>
        </w:rPr>
        <w:t xml:space="preserve"> </w:t>
      </w:r>
      <w:r>
        <w:t>that</w:t>
      </w:r>
      <w:r>
        <w:rPr>
          <w:spacing w:val="-2"/>
        </w:rPr>
        <w:t xml:space="preserve"> </w:t>
      </w:r>
      <w:r>
        <w:t>other</w:t>
      </w:r>
      <w:r>
        <w:rPr>
          <w:spacing w:val="-2"/>
        </w:rPr>
        <w:t xml:space="preserve"> </w:t>
      </w:r>
      <w:r>
        <w:t>Lot</w:t>
      </w:r>
      <w:r>
        <w:rPr>
          <w:spacing w:val="-2"/>
        </w:rPr>
        <w:t xml:space="preserve"> </w:t>
      </w:r>
      <w:r>
        <w:t>wishes</w:t>
      </w:r>
      <w:r>
        <w:rPr>
          <w:spacing w:val="-2"/>
        </w:rPr>
        <w:t xml:space="preserve"> </w:t>
      </w:r>
      <w:r>
        <w:t>to</w:t>
      </w:r>
      <w:r>
        <w:rPr>
          <w:spacing w:val="-2"/>
        </w:rPr>
        <w:t xml:space="preserve"> </w:t>
      </w:r>
      <w:r>
        <w:t>be</w:t>
      </w:r>
      <w:r>
        <w:rPr>
          <w:spacing w:val="-2"/>
        </w:rPr>
        <w:t xml:space="preserve"> </w:t>
      </w:r>
      <w:r>
        <w:t>selected</w:t>
      </w:r>
      <w:r>
        <w:rPr>
          <w:spacing w:val="-2"/>
        </w:rPr>
        <w:t xml:space="preserve"> </w:t>
      </w:r>
      <w:r>
        <w:t>to undertake</w:t>
      </w:r>
      <w:r>
        <w:rPr>
          <w:spacing w:val="-6"/>
        </w:rPr>
        <w:t xml:space="preserve"> </w:t>
      </w:r>
      <w:r>
        <w:t>the</w:t>
      </w:r>
      <w:r>
        <w:rPr>
          <w:spacing w:val="-6"/>
        </w:rPr>
        <w:t xml:space="preserve"> </w:t>
      </w:r>
      <w:r>
        <w:t>works</w:t>
      </w:r>
      <w:r>
        <w:rPr>
          <w:spacing w:val="-5"/>
        </w:rPr>
        <w:t xml:space="preserve"> </w:t>
      </w:r>
      <w:r>
        <w:t>that</w:t>
      </w:r>
      <w:r>
        <w:rPr>
          <w:spacing w:val="-7"/>
        </w:rPr>
        <w:t xml:space="preserve"> </w:t>
      </w:r>
      <w:r>
        <w:t>are</w:t>
      </w:r>
      <w:r>
        <w:rPr>
          <w:spacing w:val="-6"/>
        </w:rPr>
        <w:t xml:space="preserve"> </w:t>
      </w:r>
      <w:r>
        <w:t>the</w:t>
      </w:r>
      <w:r>
        <w:rPr>
          <w:spacing w:val="-6"/>
        </w:rPr>
        <w:t xml:space="preserve"> </w:t>
      </w:r>
      <w:r>
        <w:t>subject</w:t>
      </w:r>
      <w:r>
        <w:rPr>
          <w:spacing w:val="-6"/>
        </w:rPr>
        <w:t xml:space="preserve"> </w:t>
      </w:r>
      <w:r>
        <w:t>of</w:t>
      </w:r>
      <w:r>
        <w:rPr>
          <w:spacing w:val="-6"/>
        </w:rPr>
        <w:t xml:space="preserve"> </w:t>
      </w:r>
      <w:r>
        <w:t>the</w:t>
      </w:r>
      <w:r>
        <w:rPr>
          <w:spacing w:val="-6"/>
        </w:rPr>
        <w:t xml:space="preserve"> </w:t>
      </w:r>
      <w:r>
        <w:t>extraordinary</w:t>
      </w:r>
      <w:r>
        <w:rPr>
          <w:spacing w:val="-6"/>
        </w:rPr>
        <w:t xml:space="preserve"> </w:t>
      </w:r>
      <w:r>
        <w:t xml:space="preserve">event; </w:t>
      </w:r>
      <w:r>
        <w:rPr>
          <w:spacing w:val="-2"/>
        </w:rPr>
        <w:t>and/or</w:t>
      </w:r>
    </w:p>
    <w:p w14:paraId="6614302D" w14:textId="77777777" w:rsidR="009C39A9" w:rsidRDefault="009C39A9">
      <w:pPr>
        <w:pStyle w:val="BodyText"/>
        <w:spacing w:before="9"/>
        <w:rPr>
          <w:sz w:val="20"/>
        </w:rPr>
      </w:pPr>
    </w:p>
    <w:p w14:paraId="2F890A5C" w14:textId="77777777" w:rsidR="009C39A9" w:rsidRDefault="008E1DDE">
      <w:pPr>
        <w:pStyle w:val="ListParagraph"/>
        <w:numPr>
          <w:ilvl w:val="2"/>
          <w:numId w:val="12"/>
        </w:numPr>
        <w:tabs>
          <w:tab w:val="left" w:pos="3496"/>
          <w:tab w:val="left" w:pos="3500"/>
        </w:tabs>
        <w:ind w:right="539" w:hanging="1080"/>
        <w:jc w:val="both"/>
      </w:pPr>
      <w:bookmarkStart w:id="356" w:name="5.2.2_the_Client_determines_that_each_ap"/>
      <w:bookmarkEnd w:id="356"/>
      <w:r>
        <w:t xml:space="preserve">the Client determines that each applicable delivery contractor </w:t>
      </w:r>
      <w:bookmarkStart w:id="357" w:name="(i)_is_an_ineligible_delivery_contractor"/>
      <w:bookmarkEnd w:id="357"/>
      <w:r>
        <w:t>appointed under a Lot Contract in relation to that other Lot:</w:t>
      </w:r>
    </w:p>
    <w:p w14:paraId="375F475C" w14:textId="77777777" w:rsidR="009C39A9" w:rsidRDefault="009C39A9">
      <w:pPr>
        <w:pStyle w:val="BodyText"/>
        <w:spacing w:before="10"/>
        <w:rPr>
          <w:sz w:val="20"/>
        </w:rPr>
      </w:pPr>
    </w:p>
    <w:p w14:paraId="5D416964" w14:textId="77777777" w:rsidR="009C39A9" w:rsidRDefault="008E1DDE">
      <w:pPr>
        <w:pStyle w:val="ListParagraph"/>
        <w:numPr>
          <w:ilvl w:val="3"/>
          <w:numId w:val="12"/>
        </w:numPr>
        <w:tabs>
          <w:tab w:val="left" w:pos="4217"/>
        </w:tabs>
        <w:spacing w:before="1"/>
        <w:ind w:left="4217" w:hanging="717"/>
      </w:pPr>
      <w:r>
        <w:t>is</w:t>
      </w:r>
      <w:r>
        <w:rPr>
          <w:spacing w:val="-8"/>
        </w:rPr>
        <w:t xml:space="preserve"> </w:t>
      </w:r>
      <w:r>
        <w:t>an</w:t>
      </w:r>
      <w:r>
        <w:rPr>
          <w:spacing w:val="-7"/>
        </w:rPr>
        <w:t xml:space="preserve"> </w:t>
      </w:r>
      <w:r>
        <w:t>ineligible</w:t>
      </w:r>
      <w:r>
        <w:rPr>
          <w:spacing w:val="-7"/>
        </w:rPr>
        <w:t xml:space="preserve"> </w:t>
      </w:r>
      <w:r>
        <w:t>delivery</w:t>
      </w:r>
      <w:r>
        <w:rPr>
          <w:spacing w:val="-7"/>
        </w:rPr>
        <w:t xml:space="preserve"> </w:t>
      </w:r>
      <w:r>
        <w:t>contractor;</w:t>
      </w:r>
      <w:r>
        <w:rPr>
          <w:spacing w:val="-7"/>
        </w:rPr>
        <w:t xml:space="preserve"> </w:t>
      </w:r>
      <w:r>
        <w:rPr>
          <w:spacing w:val="-2"/>
        </w:rPr>
        <w:t>and/or</w:t>
      </w:r>
    </w:p>
    <w:p w14:paraId="3174FA6B" w14:textId="77777777" w:rsidR="009C39A9" w:rsidRDefault="009C39A9">
      <w:pPr>
        <w:sectPr w:rsidR="009C39A9">
          <w:pgSz w:w="11910" w:h="16840"/>
          <w:pgMar w:top="1340" w:right="900" w:bottom="1380" w:left="460" w:header="0" w:footer="1177" w:gutter="0"/>
          <w:cols w:space="720"/>
        </w:sectPr>
      </w:pPr>
    </w:p>
    <w:p w14:paraId="6FB7B395" w14:textId="77777777" w:rsidR="009C39A9" w:rsidRDefault="008E1DDE">
      <w:pPr>
        <w:pStyle w:val="ListParagraph"/>
        <w:numPr>
          <w:ilvl w:val="3"/>
          <w:numId w:val="12"/>
        </w:numPr>
        <w:tabs>
          <w:tab w:val="left" w:pos="4217"/>
        </w:tabs>
        <w:spacing w:before="81"/>
        <w:ind w:left="4217" w:hanging="717"/>
      </w:pPr>
      <w:bookmarkStart w:id="358" w:name="(ii)_has_received_a_YELLOW_score_and/or_"/>
      <w:bookmarkEnd w:id="358"/>
      <w:r>
        <w:t>has</w:t>
      </w:r>
      <w:r>
        <w:rPr>
          <w:spacing w:val="-6"/>
        </w:rPr>
        <w:t xml:space="preserve"> </w:t>
      </w:r>
      <w:r>
        <w:t>received</w:t>
      </w:r>
      <w:r>
        <w:rPr>
          <w:spacing w:val="-6"/>
        </w:rPr>
        <w:t xml:space="preserve"> </w:t>
      </w:r>
      <w:r>
        <w:t>a</w:t>
      </w:r>
      <w:r>
        <w:rPr>
          <w:spacing w:val="-6"/>
        </w:rPr>
        <w:t xml:space="preserve"> </w:t>
      </w:r>
      <w:r>
        <w:t>YELLOW</w:t>
      </w:r>
      <w:r>
        <w:rPr>
          <w:spacing w:val="-6"/>
        </w:rPr>
        <w:t xml:space="preserve"> </w:t>
      </w:r>
      <w:r>
        <w:t>score</w:t>
      </w:r>
      <w:r>
        <w:rPr>
          <w:spacing w:val="-6"/>
        </w:rPr>
        <w:t xml:space="preserve"> </w:t>
      </w:r>
      <w:r>
        <w:t>and/or</w:t>
      </w:r>
      <w:r>
        <w:rPr>
          <w:spacing w:val="-5"/>
        </w:rPr>
        <w:t xml:space="preserve"> </w:t>
      </w:r>
      <w:r>
        <w:t>a</w:t>
      </w:r>
      <w:r>
        <w:rPr>
          <w:spacing w:val="-6"/>
        </w:rPr>
        <w:t xml:space="preserve"> </w:t>
      </w:r>
      <w:r>
        <w:t>RED</w:t>
      </w:r>
      <w:r>
        <w:rPr>
          <w:spacing w:val="-5"/>
        </w:rPr>
        <w:t xml:space="preserve"> </w:t>
      </w:r>
      <w:r>
        <w:rPr>
          <w:spacing w:val="-2"/>
        </w:rPr>
        <w:t>score,</w:t>
      </w:r>
    </w:p>
    <w:p w14:paraId="75715DBA" w14:textId="77777777" w:rsidR="009C39A9" w:rsidRDefault="009C39A9">
      <w:pPr>
        <w:pStyle w:val="BodyText"/>
        <w:spacing w:before="10"/>
        <w:rPr>
          <w:sz w:val="20"/>
        </w:rPr>
      </w:pPr>
    </w:p>
    <w:p w14:paraId="1925997D" w14:textId="77777777" w:rsidR="009C39A9" w:rsidRDefault="008E1DDE">
      <w:pPr>
        <w:pStyle w:val="BodyText"/>
        <w:spacing w:before="1"/>
        <w:ind w:left="3500"/>
      </w:pPr>
      <w:bookmarkStart w:id="359" w:name="so_that_they_are_excluded_from_participa"/>
      <w:bookmarkEnd w:id="359"/>
      <w:r>
        <w:t>so</w:t>
      </w:r>
      <w:r>
        <w:rPr>
          <w:spacing w:val="77"/>
        </w:rPr>
        <w:t xml:space="preserve"> </w:t>
      </w:r>
      <w:r>
        <w:t>that</w:t>
      </w:r>
      <w:r>
        <w:rPr>
          <w:spacing w:val="77"/>
        </w:rPr>
        <w:t xml:space="preserve"> </w:t>
      </w:r>
      <w:r>
        <w:t>they</w:t>
      </w:r>
      <w:r>
        <w:rPr>
          <w:spacing w:val="78"/>
        </w:rPr>
        <w:t xml:space="preserve"> </w:t>
      </w:r>
      <w:r>
        <w:t>are</w:t>
      </w:r>
      <w:r>
        <w:rPr>
          <w:spacing w:val="77"/>
        </w:rPr>
        <w:t xml:space="preserve"> </w:t>
      </w:r>
      <w:r>
        <w:t>excluded</w:t>
      </w:r>
      <w:r>
        <w:rPr>
          <w:spacing w:val="77"/>
        </w:rPr>
        <w:t xml:space="preserve"> </w:t>
      </w:r>
      <w:r>
        <w:t>from</w:t>
      </w:r>
      <w:r>
        <w:rPr>
          <w:spacing w:val="76"/>
        </w:rPr>
        <w:t xml:space="preserve"> </w:t>
      </w:r>
      <w:r>
        <w:t>participating</w:t>
      </w:r>
      <w:r>
        <w:rPr>
          <w:spacing w:val="75"/>
        </w:rPr>
        <w:t xml:space="preserve"> </w:t>
      </w:r>
      <w:r>
        <w:t>in</w:t>
      </w:r>
      <w:r>
        <w:rPr>
          <w:spacing w:val="77"/>
        </w:rPr>
        <w:t xml:space="preserve"> </w:t>
      </w:r>
      <w:r>
        <w:t>the</w:t>
      </w:r>
      <w:r>
        <w:rPr>
          <w:spacing w:val="77"/>
        </w:rPr>
        <w:t xml:space="preserve"> </w:t>
      </w:r>
      <w:r>
        <w:t>rotational procedure under that other Lot Contract for that Task Order,</w:t>
      </w:r>
    </w:p>
    <w:p w14:paraId="527E200F" w14:textId="77777777" w:rsidR="009C39A9" w:rsidRDefault="009C39A9">
      <w:pPr>
        <w:pStyle w:val="BodyText"/>
        <w:spacing w:before="9"/>
        <w:rPr>
          <w:sz w:val="20"/>
        </w:rPr>
      </w:pPr>
    </w:p>
    <w:p w14:paraId="4BA0BC83" w14:textId="77777777" w:rsidR="009C39A9" w:rsidRDefault="008E1DDE">
      <w:pPr>
        <w:pStyle w:val="BodyText"/>
        <w:ind w:left="2420" w:right="538"/>
        <w:jc w:val="both"/>
      </w:pPr>
      <w:bookmarkStart w:id="360" w:name="the_parties_agree_that_the_Client,_at_it"/>
      <w:bookmarkEnd w:id="360"/>
      <w:r>
        <w:t>the parties agree that the Client, at its discretion, shall be entitled to use the applicable</w:t>
      </w:r>
      <w:r>
        <w:rPr>
          <w:spacing w:val="-16"/>
        </w:rPr>
        <w:t xml:space="preserve"> </w:t>
      </w:r>
      <w:r>
        <w:t>identification</w:t>
      </w:r>
      <w:r>
        <w:rPr>
          <w:spacing w:val="-15"/>
        </w:rPr>
        <w:t xml:space="preserve"> </w:t>
      </w:r>
      <w:r>
        <w:t>procedure</w:t>
      </w:r>
      <w:r>
        <w:rPr>
          <w:spacing w:val="-15"/>
        </w:rPr>
        <w:t xml:space="preserve"> </w:t>
      </w:r>
      <w:r>
        <w:t>under</w:t>
      </w:r>
      <w:r>
        <w:rPr>
          <w:spacing w:val="-16"/>
        </w:rPr>
        <w:t xml:space="preserve"> </w:t>
      </w:r>
      <w:r>
        <w:t>this</w:t>
      </w:r>
      <w:r>
        <w:rPr>
          <w:spacing w:val="-15"/>
        </w:rPr>
        <w:t xml:space="preserve"> </w:t>
      </w:r>
      <w:r>
        <w:t>Lot</w:t>
      </w:r>
      <w:r>
        <w:rPr>
          <w:spacing w:val="-15"/>
        </w:rPr>
        <w:t xml:space="preserve"> </w:t>
      </w:r>
      <w:r>
        <w:t>to</w:t>
      </w:r>
      <w:r>
        <w:rPr>
          <w:spacing w:val="-15"/>
        </w:rPr>
        <w:t xml:space="preserve"> </w:t>
      </w:r>
      <w:r>
        <w:t>select</w:t>
      </w:r>
      <w:r>
        <w:rPr>
          <w:spacing w:val="-16"/>
        </w:rPr>
        <w:t xml:space="preserve"> </w:t>
      </w:r>
      <w:r>
        <w:t>a</w:t>
      </w:r>
      <w:r>
        <w:rPr>
          <w:spacing w:val="-15"/>
        </w:rPr>
        <w:t xml:space="preserve"> </w:t>
      </w:r>
      <w:r>
        <w:t>Delivery</w:t>
      </w:r>
      <w:r>
        <w:rPr>
          <w:spacing w:val="-15"/>
        </w:rPr>
        <w:t xml:space="preserve"> </w:t>
      </w:r>
      <w:r>
        <w:t>Contractor to deliver the applicable works.</w:t>
      </w:r>
    </w:p>
    <w:p w14:paraId="706CB7FE" w14:textId="77777777" w:rsidR="009C39A9" w:rsidRDefault="009C39A9">
      <w:pPr>
        <w:pStyle w:val="BodyText"/>
        <w:spacing w:before="11"/>
        <w:rPr>
          <w:sz w:val="20"/>
        </w:rPr>
      </w:pPr>
    </w:p>
    <w:p w14:paraId="15DB7347" w14:textId="77777777" w:rsidR="009C39A9" w:rsidRDefault="008E1DDE">
      <w:pPr>
        <w:pStyle w:val="ListParagraph"/>
        <w:numPr>
          <w:ilvl w:val="0"/>
          <w:numId w:val="12"/>
        </w:numPr>
        <w:tabs>
          <w:tab w:val="left" w:pos="1699"/>
        </w:tabs>
      </w:pPr>
      <w:bookmarkStart w:id="361" w:name="6_Pricing_Process"/>
      <w:bookmarkEnd w:id="361"/>
      <w:r>
        <w:rPr>
          <w:u w:val="single"/>
        </w:rPr>
        <w:t>Pricing</w:t>
      </w:r>
      <w:r>
        <w:rPr>
          <w:spacing w:val="-9"/>
          <w:u w:val="single"/>
        </w:rPr>
        <w:t xml:space="preserve"> </w:t>
      </w:r>
      <w:r>
        <w:rPr>
          <w:spacing w:val="-2"/>
          <w:u w:val="single"/>
        </w:rPr>
        <w:t>Process</w:t>
      </w:r>
    </w:p>
    <w:p w14:paraId="1EE222C4" w14:textId="77777777" w:rsidR="009C39A9" w:rsidRDefault="009C39A9">
      <w:pPr>
        <w:pStyle w:val="BodyText"/>
        <w:spacing w:before="9"/>
        <w:rPr>
          <w:sz w:val="12"/>
        </w:rPr>
      </w:pPr>
    </w:p>
    <w:p w14:paraId="645C86FA" w14:textId="77777777" w:rsidR="009C39A9" w:rsidRDefault="008E1DDE">
      <w:pPr>
        <w:pStyle w:val="ListParagraph"/>
        <w:numPr>
          <w:ilvl w:val="1"/>
          <w:numId w:val="12"/>
        </w:numPr>
        <w:tabs>
          <w:tab w:val="left" w:pos="2418"/>
          <w:tab w:val="left" w:pos="2420"/>
        </w:tabs>
        <w:spacing w:before="93"/>
        <w:ind w:right="539"/>
        <w:jc w:val="both"/>
      </w:pPr>
      <w:bookmarkStart w:id="362" w:name="6.1_Following_the_completion_of_the_rele"/>
      <w:bookmarkEnd w:id="362"/>
      <w:r>
        <w:t>Following</w:t>
      </w:r>
      <w:r>
        <w:rPr>
          <w:spacing w:val="-4"/>
        </w:rPr>
        <w:t xml:space="preserve"> </w:t>
      </w:r>
      <w:r>
        <w:t>the</w:t>
      </w:r>
      <w:r>
        <w:rPr>
          <w:spacing w:val="-4"/>
        </w:rPr>
        <w:t xml:space="preserve"> </w:t>
      </w:r>
      <w:r>
        <w:t>completion</w:t>
      </w:r>
      <w:r>
        <w:rPr>
          <w:spacing w:val="-4"/>
        </w:rPr>
        <w:t xml:space="preserve"> </w:t>
      </w:r>
      <w:r>
        <w:t>of</w:t>
      </w:r>
      <w:r>
        <w:rPr>
          <w:spacing w:val="-4"/>
        </w:rPr>
        <w:t xml:space="preserve"> </w:t>
      </w:r>
      <w:r>
        <w:t>the</w:t>
      </w:r>
      <w:r>
        <w:rPr>
          <w:spacing w:val="-4"/>
        </w:rPr>
        <w:t xml:space="preserve"> </w:t>
      </w:r>
      <w:r>
        <w:t>relevant</w:t>
      </w:r>
      <w:r>
        <w:rPr>
          <w:spacing w:val="-4"/>
        </w:rPr>
        <w:t xml:space="preserve"> </w:t>
      </w:r>
      <w:r>
        <w:t>Identification</w:t>
      </w:r>
      <w:r>
        <w:rPr>
          <w:spacing w:val="-4"/>
        </w:rPr>
        <w:t xml:space="preserve"> </w:t>
      </w:r>
      <w:r>
        <w:t>Procedure</w:t>
      </w:r>
      <w:r>
        <w:rPr>
          <w:spacing w:val="-4"/>
        </w:rPr>
        <w:t xml:space="preserve"> </w:t>
      </w:r>
      <w:r>
        <w:t>which</w:t>
      </w:r>
      <w:r>
        <w:rPr>
          <w:spacing w:val="-4"/>
        </w:rPr>
        <w:t xml:space="preserve"> </w:t>
      </w:r>
      <w:r>
        <w:t>results in</w:t>
      </w:r>
      <w:r>
        <w:rPr>
          <w:spacing w:val="-3"/>
        </w:rPr>
        <w:t xml:space="preserve"> </w:t>
      </w:r>
      <w:r>
        <w:t>a</w:t>
      </w:r>
      <w:r>
        <w:rPr>
          <w:spacing w:val="-3"/>
        </w:rPr>
        <w:t xml:space="preserve"> </w:t>
      </w:r>
      <w:r>
        <w:t>Delivery</w:t>
      </w:r>
      <w:r>
        <w:rPr>
          <w:spacing w:val="-4"/>
        </w:rPr>
        <w:t xml:space="preserve"> </w:t>
      </w:r>
      <w:r>
        <w:t>Contractor</w:t>
      </w:r>
      <w:r>
        <w:rPr>
          <w:spacing w:val="-3"/>
        </w:rPr>
        <w:t xml:space="preserve"> </w:t>
      </w:r>
      <w:r>
        <w:t>being</w:t>
      </w:r>
      <w:r>
        <w:rPr>
          <w:spacing w:val="-3"/>
        </w:rPr>
        <w:t xml:space="preserve"> </w:t>
      </w:r>
      <w:r>
        <w:t>eligible</w:t>
      </w:r>
      <w:r>
        <w:rPr>
          <w:spacing w:val="-3"/>
        </w:rPr>
        <w:t xml:space="preserve"> </w:t>
      </w:r>
      <w:r>
        <w:t>to</w:t>
      </w:r>
      <w:r>
        <w:rPr>
          <w:spacing w:val="-3"/>
        </w:rPr>
        <w:t xml:space="preserve"> </w:t>
      </w:r>
      <w:r>
        <w:t>participate</w:t>
      </w:r>
      <w:r>
        <w:rPr>
          <w:spacing w:val="-3"/>
        </w:rPr>
        <w:t xml:space="preserve"> </w:t>
      </w:r>
      <w:r>
        <w:t>in</w:t>
      </w:r>
      <w:r>
        <w:rPr>
          <w:spacing w:val="-3"/>
        </w:rPr>
        <w:t xml:space="preserve"> </w:t>
      </w:r>
      <w:r>
        <w:t>the</w:t>
      </w:r>
      <w:r>
        <w:rPr>
          <w:spacing w:val="-3"/>
        </w:rPr>
        <w:t xml:space="preserve"> </w:t>
      </w:r>
      <w:r>
        <w:t>Pricing</w:t>
      </w:r>
      <w:r>
        <w:rPr>
          <w:spacing w:val="-3"/>
        </w:rPr>
        <w:t xml:space="preserve"> </w:t>
      </w:r>
      <w:r>
        <w:t>Process,</w:t>
      </w:r>
      <w:r>
        <w:rPr>
          <w:spacing w:val="-3"/>
        </w:rPr>
        <w:t xml:space="preserve"> </w:t>
      </w:r>
      <w:r>
        <w:t>the Client shall undertake the Pricing Process with that Delivery Contractor.</w:t>
      </w:r>
    </w:p>
    <w:p w14:paraId="4CB3137D" w14:textId="77777777" w:rsidR="009C39A9" w:rsidRDefault="009C39A9">
      <w:pPr>
        <w:pStyle w:val="BodyText"/>
        <w:spacing w:before="9"/>
        <w:rPr>
          <w:sz w:val="20"/>
        </w:rPr>
      </w:pPr>
    </w:p>
    <w:p w14:paraId="0CFF871E" w14:textId="77777777" w:rsidR="009C39A9" w:rsidRDefault="008E1DDE">
      <w:pPr>
        <w:pStyle w:val="BodyText"/>
        <w:ind w:left="4660"/>
      </w:pPr>
      <w:bookmarkStart w:id="363" w:name="Part_B_–_Pricing_Process"/>
      <w:bookmarkStart w:id="364" w:name="1_Preparation_of_Task_Order_Proposal"/>
      <w:bookmarkEnd w:id="363"/>
      <w:bookmarkEnd w:id="364"/>
      <w:r>
        <w:rPr>
          <w:u w:val="single"/>
        </w:rPr>
        <w:t>Part</w:t>
      </w:r>
      <w:r>
        <w:rPr>
          <w:spacing w:val="-5"/>
          <w:u w:val="single"/>
        </w:rPr>
        <w:t xml:space="preserve"> </w:t>
      </w:r>
      <w:r>
        <w:rPr>
          <w:u w:val="single"/>
        </w:rPr>
        <w:t>B</w:t>
      </w:r>
      <w:r>
        <w:rPr>
          <w:spacing w:val="-5"/>
          <w:u w:val="single"/>
        </w:rPr>
        <w:t xml:space="preserve"> </w:t>
      </w:r>
      <w:r>
        <w:rPr>
          <w:u w:val="single"/>
        </w:rPr>
        <w:t>–</w:t>
      </w:r>
      <w:r>
        <w:rPr>
          <w:spacing w:val="-4"/>
          <w:u w:val="single"/>
        </w:rPr>
        <w:t xml:space="preserve"> </w:t>
      </w:r>
      <w:r>
        <w:rPr>
          <w:u w:val="single"/>
        </w:rPr>
        <w:t>Pricing</w:t>
      </w:r>
      <w:r>
        <w:rPr>
          <w:spacing w:val="-4"/>
          <w:u w:val="single"/>
        </w:rPr>
        <w:t xml:space="preserve"> </w:t>
      </w:r>
      <w:r>
        <w:rPr>
          <w:spacing w:val="-2"/>
          <w:u w:val="single"/>
        </w:rPr>
        <w:t>Process</w:t>
      </w:r>
    </w:p>
    <w:p w14:paraId="41EF422B" w14:textId="77777777" w:rsidR="009C39A9" w:rsidRDefault="009C39A9">
      <w:pPr>
        <w:pStyle w:val="BodyText"/>
        <w:spacing w:before="10"/>
        <w:rPr>
          <w:sz w:val="12"/>
        </w:rPr>
      </w:pPr>
    </w:p>
    <w:p w14:paraId="12CA5546" w14:textId="77777777" w:rsidR="009C39A9" w:rsidRDefault="008E1DDE">
      <w:pPr>
        <w:pStyle w:val="ListParagraph"/>
        <w:numPr>
          <w:ilvl w:val="0"/>
          <w:numId w:val="10"/>
        </w:numPr>
        <w:tabs>
          <w:tab w:val="left" w:pos="1699"/>
        </w:tabs>
        <w:spacing w:before="92"/>
        <w:ind w:hanging="719"/>
      </w:pPr>
      <w:r>
        <w:rPr>
          <w:u w:val="single"/>
        </w:rPr>
        <w:t>Preparation</w:t>
      </w:r>
      <w:r>
        <w:rPr>
          <w:spacing w:val="-7"/>
          <w:u w:val="single"/>
        </w:rPr>
        <w:t xml:space="preserve"> </w:t>
      </w:r>
      <w:r>
        <w:rPr>
          <w:u w:val="single"/>
        </w:rPr>
        <w:t>of</w:t>
      </w:r>
      <w:r>
        <w:rPr>
          <w:spacing w:val="-6"/>
          <w:u w:val="single"/>
        </w:rPr>
        <w:t xml:space="preserve"> </w:t>
      </w:r>
      <w:r>
        <w:rPr>
          <w:u w:val="single"/>
        </w:rPr>
        <w:t>Task</w:t>
      </w:r>
      <w:r>
        <w:rPr>
          <w:spacing w:val="-7"/>
          <w:u w:val="single"/>
        </w:rPr>
        <w:t xml:space="preserve"> </w:t>
      </w:r>
      <w:r>
        <w:rPr>
          <w:u w:val="single"/>
        </w:rPr>
        <w:t>Order</w:t>
      </w:r>
      <w:r>
        <w:rPr>
          <w:spacing w:val="-6"/>
          <w:u w:val="single"/>
        </w:rPr>
        <w:t xml:space="preserve"> </w:t>
      </w:r>
      <w:r>
        <w:rPr>
          <w:spacing w:val="-2"/>
          <w:u w:val="single"/>
        </w:rPr>
        <w:t>Proposal</w:t>
      </w:r>
    </w:p>
    <w:p w14:paraId="77361640" w14:textId="77777777" w:rsidR="009C39A9" w:rsidRDefault="009C39A9">
      <w:pPr>
        <w:pStyle w:val="BodyText"/>
        <w:spacing w:before="10"/>
        <w:rPr>
          <w:sz w:val="12"/>
        </w:rPr>
      </w:pPr>
    </w:p>
    <w:p w14:paraId="71007B73" w14:textId="77777777" w:rsidR="009C39A9" w:rsidRDefault="008E1DDE">
      <w:pPr>
        <w:pStyle w:val="ListParagraph"/>
        <w:numPr>
          <w:ilvl w:val="1"/>
          <w:numId w:val="10"/>
        </w:numPr>
        <w:tabs>
          <w:tab w:val="left" w:pos="2419"/>
        </w:tabs>
        <w:spacing w:before="93"/>
        <w:ind w:right="538" w:hanging="720"/>
        <w:jc w:val="both"/>
      </w:pPr>
      <w:bookmarkStart w:id="365" w:name="1.1_The_Client_shall_submit_a_written_re"/>
      <w:bookmarkEnd w:id="365"/>
      <w:r>
        <w:t>The Client shall submit a written request (the “</w:t>
      </w:r>
      <w:r>
        <w:rPr>
          <w:b/>
        </w:rPr>
        <w:t>Project Instruction</w:t>
      </w:r>
      <w:r>
        <w:t>”) for the Delivery Contractor to produce outline proposals for the Proposed Task.</w:t>
      </w:r>
      <w:r>
        <w:rPr>
          <w:spacing w:val="40"/>
        </w:rPr>
        <w:t xml:space="preserve"> </w:t>
      </w:r>
      <w:r>
        <w:t>The Client shall provide such information (including arrangements to access the Site) as may be reasonably required by the Delivery Contractor to enable it to develop</w:t>
      </w:r>
      <w:r>
        <w:rPr>
          <w:spacing w:val="-6"/>
        </w:rPr>
        <w:t xml:space="preserve"> </w:t>
      </w:r>
      <w:r>
        <w:t>a</w:t>
      </w:r>
      <w:r>
        <w:rPr>
          <w:spacing w:val="-7"/>
        </w:rPr>
        <w:t xml:space="preserve"> </w:t>
      </w:r>
      <w:r>
        <w:t>Task</w:t>
      </w:r>
      <w:r>
        <w:rPr>
          <w:spacing w:val="-6"/>
        </w:rPr>
        <w:t xml:space="preserve"> </w:t>
      </w:r>
      <w:r>
        <w:t>Order</w:t>
      </w:r>
      <w:r>
        <w:rPr>
          <w:spacing w:val="-7"/>
        </w:rPr>
        <w:t xml:space="preserve"> </w:t>
      </w:r>
      <w:r>
        <w:t>Proposal,</w:t>
      </w:r>
      <w:r>
        <w:rPr>
          <w:spacing w:val="-7"/>
        </w:rPr>
        <w:t xml:space="preserve"> </w:t>
      </w:r>
      <w:r>
        <w:t>provided</w:t>
      </w:r>
      <w:r>
        <w:rPr>
          <w:spacing w:val="-7"/>
        </w:rPr>
        <w:t xml:space="preserve"> </w:t>
      </w:r>
      <w:r>
        <w:t>that</w:t>
      </w:r>
      <w:r>
        <w:rPr>
          <w:spacing w:val="-7"/>
        </w:rPr>
        <w:t xml:space="preserve"> </w:t>
      </w:r>
      <w:r>
        <w:t>the</w:t>
      </w:r>
      <w:r>
        <w:rPr>
          <w:spacing w:val="-6"/>
        </w:rPr>
        <w:t xml:space="preserve"> </w:t>
      </w:r>
      <w:r>
        <w:t>Client</w:t>
      </w:r>
      <w:r>
        <w:rPr>
          <w:spacing w:val="-7"/>
        </w:rPr>
        <w:t xml:space="preserve"> </w:t>
      </w:r>
      <w:r>
        <w:t>shall</w:t>
      </w:r>
      <w:r>
        <w:rPr>
          <w:spacing w:val="-7"/>
        </w:rPr>
        <w:t xml:space="preserve"> </w:t>
      </w:r>
      <w:r>
        <w:t>not</w:t>
      </w:r>
      <w:r>
        <w:rPr>
          <w:spacing w:val="-7"/>
        </w:rPr>
        <w:t xml:space="preserve"> </w:t>
      </w:r>
      <w:r>
        <w:t>be</w:t>
      </w:r>
      <w:r>
        <w:rPr>
          <w:spacing w:val="-7"/>
        </w:rPr>
        <w:t xml:space="preserve"> </w:t>
      </w:r>
      <w:r>
        <w:t>obliged</w:t>
      </w:r>
      <w:r>
        <w:rPr>
          <w:spacing w:val="-7"/>
        </w:rPr>
        <w:t xml:space="preserve"> </w:t>
      </w:r>
      <w:r>
        <w:t xml:space="preserve">to provide such information where this may cause the Client to be in breach of </w:t>
      </w:r>
      <w:bookmarkStart w:id="366" w:name="1.2_Within_ten_(10)_Business_Days_(or_su"/>
      <w:bookmarkEnd w:id="366"/>
      <w:r>
        <w:t>Law and/or where such information is otherwise confidential to the Client.</w:t>
      </w:r>
    </w:p>
    <w:p w14:paraId="3A8CE1B0" w14:textId="77777777" w:rsidR="009C39A9" w:rsidRDefault="009C39A9">
      <w:pPr>
        <w:pStyle w:val="BodyText"/>
        <w:spacing w:before="9"/>
        <w:rPr>
          <w:sz w:val="20"/>
        </w:rPr>
      </w:pPr>
    </w:p>
    <w:p w14:paraId="49BB00F7" w14:textId="77777777" w:rsidR="009C39A9" w:rsidRDefault="008E1DDE">
      <w:pPr>
        <w:pStyle w:val="ListParagraph"/>
        <w:numPr>
          <w:ilvl w:val="1"/>
          <w:numId w:val="10"/>
        </w:numPr>
        <w:tabs>
          <w:tab w:val="left" w:pos="2419"/>
        </w:tabs>
        <w:ind w:right="537" w:hanging="720"/>
        <w:jc w:val="both"/>
      </w:pPr>
      <w:r>
        <w:t>Within</w:t>
      </w:r>
      <w:r>
        <w:rPr>
          <w:spacing w:val="-16"/>
        </w:rPr>
        <w:t xml:space="preserve"> </w:t>
      </w:r>
      <w:r>
        <w:t>ten</w:t>
      </w:r>
      <w:r>
        <w:rPr>
          <w:spacing w:val="-15"/>
        </w:rPr>
        <w:t xml:space="preserve"> </w:t>
      </w:r>
      <w:r>
        <w:t>(10)</w:t>
      </w:r>
      <w:r>
        <w:rPr>
          <w:spacing w:val="-15"/>
        </w:rPr>
        <w:t xml:space="preserve"> </w:t>
      </w:r>
      <w:r>
        <w:t>Business</w:t>
      </w:r>
      <w:r>
        <w:rPr>
          <w:spacing w:val="-16"/>
        </w:rPr>
        <w:t xml:space="preserve"> </w:t>
      </w:r>
      <w:r>
        <w:t>Days</w:t>
      </w:r>
      <w:r>
        <w:rPr>
          <w:spacing w:val="-15"/>
        </w:rPr>
        <w:t xml:space="preserve"> </w:t>
      </w:r>
      <w:r>
        <w:t>(or</w:t>
      </w:r>
      <w:r>
        <w:rPr>
          <w:spacing w:val="-15"/>
        </w:rPr>
        <w:t xml:space="preserve"> </w:t>
      </w:r>
      <w:r>
        <w:t>such</w:t>
      </w:r>
      <w:r>
        <w:rPr>
          <w:spacing w:val="-15"/>
        </w:rPr>
        <w:t xml:space="preserve"> </w:t>
      </w:r>
      <w:r>
        <w:t>other</w:t>
      </w:r>
      <w:r>
        <w:rPr>
          <w:spacing w:val="-16"/>
        </w:rPr>
        <w:t xml:space="preserve"> </w:t>
      </w:r>
      <w:r>
        <w:t>period</w:t>
      </w:r>
      <w:r>
        <w:rPr>
          <w:spacing w:val="-15"/>
        </w:rPr>
        <w:t xml:space="preserve"> </w:t>
      </w:r>
      <w:r>
        <w:t>as</w:t>
      </w:r>
      <w:r>
        <w:rPr>
          <w:spacing w:val="-15"/>
        </w:rPr>
        <w:t xml:space="preserve"> </w:t>
      </w:r>
      <w:r>
        <w:t>is</w:t>
      </w:r>
      <w:r>
        <w:rPr>
          <w:spacing w:val="-16"/>
        </w:rPr>
        <w:t xml:space="preserve"> </w:t>
      </w:r>
      <w:r>
        <w:t>agreed</w:t>
      </w:r>
      <w:r>
        <w:rPr>
          <w:spacing w:val="-15"/>
        </w:rPr>
        <w:t xml:space="preserve"> </w:t>
      </w:r>
      <w:r>
        <w:t>by</w:t>
      </w:r>
      <w:r>
        <w:rPr>
          <w:spacing w:val="-15"/>
        </w:rPr>
        <w:t xml:space="preserve"> </w:t>
      </w:r>
      <w:r>
        <w:t>the</w:t>
      </w:r>
      <w:r>
        <w:rPr>
          <w:spacing w:val="-15"/>
        </w:rPr>
        <w:t xml:space="preserve"> </w:t>
      </w:r>
      <w:r>
        <w:t>Parties) of receipt by the Delivery Contractor of a Project Instruction, the Delivery Contractor</w:t>
      </w:r>
      <w:r>
        <w:rPr>
          <w:spacing w:val="-12"/>
        </w:rPr>
        <w:t xml:space="preserve"> </w:t>
      </w:r>
      <w:r>
        <w:t>shall</w:t>
      </w:r>
      <w:r>
        <w:rPr>
          <w:spacing w:val="-11"/>
        </w:rPr>
        <w:t xml:space="preserve"> </w:t>
      </w:r>
      <w:r>
        <w:t>submit</w:t>
      </w:r>
      <w:r>
        <w:rPr>
          <w:spacing w:val="-12"/>
        </w:rPr>
        <w:t xml:space="preserve"> </w:t>
      </w:r>
      <w:r>
        <w:t>a</w:t>
      </w:r>
      <w:r>
        <w:rPr>
          <w:spacing w:val="-13"/>
        </w:rPr>
        <w:t xml:space="preserve"> </w:t>
      </w:r>
      <w:r>
        <w:t>Task</w:t>
      </w:r>
      <w:r>
        <w:rPr>
          <w:spacing w:val="-11"/>
        </w:rPr>
        <w:t xml:space="preserve"> </w:t>
      </w:r>
      <w:r>
        <w:t>Order</w:t>
      </w:r>
      <w:r>
        <w:rPr>
          <w:spacing w:val="-13"/>
        </w:rPr>
        <w:t xml:space="preserve"> </w:t>
      </w:r>
      <w:r>
        <w:t>Proposal</w:t>
      </w:r>
      <w:r>
        <w:rPr>
          <w:spacing w:val="-11"/>
        </w:rPr>
        <w:t xml:space="preserve"> </w:t>
      </w:r>
      <w:r>
        <w:t>in</w:t>
      </w:r>
      <w:r>
        <w:rPr>
          <w:spacing w:val="-13"/>
        </w:rPr>
        <w:t xml:space="preserve"> </w:t>
      </w:r>
      <w:r>
        <w:t>respect</w:t>
      </w:r>
      <w:r>
        <w:rPr>
          <w:spacing w:val="-12"/>
        </w:rPr>
        <w:t xml:space="preserve"> </w:t>
      </w:r>
      <w:r>
        <w:t>of</w:t>
      </w:r>
      <w:r>
        <w:rPr>
          <w:spacing w:val="-13"/>
        </w:rPr>
        <w:t xml:space="preserve"> </w:t>
      </w:r>
      <w:r>
        <w:t>the</w:t>
      </w:r>
      <w:r>
        <w:rPr>
          <w:spacing w:val="-12"/>
        </w:rPr>
        <w:t xml:space="preserve"> </w:t>
      </w:r>
      <w:r>
        <w:t>Proposed</w:t>
      </w:r>
      <w:r>
        <w:rPr>
          <w:spacing w:val="-13"/>
        </w:rPr>
        <w:t xml:space="preserve"> </w:t>
      </w:r>
      <w:r>
        <w:t xml:space="preserve">Task </w:t>
      </w:r>
      <w:bookmarkStart w:id="367" w:name="2_Approval_of_Task_Order_Proposals_and_t"/>
      <w:bookmarkStart w:id="368" w:name="_bookmark31"/>
      <w:bookmarkEnd w:id="367"/>
      <w:bookmarkEnd w:id="368"/>
      <w:r>
        <w:t>together with such additional information/documentation as is required.</w:t>
      </w:r>
    </w:p>
    <w:p w14:paraId="2620F061" w14:textId="77777777" w:rsidR="009C39A9" w:rsidRDefault="009C39A9">
      <w:pPr>
        <w:pStyle w:val="BodyText"/>
        <w:spacing w:before="11"/>
        <w:rPr>
          <w:sz w:val="20"/>
        </w:rPr>
      </w:pPr>
    </w:p>
    <w:p w14:paraId="58B27B40" w14:textId="77777777" w:rsidR="009C39A9" w:rsidRDefault="008E1DDE">
      <w:pPr>
        <w:pStyle w:val="ListParagraph"/>
        <w:numPr>
          <w:ilvl w:val="0"/>
          <w:numId w:val="10"/>
        </w:numPr>
        <w:tabs>
          <w:tab w:val="left" w:pos="1699"/>
        </w:tabs>
      </w:pPr>
      <w:r>
        <w:rPr>
          <w:u w:val="single"/>
        </w:rPr>
        <w:t>Approval</w:t>
      </w:r>
      <w:r>
        <w:rPr>
          <w:spacing w:val="-7"/>
          <w:u w:val="single"/>
        </w:rPr>
        <w:t xml:space="preserve"> </w:t>
      </w:r>
      <w:r>
        <w:rPr>
          <w:u w:val="single"/>
        </w:rPr>
        <w:t>of</w:t>
      </w:r>
      <w:r>
        <w:rPr>
          <w:spacing w:val="-7"/>
          <w:u w:val="single"/>
        </w:rPr>
        <w:t xml:space="preserve"> </w:t>
      </w:r>
      <w:r>
        <w:rPr>
          <w:u w:val="single"/>
        </w:rPr>
        <w:t>Task</w:t>
      </w:r>
      <w:r>
        <w:rPr>
          <w:spacing w:val="-7"/>
          <w:u w:val="single"/>
        </w:rPr>
        <w:t xml:space="preserve"> </w:t>
      </w:r>
      <w:r>
        <w:rPr>
          <w:u w:val="single"/>
        </w:rPr>
        <w:t>Order</w:t>
      </w:r>
      <w:r>
        <w:rPr>
          <w:spacing w:val="-6"/>
          <w:u w:val="single"/>
        </w:rPr>
        <w:t xml:space="preserve"> </w:t>
      </w:r>
      <w:r>
        <w:rPr>
          <w:u w:val="single"/>
        </w:rPr>
        <w:t>Proposals</w:t>
      </w:r>
      <w:r>
        <w:rPr>
          <w:spacing w:val="-7"/>
          <w:u w:val="single"/>
        </w:rPr>
        <w:t xml:space="preserve"> </w:t>
      </w:r>
      <w:r>
        <w:rPr>
          <w:u w:val="single"/>
        </w:rPr>
        <w:t>and</w:t>
      </w:r>
      <w:r>
        <w:rPr>
          <w:spacing w:val="-6"/>
          <w:u w:val="single"/>
        </w:rPr>
        <w:t xml:space="preserve"> </w:t>
      </w:r>
      <w:r>
        <w:rPr>
          <w:u w:val="single"/>
        </w:rPr>
        <w:t>the</w:t>
      </w:r>
      <w:r>
        <w:rPr>
          <w:spacing w:val="-7"/>
          <w:u w:val="single"/>
        </w:rPr>
        <w:t xml:space="preserve"> </w:t>
      </w:r>
      <w:r>
        <w:rPr>
          <w:u w:val="single"/>
        </w:rPr>
        <w:t>Proposed</w:t>
      </w:r>
      <w:r>
        <w:rPr>
          <w:spacing w:val="-6"/>
          <w:u w:val="single"/>
        </w:rPr>
        <w:t xml:space="preserve"> </w:t>
      </w:r>
      <w:r>
        <w:rPr>
          <w:spacing w:val="-4"/>
          <w:u w:val="single"/>
        </w:rPr>
        <w:t>Task</w:t>
      </w:r>
    </w:p>
    <w:p w14:paraId="522F2110" w14:textId="77777777" w:rsidR="009C39A9" w:rsidRDefault="009C39A9">
      <w:pPr>
        <w:pStyle w:val="BodyText"/>
        <w:spacing w:before="8"/>
        <w:rPr>
          <w:sz w:val="12"/>
        </w:rPr>
      </w:pPr>
    </w:p>
    <w:p w14:paraId="75144258" w14:textId="77777777" w:rsidR="009C39A9" w:rsidRDefault="008E1DDE">
      <w:pPr>
        <w:pStyle w:val="ListParagraph"/>
        <w:numPr>
          <w:ilvl w:val="1"/>
          <w:numId w:val="10"/>
        </w:numPr>
        <w:tabs>
          <w:tab w:val="left" w:pos="2419"/>
        </w:tabs>
        <w:spacing w:before="93"/>
        <w:ind w:right="539" w:hanging="720"/>
        <w:jc w:val="both"/>
      </w:pPr>
      <w:bookmarkStart w:id="369" w:name="2.1_Following_receipt_of_a_Task_Order_Pr"/>
      <w:bookmarkStart w:id="370" w:name="_bookmark32"/>
      <w:bookmarkEnd w:id="369"/>
      <w:bookmarkEnd w:id="370"/>
      <w:r>
        <w:t>Following</w:t>
      </w:r>
      <w:r>
        <w:rPr>
          <w:spacing w:val="-13"/>
        </w:rPr>
        <w:t xml:space="preserve"> </w:t>
      </w:r>
      <w:r>
        <w:t>receipt</w:t>
      </w:r>
      <w:r>
        <w:rPr>
          <w:spacing w:val="-13"/>
        </w:rPr>
        <w:t xml:space="preserve"> </w:t>
      </w:r>
      <w:r>
        <w:t>of</w:t>
      </w:r>
      <w:r>
        <w:rPr>
          <w:spacing w:val="-13"/>
        </w:rPr>
        <w:t xml:space="preserve"> </w:t>
      </w:r>
      <w:r>
        <w:t>a</w:t>
      </w:r>
      <w:r>
        <w:rPr>
          <w:spacing w:val="-14"/>
        </w:rPr>
        <w:t xml:space="preserve"> </w:t>
      </w:r>
      <w:r>
        <w:t>Task</w:t>
      </w:r>
      <w:r>
        <w:rPr>
          <w:spacing w:val="-12"/>
        </w:rPr>
        <w:t xml:space="preserve"> </w:t>
      </w:r>
      <w:r>
        <w:t>Order</w:t>
      </w:r>
      <w:r>
        <w:rPr>
          <w:spacing w:val="-13"/>
        </w:rPr>
        <w:t xml:space="preserve"> </w:t>
      </w:r>
      <w:r>
        <w:t>Proposal</w:t>
      </w:r>
      <w:r>
        <w:rPr>
          <w:spacing w:val="-13"/>
        </w:rPr>
        <w:t xml:space="preserve"> </w:t>
      </w:r>
      <w:r>
        <w:t>issued</w:t>
      </w:r>
      <w:r>
        <w:rPr>
          <w:spacing w:val="-14"/>
        </w:rPr>
        <w:t xml:space="preserve"> </w:t>
      </w:r>
      <w:r>
        <w:t>pursuant</w:t>
      </w:r>
      <w:r>
        <w:rPr>
          <w:spacing w:val="-13"/>
        </w:rPr>
        <w:t xml:space="preserve"> </w:t>
      </w:r>
      <w:r>
        <w:t>to</w:t>
      </w:r>
      <w:r>
        <w:rPr>
          <w:spacing w:val="-14"/>
        </w:rPr>
        <w:t xml:space="preserve"> </w:t>
      </w:r>
      <w:r>
        <w:t>paragraph</w:t>
      </w:r>
      <w:r>
        <w:rPr>
          <w:spacing w:val="-13"/>
        </w:rPr>
        <w:t xml:space="preserve"> </w:t>
      </w:r>
      <w:r>
        <w:t>1,</w:t>
      </w:r>
      <w:r>
        <w:rPr>
          <w:spacing w:val="-13"/>
        </w:rPr>
        <w:t xml:space="preserve"> </w:t>
      </w:r>
      <w:r>
        <w:t>the Client</w:t>
      </w:r>
      <w:r>
        <w:rPr>
          <w:spacing w:val="-5"/>
        </w:rPr>
        <w:t xml:space="preserve"> </w:t>
      </w:r>
      <w:r>
        <w:t>shall</w:t>
      </w:r>
      <w:r>
        <w:rPr>
          <w:spacing w:val="-6"/>
        </w:rPr>
        <w:t xml:space="preserve"> </w:t>
      </w:r>
      <w:r>
        <w:t>be</w:t>
      </w:r>
      <w:r>
        <w:rPr>
          <w:spacing w:val="-5"/>
        </w:rPr>
        <w:t xml:space="preserve"> </w:t>
      </w:r>
      <w:r>
        <w:t>entitled</w:t>
      </w:r>
      <w:r>
        <w:rPr>
          <w:spacing w:val="-5"/>
        </w:rPr>
        <w:t xml:space="preserve"> </w:t>
      </w:r>
      <w:r>
        <w:t>to</w:t>
      </w:r>
      <w:r>
        <w:rPr>
          <w:spacing w:val="-5"/>
        </w:rPr>
        <w:t xml:space="preserve"> </w:t>
      </w:r>
      <w:r>
        <w:t>request</w:t>
      </w:r>
      <w:r>
        <w:rPr>
          <w:spacing w:val="-5"/>
        </w:rPr>
        <w:t xml:space="preserve"> </w:t>
      </w:r>
      <w:r>
        <w:t>any</w:t>
      </w:r>
      <w:r>
        <w:rPr>
          <w:spacing w:val="-5"/>
        </w:rPr>
        <w:t xml:space="preserve"> </w:t>
      </w:r>
      <w:r>
        <w:t>reasonable</w:t>
      </w:r>
      <w:r>
        <w:rPr>
          <w:spacing w:val="-5"/>
        </w:rPr>
        <w:t xml:space="preserve"> </w:t>
      </w:r>
      <w:r>
        <w:t>additional</w:t>
      </w:r>
      <w:r>
        <w:rPr>
          <w:spacing w:val="-6"/>
        </w:rPr>
        <w:t xml:space="preserve"> </w:t>
      </w:r>
      <w:r>
        <w:t>information</w:t>
      </w:r>
      <w:r>
        <w:rPr>
          <w:spacing w:val="-5"/>
        </w:rPr>
        <w:t xml:space="preserve"> </w:t>
      </w:r>
      <w:r>
        <w:t xml:space="preserve">and/or any reasonable assistance (as the case may be) from the Delivery Contractor </w:t>
      </w:r>
      <w:r>
        <w:rPr>
          <w:spacing w:val="-2"/>
        </w:rPr>
        <w:t>which</w:t>
      </w:r>
      <w:r>
        <w:rPr>
          <w:spacing w:val="-7"/>
        </w:rPr>
        <w:t xml:space="preserve"> </w:t>
      </w:r>
      <w:r>
        <w:rPr>
          <w:spacing w:val="-2"/>
        </w:rPr>
        <w:t>the</w:t>
      </w:r>
      <w:r>
        <w:rPr>
          <w:spacing w:val="-8"/>
        </w:rPr>
        <w:t xml:space="preserve"> </w:t>
      </w:r>
      <w:r>
        <w:rPr>
          <w:spacing w:val="-2"/>
        </w:rPr>
        <w:t>Client</w:t>
      </w:r>
      <w:r>
        <w:rPr>
          <w:spacing w:val="-6"/>
        </w:rPr>
        <w:t xml:space="preserve"> </w:t>
      </w:r>
      <w:r>
        <w:rPr>
          <w:spacing w:val="-2"/>
        </w:rPr>
        <w:t>considers</w:t>
      </w:r>
      <w:r>
        <w:rPr>
          <w:spacing w:val="-6"/>
        </w:rPr>
        <w:t xml:space="preserve"> </w:t>
      </w:r>
      <w:r>
        <w:rPr>
          <w:spacing w:val="-2"/>
        </w:rPr>
        <w:t>appropriate</w:t>
      </w:r>
      <w:r>
        <w:rPr>
          <w:spacing w:val="-7"/>
        </w:rPr>
        <w:t xml:space="preserve"> </w:t>
      </w:r>
      <w:r>
        <w:rPr>
          <w:spacing w:val="-2"/>
        </w:rPr>
        <w:t>to</w:t>
      </w:r>
      <w:r>
        <w:rPr>
          <w:spacing w:val="-7"/>
        </w:rPr>
        <w:t xml:space="preserve"> </w:t>
      </w:r>
      <w:r>
        <w:rPr>
          <w:spacing w:val="-2"/>
        </w:rPr>
        <w:t>enable</w:t>
      </w:r>
      <w:r>
        <w:rPr>
          <w:spacing w:val="-8"/>
        </w:rPr>
        <w:t xml:space="preserve"> </w:t>
      </w:r>
      <w:r>
        <w:rPr>
          <w:spacing w:val="-2"/>
        </w:rPr>
        <w:t>it</w:t>
      </w:r>
      <w:r>
        <w:rPr>
          <w:spacing w:val="-8"/>
        </w:rPr>
        <w:t xml:space="preserve"> </w:t>
      </w:r>
      <w:r>
        <w:rPr>
          <w:spacing w:val="-2"/>
        </w:rPr>
        <w:t>to</w:t>
      </w:r>
      <w:r>
        <w:rPr>
          <w:spacing w:val="-7"/>
        </w:rPr>
        <w:t xml:space="preserve"> </w:t>
      </w:r>
      <w:r>
        <w:rPr>
          <w:spacing w:val="-2"/>
        </w:rPr>
        <w:t>decide</w:t>
      </w:r>
      <w:r>
        <w:rPr>
          <w:spacing w:val="-8"/>
        </w:rPr>
        <w:t xml:space="preserve"> </w:t>
      </w:r>
      <w:r>
        <w:rPr>
          <w:spacing w:val="-2"/>
        </w:rPr>
        <w:t>whether</w:t>
      </w:r>
      <w:r>
        <w:rPr>
          <w:spacing w:val="-7"/>
        </w:rPr>
        <w:t xml:space="preserve"> </w:t>
      </w:r>
      <w:r>
        <w:rPr>
          <w:spacing w:val="-2"/>
        </w:rPr>
        <w:t>to</w:t>
      </w:r>
      <w:r>
        <w:rPr>
          <w:spacing w:val="-7"/>
        </w:rPr>
        <w:t xml:space="preserve"> </w:t>
      </w:r>
      <w:r>
        <w:rPr>
          <w:spacing w:val="-2"/>
        </w:rPr>
        <w:t xml:space="preserve">approve </w:t>
      </w:r>
      <w:r>
        <w:t>the relevant Task Order Proposal and the Delivery Contractor shall provide such information and/or any assistance (as the case may be) within three (3) Business Days of receipt of the relevant request for such further information and/or and assistance (as the case may be).</w:t>
      </w:r>
      <w:r>
        <w:rPr>
          <w:spacing w:val="40"/>
        </w:rPr>
        <w:t xml:space="preserve"> </w:t>
      </w:r>
      <w:r>
        <w:t>The Delivery Contractor acknowledges and agrees that the costs incurred by the Contractor in responding</w:t>
      </w:r>
      <w:r>
        <w:rPr>
          <w:spacing w:val="-6"/>
        </w:rPr>
        <w:t xml:space="preserve"> </w:t>
      </w:r>
      <w:r>
        <w:t>to</w:t>
      </w:r>
      <w:r>
        <w:rPr>
          <w:spacing w:val="-6"/>
        </w:rPr>
        <w:t xml:space="preserve"> </w:t>
      </w:r>
      <w:r>
        <w:t>such</w:t>
      </w:r>
      <w:r>
        <w:rPr>
          <w:spacing w:val="-6"/>
        </w:rPr>
        <w:t xml:space="preserve"> </w:t>
      </w:r>
      <w:r>
        <w:t>requests</w:t>
      </w:r>
      <w:r>
        <w:rPr>
          <w:spacing w:val="-5"/>
        </w:rPr>
        <w:t xml:space="preserve"> </w:t>
      </w:r>
      <w:r>
        <w:t>and/or</w:t>
      </w:r>
      <w:r>
        <w:rPr>
          <w:spacing w:val="-7"/>
        </w:rPr>
        <w:t xml:space="preserve"> </w:t>
      </w:r>
      <w:r>
        <w:t>entering</w:t>
      </w:r>
      <w:r>
        <w:rPr>
          <w:spacing w:val="-6"/>
        </w:rPr>
        <w:t xml:space="preserve"> </w:t>
      </w:r>
      <w:r>
        <w:t>into</w:t>
      </w:r>
      <w:r>
        <w:rPr>
          <w:spacing w:val="-7"/>
        </w:rPr>
        <w:t xml:space="preserve"> </w:t>
      </w:r>
      <w:r>
        <w:t>any</w:t>
      </w:r>
      <w:r>
        <w:rPr>
          <w:spacing w:val="-5"/>
        </w:rPr>
        <w:t xml:space="preserve"> </w:t>
      </w:r>
      <w:r>
        <w:t>communications</w:t>
      </w:r>
      <w:r>
        <w:rPr>
          <w:spacing w:val="-5"/>
        </w:rPr>
        <w:t xml:space="preserve"> </w:t>
      </w:r>
      <w:r>
        <w:t>with</w:t>
      </w:r>
      <w:r>
        <w:rPr>
          <w:spacing w:val="-6"/>
        </w:rPr>
        <w:t xml:space="preserve"> </w:t>
      </w:r>
      <w:r>
        <w:t>the Client and/or incurring any expenditure of whatever nature in relation to such requests shall not entitle the Delivery Contractor to any payment of whatever nature</w:t>
      </w:r>
      <w:r>
        <w:rPr>
          <w:spacing w:val="-10"/>
        </w:rPr>
        <w:t xml:space="preserve"> </w:t>
      </w:r>
      <w:r>
        <w:t>and</w:t>
      </w:r>
      <w:r>
        <w:rPr>
          <w:spacing w:val="-10"/>
        </w:rPr>
        <w:t xml:space="preserve"> </w:t>
      </w:r>
      <w:r>
        <w:t>any</w:t>
      </w:r>
      <w:r>
        <w:rPr>
          <w:spacing w:val="-10"/>
        </w:rPr>
        <w:t xml:space="preserve"> </w:t>
      </w:r>
      <w:r>
        <w:t>such</w:t>
      </w:r>
      <w:r>
        <w:rPr>
          <w:spacing w:val="-12"/>
        </w:rPr>
        <w:t xml:space="preserve"> </w:t>
      </w:r>
      <w:r>
        <w:t>costs</w:t>
      </w:r>
      <w:r>
        <w:rPr>
          <w:spacing w:val="-10"/>
        </w:rPr>
        <w:t xml:space="preserve"> </w:t>
      </w:r>
      <w:r>
        <w:t>shall</w:t>
      </w:r>
      <w:r>
        <w:rPr>
          <w:spacing w:val="-10"/>
        </w:rPr>
        <w:t xml:space="preserve"> </w:t>
      </w:r>
      <w:r>
        <w:t>be</w:t>
      </w:r>
      <w:r>
        <w:rPr>
          <w:spacing w:val="-10"/>
        </w:rPr>
        <w:t xml:space="preserve"> </w:t>
      </w:r>
      <w:r>
        <w:t>borne</w:t>
      </w:r>
      <w:r>
        <w:rPr>
          <w:spacing w:val="-10"/>
        </w:rPr>
        <w:t xml:space="preserve"> </w:t>
      </w:r>
      <w:r>
        <w:t>by</w:t>
      </w:r>
      <w:r>
        <w:rPr>
          <w:spacing w:val="-10"/>
        </w:rPr>
        <w:t xml:space="preserve"> </w:t>
      </w:r>
      <w:r>
        <w:t>the</w:t>
      </w:r>
      <w:r>
        <w:rPr>
          <w:spacing w:val="-10"/>
        </w:rPr>
        <w:t xml:space="preserve"> </w:t>
      </w:r>
      <w:r>
        <w:t>Delivery</w:t>
      </w:r>
      <w:r>
        <w:rPr>
          <w:spacing w:val="-10"/>
        </w:rPr>
        <w:t xml:space="preserve"> </w:t>
      </w:r>
      <w:r>
        <w:t>Contractor</w:t>
      </w:r>
      <w:r>
        <w:rPr>
          <w:spacing w:val="-11"/>
        </w:rPr>
        <w:t xml:space="preserve"> </w:t>
      </w:r>
      <w:r>
        <w:t>unless</w:t>
      </w:r>
      <w:r>
        <w:rPr>
          <w:spacing w:val="-11"/>
        </w:rPr>
        <w:t xml:space="preserve"> </w:t>
      </w:r>
      <w:r>
        <w:t>the Client agrees otherwise in writing.</w:t>
      </w:r>
    </w:p>
    <w:p w14:paraId="25421A83" w14:textId="77777777" w:rsidR="009C39A9" w:rsidRDefault="009C39A9">
      <w:pPr>
        <w:pStyle w:val="BodyText"/>
        <w:spacing w:before="11"/>
        <w:rPr>
          <w:sz w:val="20"/>
        </w:rPr>
      </w:pPr>
    </w:p>
    <w:p w14:paraId="73FFE6D5" w14:textId="77777777" w:rsidR="009C39A9" w:rsidRDefault="008E1DDE">
      <w:pPr>
        <w:pStyle w:val="ListParagraph"/>
        <w:numPr>
          <w:ilvl w:val="1"/>
          <w:numId w:val="10"/>
        </w:numPr>
        <w:tabs>
          <w:tab w:val="left" w:pos="2418"/>
          <w:tab w:val="left" w:pos="2420"/>
        </w:tabs>
        <w:ind w:left="2420" w:right="537"/>
        <w:jc w:val="both"/>
      </w:pPr>
      <w:bookmarkStart w:id="371" w:name="2.2_In_deciding_whether_to_approve_a_Tas"/>
      <w:bookmarkEnd w:id="371"/>
      <w:r>
        <w:t>In deciding whether to approve a Task Order Proposal the Client shall be entitled</w:t>
      </w:r>
      <w:r>
        <w:rPr>
          <w:spacing w:val="-1"/>
        </w:rPr>
        <w:t xml:space="preserve"> </w:t>
      </w:r>
      <w:r>
        <w:t>to</w:t>
      </w:r>
      <w:r>
        <w:rPr>
          <w:spacing w:val="-1"/>
        </w:rPr>
        <w:t xml:space="preserve"> </w:t>
      </w:r>
      <w:r>
        <w:t>take</w:t>
      </w:r>
      <w:r>
        <w:rPr>
          <w:spacing w:val="-1"/>
        </w:rPr>
        <w:t xml:space="preserve"> </w:t>
      </w:r>
      <w:r>
        <w:t>into</w:t>
      </w:r>
      <w:r>
        <w:rPr>
          <w:spacing w:val="-1"/>
        </w:rPr>
        <w:t xml:space="preserve"> </w:t>
      </w:r>
      <w:r>
        <w:t>account</w:t>
      </w:r>
      <w:r>
        <w:rPr>
          <w:spacing w:val="-1"/>
        </w:rPr>
        <w:t xml:space="preserve"> </w:t>
      </w:r>
      <w:r>
        <w:t>all</w:t>
      </w:r>
      <w:r>
        <w:rPr>
          <w:spacing w:val="-1"/>
        </w:rPr>
        <w:t xml:space="preserve"> </w:t>
      </w:r>
      <w:r>
        <w:t>relevant</w:t>
      </w:r>
      <w:r>
        <w:rPr>
          <w:spacing w:val="-1"/>
        </w:rPr>
        <w:t xml:space="preserve"> </w:t>
      </w:r>
      <w:r>
        <w:t>factors</w:t>
      </w:r>
      <w:r>
        <w:rPr>
          <w:spacing w:val="-2"/>
        </w:rPr>
        <w:t xml:space="preserve"> </w:t>
      </w:r>
      <w:r>
        <w:t>which</w:t>
      </w:r>
      <w:r>
        <w:rPr>
          <w:spacing w:val="-1"/>
        </w:rPr>
        <w:t xml:space="preserve"> </w:t>
      </w:r>
      <w:r>
        <w:t>it</w:t>
      </w:r>
      <w:r>
        <w:rPr>
          <w:spacing w:val="-1"/>
        </w:rPr>
        <w:t xml:space="preserve"> </w:t>
      </w:r>
      <w:r>
        <w:t>considers would</w:t>
      </w:r>
      <w:r>
        <w:rPr>
          <w:spacing w:val="-2"/>
        </w:rPr>
        <w:t xml:space="preserve"> </w:t>
      </w:r>
      <w:r>
        <w:t xml:space="preserve">affect whether the relevant Task Order Proposal is acceptable, including, without </w:t>
      </w:r>
      <w:r>
        <w:rPr>
          <w:spacing w:val="-2"/>
        </w:rPr>
        <w:t>limitation:</w:t>
      </w:r>
    </w:p>
    <w:p w14:paraId="3B477204" w14:textId="77777777" w:rsidR="009C39A9" w:rsidRDefault="009C39A9">
      <w:pPr>
        <w:jc w:val="both"/>
        <w:sectPr w:rsidR="009C39A9">
          <w:pgSz w:w="11910" w:h="16840"/>
          <w:pgMar w:top="1340" w:right="900" w:bottom="1440" w:left="460" w:header="0" w:footer="1177" w:gutter="0"/>
          <w:cols w:space="720"/>
        </w:sectPr>
      </w:pPr>
    </w:p>
    <w:p w14:paraId="3EEDC803" w14:textId="77777777" w:rsidR="009C39A9" w:rsidRDefault="008E1DDE">
      <w:pPr>
        <w:pStyle w:val="ListParagraph"/>
        <w:numPr>
          <w:ilvl w:val="2"/>
          <w:numId w:val="10"/>
        </w:numPr>
        <w:tabs>
          <w:tab w:val="left" w:pos="3495"/>
          <w:tab w:val="left" w:pos="3499"/>
        </w:tabs>
        <w:spacing w:before="81"/>
        <w:ind w:left="3499" w:right="538" w:hanging="1080"/>
        <w:jc w:val="both"/>
      </w:pPr>
      <w:bookmarkStart w:id="372" w:name="2.2.1_whether_the_Task_Order_Proposal_is"/>
      <w:bookmarkEnd w:id="372"/>
      <w:r>
        <w:t>whether</w:t>
      </w:r>
      <w:r>
        <w:rPr>
          <w:spacing w:val="-15"/>
        </w:rPr>
        <w:t xml:space="preserve"> </w:t>
      </w:r>
      <w:r>
        <w:t>the</w:t>
      </w:r>
      <w:r>
        <w:rPr>
          <w:spacing w:val="-15"/>
        </w:rPr>
        <w:t xml:space="preserve"> </w:t>
      </w:r>
      <w:r>
        <w:t>Task</w:t>
      </w:r>
      <w:r>
        <w:rPr>
          <w:spacing w:val="-15"/>
        </w:rPr>
        <w:t xml:space="preserve"> </w:t>
      </w:r>
      <w:r>
        <w:t>Order</w:t>
      </w:r>
      <w:r>
        <w:rPr>
          <w:spacing w:val="-15"/>
        </w:rPr>
        <w:t xml:space="preserve"> </w:t>
      </w:r>
      <w:r>
        <w:t>Proposal</w:t>
      </w:r>
      <w:r>
        <w:rPr>
          <w:spacing w:val="-15"/>
        </w:rPr>
        <w:t xml:space="preserve"> </w:t>
      </w:r>
      <w:r>
        <w:t>is,</w:t>
      </w:r>
      <w:r>
        <w:rPr>
          <w:spacing w:val="-16"/>
        </w:rPr>
        <w:t xml:space="preserve"> </w:t>
      </w:r>
      <w:r>
        <w:t>in</w:t>
      </w:r>
      <w:r>
        <w:rPr>
          <w:spacing w:val="-14"/>
        </w:rPr>
        <w:t xml:space="preserve"> </w:t>
      </w:r>
      <w:r>
        <w:t>the</w:t>
      </w:r>
      <w:r>
        <w:rPr>
          <w:spacing w:val="-15"/>
        </w:rPr>
        <w:t xml:space="preserve"> </w:t>
      </w:r>
      <w:r>
        <w:t>sole</w:t>
      </w:r>
      <w:r>
        <w:rPr>
          <w:spacing w:val="-15"/>
        </w:rPr>
        <w:t xml:space="preserve"> </w:t>
      </w:r>
      <w:r>
        <w:t>opinion</w:t>
      </w:r>
      <w:r>
        <w:rPr>
          <w:spacing w:val="-15"/>
        </w:rPr>
        <w:t xml:space="preserve"> </w:t>
      </w:r>
      <w:r>
        <w:t>of</w:t>
      </w:r>
      <w:r>
        <w:rPr>
          <w:spacing w:val="-15"/>
        </w:rPr>
        <w:t xml:space="preserve"> </w:t>
      </w:r>
      <w:r>
        <w:t>the</w:t>
      </w:r>
      <w:r>
        <w:rPr>
          <w:spacing w:val="-16"/>
        </w:rPr>
        <w:t xml:space="preserve"> </w:t>
      </w:r>
      <w:r>
        <w:t xml:space="preserve">Client, </w:t>
      </w:r>
      <w:bookmarkStart w:id="373" w:name="2.2.2_whether_the_Task_Order_Proposal,_i"/>
      <w:bookmarkEnd w:id="373"/>
      <w:r>
        <w:t>affordable and/or offers value for money;</w:t>
      </w:r>
    </w:p>
    <w:p w14:paraId="431EFCA6" w14:textId="77777777" w:rsidR="009C39A9" w:rsidRDefault="009C39A9">
      <w:pPr>
        <w:pStyle w:val="BodyText"/>
        <w:spacing w:before="9"/>
        <w:rPr>
          <w:sz w:val="20"/>
        </w:rPr>
      </w:pPr>
    </w:p>
    <w:p w14:paraId="16CF32D1" w14:textId="77777777" w:rsidR="009C39A9" w:rsidRDefault="008E1DDE">
      <w:pPr>
        <w:pStyle w:val="ListParagraph"/>
        <w:numPr>
          <w:ilvl w:val="2"/>
          <w:numId w:val="10"/>
        </w:numPr>
        <w:tabs>
          <w:tab w:val="left" w:pos="3495"/>
          <w:tab w:val="left" w:pos="3499"/>
        </w:tabs>
        <w:spacing w:before="1"/>
        <w:ind w:left="3499" w:right="536" w:hanging="1080"/>
        <w:jc w:val="both"/>
      </w:pPr>
      <w:r>
        <w:t xml:space="preserve">whether the Task Order Proposal, in the sole opinion of the Client, contains sufficient information to enable the Client to approve the </w:t>
      </w:r>
      <w:bookmarkStart w:id="374" w:name="2.2.3_whether_the_potential_impact_of_th"/>
      <w:bookmarkEnd w:id="374"/>
      <w:r>
        <w:t>relevant Task Order Proposal; and/or</w:t>
      </w:r>
    </w:p>
    <w:p w14:paraId="25DD2C7B" w14:textId="77777777" w:rsidR="009C39A9" w:rsidRDefault="009C39A9">
      <w:pPr>
        <w:pStyle w:val="BodyText"/>
        <w:spacing w:before="10"/>
        <w:rPr>
          <w:sz w:val="20"/>
        </w:rPr>
      </w:pPr>
    </w:p>
    <w:p w14:paraId="31003922" w14:textId="77777777" w:rsidR="009C39A9" w:rsidRDefault="008E1DDE">
      <w:pPr>
        <w:pStyle w:val="ListParagraph"/>
        <w:numPr>
          <w:ilvl w:val="2"/>
          <w:numId w:val="10"/>
        </w:numPr>
        <w:tabs>
          <w:tab w:val="left" w:pos="3495"/>
          <w:tab w:val="left" w:pos="3499"/>
        </w:tabs>
        <w:ind w:left="3499" w:right="538" w:hanging="1080"/>
        <w:jc w:val="both"/>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709CAE02" w14:textId="77777777" w:rsidR="009C39A9" w:rsidRDefault="009C39A9">
      <w:pPr>
        <w:pStyle w:val="BodyText"/>
        <w:spacing w:before="10"/>
        <w:rPr>
          <w:sz w:val="20"/>
        </w:rPr>
      </w:pPr>
    </w:p>
    <w:p w14:paraId="45CC68B4" w14:textId="77777777" w:rsidR="009C39A9" w:rsidRDefault="008E1DDE">
      <w:pPr>
        <w:pStyle w:val="ListParagraph"/>
        <w:numPr>
          <w:ilvl w:val="2"/>
          <w:numId w:val="10"/>
        </w:numPr>
        <w:tabs>
          <w:tab w:val="left" w:pos="3495"/>
          <w:tab w:val="left" w:pos="3499"/>
        </w:tabs>
        <w:ind w:left="3499" w:right="539" w:hanging="1080"/>
        <w:jc w:val="both"/>
      </w:pPr>
      <w:bookmarkStart w:id="375" w:name="2.2.4_whether_the_implementation_of_the_"/>
      <w:bookmarkEnd w:id="375"/>
      <w:r>
        <w:t>whether the implementation of the Task Order Proposal would breach any Law, any Client’s Policies or any wider government strategy or government policy.</w:t>
      </w:r>
    </w:p>
    <w:p w14:paraId="4DD9A379" w14:textId="77777777" w:rsidR="009C39A9" w:rsidRDefault="009C39A9">
      <w:pPr>
        <w:pStyle w:val="BodyText"/>
        <w:spacing w:before="11"/>
        <w:rPr>
          <w:sz w:val="20"/>
        </w:rPr>
      </w:pPr>
    </w:p>
    <w:p w14:paraId="316129E1" w14:textId="77777777" w:rsidR="009C39A9" w:rsidRDefault="008E1DDE">
      <w:pPr>
        <w:pStyle w:val="ListParagraph"/>
        <w:numPr>
          <w:ilvl w:val="1"/>
          <w:numId w:val="10"/>
        </w:numPr>
        <w:tabs>
          <w:tab w:val="left" w:pos="2418"/>
          <w:tab w:val="left" w:pos="2420"/>
        </w:tabs>
        <w:ind w:left="2420" w:right="536"/>
        <w:jc w:val="both"/>
      </w:pPr>
      <w:bookmarkStart w:id="376" w:name="2.3_Within_ten_(10)_Business_Days_(or_su"/>
      <w:bookmarkEnd w:id="376"/>
      <w:r>
        <w:t>Within ten (10) Business Days (or such longer period to be agreed by the Parties) of the later of the submission to the Client of a Task Order Proposal and the receipt by the Client of any additional information requested by the Client</w:t>
      </w:r>
      <w:r>
        <w:rPr>
          <w:spacing w:val="-6"/>
        </w:rPr>
        <w:t xml:space="preserve"> </w:t>
      </w:r>
      <w:r>
        <w:t>pursuant</w:t>
      </w:r>
      <w:r>
        <w:rPr>
          <w:spacing w:val="-6"/>
        </w:rPr>
        <w:t xml:space="preserve"> </w:t>
      </w:r>
      <w:r>
        <w:t>to</w:t>
      </w:r>
      <w:r>
        <w:rPr>
          <w:spacing w:val="-6"/>
        </w:rPr>
        <w:t xml:space="preserve"> </w:t>
      </w:r>
      <w:r>
        <w:t>paragraph</w:t>
      </w:r>
      <w:r>
        <w:rPr>
          <w:spacing w:val="-6"/>
        </w:rPr>
        <w:t xml:space="preserve"> </w:t>
      </w:r>
      <w:hyperlink w:anchor="_bookmark32" w:history="1">
        <w:r>
          <w:t>2.1</w:t>
        </w:r>
      </w:hyperlink>
      <w:r>
        <w:t>,</w:t>
      </w:r>
      <w:r>
        <w:rPr>
          <w:spacing w:val="-6"/>
        </w:rPr>
        <w:t xml:space="preserve"> </w:t>
      </w:r>
      <w:r>
        <w:t>the</w:t>
      </w:r>
      <w:r>
        <w:rPr>
          <w:spacing w:val="-6"/>
        </w:rPr>
        <w:t xml:space="preserve"> </w:t>
      </w:r>
      <w:r>
        <w:t>Client</w:t>
      </w:r>
      <w:r>
        <w:rPr>
          <w:spacing w:val="-7"/>
        </w:rPr>
        <w:t xml:space="preserve"> </w:t>
      </w:r>
      <w:r>
        <w:t>shall</w:t>
      </w:r>
      <w:r>
        <w:rPr>
          <w:spacing w:val="-6"/>
        </w:rPr>
        <w:t xml:space="preserve"> </w:t>
      </w:r>
      <w:r>
        <w:t>notify</w:t>
      </w:r>
      <w:r>
        <w:rPr>
          <w:spacing w:val="-6"/>
        </w:rPr>
        <w:t xml:space="preserve"> </w:t>
      </w:r>
      <w:r>
        <w:t>the</w:t>
      </w:r>
      <w:r>
        <w:rPr>
          <w:spacing w:val="-7"/>
        </w:rPr>
        <w:t xml:space="preserve"> </w:t>
      </w:r>
      <w:r>
        <w:t>Delivery</w:t>
      </w:r>
      <w:r>
        <w:rPr>
          <w:spacing w:val="-6"/>
        </w:rPr>
        <w:t xml:space="preserve"> </w:t>
      </w:r>
      <w:r>
        <w:t xml:space="preserve">Contractor </w:t>
      </w:r>
      <w:bookmarkStart w:id="377" w:name="2.3.1_the_Client_approves_the_Task_Order"/>
      <w:bookmarkEnd w:id="377"/>
      <w:r>
        <w:rPr>
          <w:spacing w:val="-2"/>
        </w:rPr>
        <w:t>whether:</w:t>
      </w:r>
    </w:p>
    <w:p w14:paraId="77907D2B" w14:textId="77777777" w:rsidR="009C39A9" w:rsidRDefault="009C39A9">
      <w:pPr>
        <w:pStyle w:val="BodyText"/>
        <w:spacing w:before="10"/>
        <w:rPr>
          <w:sz w:val="20"/>
        </w:rPr>
      </w:pPr>
    </w:p>
    <w:p w14:paraId="7D1ED20E" w14:textId="77777777" w:rsidR="009C39A9" w:rsidRDefault="008E1DDE">
      <w:pPr>
        <w:pStyle w:val="ListParagraph"/>
        <w:numPr>
          <w:ilvl w:val="2"/>
          <w:numId w:val="10"/>
        </w:numPr>
        <w:tabs>
          <w:tab w:val="left" w:pos="3496"/>
          <w:tab w:val="left" w:pos="3500"/>
        </w:tabs>
        <w:ind w:right="536" w:hanging="1080"/>
        <w:jc w:val="both"/>
      </w:pPr>
      <w:r>
        <w:t>the Client approves the Task Order Proposal, whereupon the provisions</w:t>
      </w:r>
      <w:r>
        <w:rPr>
          <w:spacing w:val="-4"/>
        </w:rPr>
        <w:t xml:space="preserve"> </w:t>
      </w:r>
      <w:r>
        <w:t>of</w:t>
      </w:r>
      <w:r>
        <w:rPr>
          <w:spacing w:val="-4"/>
        </w:rPr>
        <w:t xml:space="preserve"> </w:t>
      </w:r>
      <w:r>
        <w:t>paragraph</w:t>
      </w:r>
      <w:r>
        <w:rPr>
          <w:spacing w:val="-4"/>
        </w:rPr>
        <w:t xml:space="preserve"> </w:t>
      </w:r>
      <w:hyperlink w:anchor="_bookmark35" w:history="1">
        <w:r>
          <w:t>2.7</w:t>
        </w:r>
      </w:hyperlink>
      <w:r>
        <w:rPr>
          <w:spacing w:val="-4"/>
        </w:rPr>
        <w:t xml:space="preserve"> </w:t>
      </w:r>
      <w:r>
        <w:t>shall</w:t>
      </w:r>
      <w:r>
        <w:rPr>
          <w:spacing w:val="-4"/>
        </w:rPr>
        <w:t xml:space="preserve"> </w:t>
      </w:r>
      <w:r>
        <w:t>apply</w:t>
      </w:r>
      <w:r>
        <w:rPr>
          <w:spacing w:val="-4"/>
        </w:rPr>
        <w:t xml:space="preserve"> </w:t>
      </w:r>
      <w:r>
        <w:t>and</w:t>
      </w:r>
      <w:r>
        <w:rPr>
          <w:spacing w:val="-4"/>
        </w:rPr>
        <w:t xml:space="preserve"> </w:t>
      </w:r>
      <w:r>
        <w:t>the</w:t>
      </w:r>
      <w:r>
        <w:rPr>
          <w:spacing w:val="-5"/>
        </w:rPr>
        <w:t xml:space="preserve"> </w:t>
      </w:r>
      <w:r>
        <w:t>Delivery</w:t>
      </w:r>
      <w:r>
        <w:rPr>
          <w:spacing w:val="-4"/>
        </w:rPr>
        <w:t xml:space="preserve"> </w:t>
      </w:r>
      <w:r>
        <w:t>Contractor shall carry out the Proposed Task as part of a Task Order in accordance</w:t>
      </w:r>
      <w:r>
        <w:rPr>
          <w:spacing w:val="-11"/>
        </w:rPr>
        <w:t xml:space="preserve"> </w:t>
      </w:r>
      <w:r>
        <w:t>with</w:t>
      </w:r>
      <w:r>
        <w:rPr>
          <w:spacing w:val="-10"/>
        </w:rPr>
        <w:t xml:space="preserve"> </w:t>
      </w:r>
      <w:r>
        <w:t>the</w:t>
      </w:r>
      <w:r>
        <w:rPr>
          <w:spacing w:val="-10"/>
        </w:rPr>
        <w:t xml:space="preserve"> </w:t>
      </w:r>
      <w:r>
        <w:t>terms</w:t>
      </w:r>
      <w:r>
        <w:rPr>
          <w:spacing w:val="-10"/>
        </w:rPr>
        <w:t xml:space="preserve"> </w:t>
      </w:r>
      <w:r>
        <w:t>of</w:t>
      </w:r>
      <w:r>
        <w:rPr>
          <w:spacing w:val="-10"/>
        </w:rPr>
        <w:t xml:space="preserve"> </w:t>
      </w:r>
      <w:r>
        <w:t>the</w:t>
      </w:r>
      <w:r>
        <w:rPr>
          <w:spacing w:val="-10"/>
        </w:rPr>
        <w:t xml:space="preserve"> </w:t>
      </w:r>
      <w:r>
        <w:t>approved</w:t>
      </w:r>
      <w:r>
        <w:rPr>
          <w:spacing w:val="-10"/>
        </w:rPr>
        <w:t xml:space="preserve"> </w:t>
      </w:r>
      <w:r>
        <w:t>Task</w:t>
      </w:r>
      <w:r>
        <w:rPr>
          <w:spacing w:val="-11"/>
        </w:rPr>
        <w:t xml:space="preserve"> </w:t>
      </w:r>
      <w:r>
        <w:t>Order</w:t>
      </w:r>
      <w:r>
        <w:rPr>
          <w:spacing w:val="-10"/>
        </w:rPr>
        <w:t xml:space="preserve"> </w:t>
      </w:r>
      <w:r>
        <w:t>Proposal;</w:t>
      </w:r>
      <w:r>
        <w:rPr>
          <w:spacing w:val="-10"/>
        </w:rPr>
        <w:t xml:space="preserve"> </w:t>
      </w:r>
      <w:r>
        <w:t>or</w:t>
      </w:r>
    </w:p>
    <w:p w14:paraId="226D519B" w14:textId="77777777" w:rsidR="009C39A9" w:rsidRDefault="009C39A9">
      <w:pPr>
        <w:pStyle w:val="BodyText"/>
        <w:spacing w:before="9"/>
        <w:rPr>
          <w:sz w:val="20"/>
        </w:rPr>
      </w:pPr>
    </w:p>
    <w:p w14:paraId="56E07E26" w14:textId="77777777" w:rsidR="009C39A9" w:rsidRDefault="008E1DDE">
      <w:pPr>
        <w:pStyle w:val="ListParagraph"/>
        <w:numPr>
          <w:ilvl w:val="2"/>
          <w:numId w:val="10"/>
        </w:numPr>
        <w:tabs>
          <w:tab w:val="left" w:pos="3496"/>
          <w:tab w:val="left" w:pos="3500"/>
        </w:tabs>
        <w:spacing w:before="1"/>
        <w:ind w:right="539" w:hanging="1080"/>
        <w:jc w:val="both"/>
      </w:pPr>
      <w:bookmarkStart w:id="378" w:name="2.3.2_the_Client_rejects_the_Task_Order_"/>
      <w:bookmarkEnd w:id="378"/>
      <w:r>
        <w:t xml:space="preserve">the Client rejects the Task Order Proposal and the provisions of </w:t>
      </w:r>
      <w:bookmarkStart w:id="379" w:name="2.4_The_Delivery_Contractor_acknowledges"/>
      <w:bookmarkStart w:id="380" w:name="_bookmark33"/>
      <w:bookmarkEnd w:id="379"/>
      <w:bookmarkEnd w:id="380"/>
      <w:r>
        <w:t xml:space="preserve">paragraph </w:t>
      </w:r>
      <w:hyperlink w:anchor="_bookmark33" w:history="1">
        <w:r>
          <w:t>2.4</w:t>
        </w:r>
      </w:hyperlink>
      <w:r>
        <w:t xml:space="preserve"> shall apply.</w:t>
      </w:r>
    </w:p>
    <w:p w14:paraId="7D5465A5" w14:textId="77777777" w:rsidR="009C39A9" w:rsidRDefault="009C39A9">
      <w:pPr>
        <w:pStyle w:val="BodyText"/>
        <w:spacing w:before="10"/>
        <w:rPr>
          <w:sz w:val="20"/>
        </w:rPr>
      </w:pPr>
    </w:p>
    <w:p w14:paraId="29CC7616" w14:textId="77777777" w:rsidR="009C39A9" w:rsidRDefault="008E1DDE">
      <w:pPr>
        <w:pStyle w:val="ListParagraph"/>
        <w:numPr>
          <w:ilvl w:val="1"/>
          <w:numId w:val="10"/>
        </w:numPr>
        <w:tabs>
          <w:tab w:val="left" w:pos="2418"/>
          <w:tab w:val="left" w:pos="2420"/>
        </w:tabs>
        <w:ind w:left="2420" w:right="537"/>
        <w:jc w:val="both"/>
      </w:pPr>
      <w:r>
        <w:t>The</w:t>
      </w:r>
      <w:r>
        <w:rPr>
          <w:spacing w:val="-10"/>
        </w:rPr>
        <w:t xml:space="preserve"> </w:t>
      </w:r>
      <w:r>
        <w:t>Delivery</w:t>
      </w:r>
      <w:r>
        <w:rPr>
          <w:spacing w:val="-11"/>
        </w:rPr>
        <w:t xml:space="preserve"> </w:t>
      </w:r>
      <w:r>
        <w:t>Contractor</w:t>
      </w:r>
      <w:r>
        <w:rPr>
          <w:spacing w:val="-10"/>
        </w:rPr>
        <w:t xml:space="preserve"> </w:t>
      </w:r>
      <w:r>
        <w:t>acknowledges</w:t>
      </w:r>
      <w:r>
        <w:rPr>
          <w:spacing w:val="-10"/>
        </w:rPr>
        <w:t xml:space="preserve"> </w:t>
      </w:r>
      <w:r>
        <w:t>and</w:t>
      </w:r>
      <w:r>
        <w:rPr>
          <w:spacing w:val="-10"/>
        </w:rPr>
        <w:t xml:space="preserve"> </w:t>
      </w:r>
      <w:r>
        <w:t>agrees</w:t>
      </w:r>
      <w:r>
        <w:rPr>
          <w:spacing w:val="-10"/>
        </w:rPr>
        <w:t xml:space="preserve"> </w:t>
      </w:r>
      <w:r>
        <w:t>that</w:t>
      </w:r>
      <w:r>
        <w:rPr>
          <w:spacing w:val="-10"/>
        </w:rPr>
        <w:t xml:space="preserve"> </w:t>
      </w:r>
      <w:r>
        <w:t>where</w:t>
      </w:r>
      <w:r>
        <w:rPr>
          <w:spacing w:val="-10"/>
        </w:rPr>
        <w:t xml:space="preserve"> </w:t>
      </w:r>
      <w:r>
        <w:t>the</w:t>
      </w:r>
      <w:r>
        <w:rPr>
          <w:spacing w:val="-10"/>
        </w:rPr>
        <w:t xml:space="preserve"> </w:t>
      </w:r>
      <w:r>
        <w:t>Client</w:t>
      </w:r>
      <w:r>
        <w:rPr>
          <w:spacing w:val="-10"/>
        </w:rPr>
        <w:t xml:space="preserve"> </w:t>
      </w:r>
      <w:r>
        <w:t>elects to reject any Task Order Proposal then the Delivery Contractor's costs in relation to the proposal shall be borne by the Delivery Contractor unless the Client agrees otherwise in writing.</w:t>
      </w:r>
    </w:p>
    <w:p w14:paraId="23DAE94F" w14:textId="77777777" w:rsidR="009C39A9" w:rsidRDefault="009C39A9">
      <w:pPr>
        <w:pStyle w:val="BodyText"/>
        <w:spacing w:before="10"/>
        <w:rPr>
          <w:sz w:val="20"/>
        </w:rPr>
      </w:pPr>
    </w:p>
    <w:p w14:paraId="203541D6" w14:textId="77777777" w:rsidR="009C39A9" w:rsidRDefault="008E1DDE">
      <w:pPr>
        <w:pStyle w:val="ListParagraph"/>
        <w:numPr>
          <w:ilvl w:val="1"/>
          <w:numId w:val="10"/>
        </w:numPr>
        <w:tabs>
          <w:tab w:val="left" w:pos="2418"/>
          <w:tab w:val="left" w:pos="2420"/>
        </w:tabs>
        <w:ind w:left="2420" w:right="538"/>
        <w:jc w:val="both"/>
      </w:pPr>
      <w:bookmarkStart w:id="381" w:name="2.5_The_Client_may_appoint_a_third_party"/>
      <w:bookmarkStart w:id="382" w:name="_bookmark34"/>
      <w:bookmarkEnd w:id="381"/>
      <w:bookmarkEnd w:id="382"/>
      <w:r>
        <w:t>The</w:t>
      </w:r>
      <w:r>
        <w:rPr>
          <w:spacing w:val="-2"/>
        </w:rPr>
        <w:t xml:space="preserve"> </w:t>
      </w:r>
      <w:r>
        <w:t>Client</w:t>
      </w:r>
      <w:r>
        <w:rPr>
          <w:spacing w:val="-2"/>
        </w:rPr>
        <w:t xml:space="preserve"> </w:t>
      </w:r>
      <w:r>
        <w:t>may</w:t>
      </w:r>
      <w:r>
        <w:rPr>
          <w:spacing w:val="-2"/>
        </w:rPr>
        <w:t xml:space="preserve"> </w:t>
      </w:r>
      <w:r>
        <w:t>appoint</w:t>
      </w:r>
      <w:r>
        <w:rPr>
          <w:spacing w:val="-2"/>
        </w:rPr>
        <w:t xml:space="preserve"> </w:t>
      </w:r>
      <w:r>
        <w:t>a</w:t>
      </w:r>
      <w:r>
        <w:rPr>
          <w:spacing w:val="-2"/>
        </w:rPr>
        <w:t xml:space="preserve"> </w:t>
      </w:r>
      <w:r>
        <w:t>third</w:t>
      </w:r>
      <w:r>
        <w:rPr>
          <w:spacing w:val="-2"/>
        </w:rPr>
        <w:t xml:space="preserve"> </w:t>
      </w:r>
      <w:r>
        <w:t>party,</w:t>
      </w:r>
      <w:r>
        <w:rPr>
          <w:spacing w:val="-2"/>
        </w:rPr>
        <w:t xml:space="preserve"> </w:t>
      </w:r>
      <w:r>
        <w:t>any</w:t>
      </w:r>
      <w:r>
        <w:rPr>
          <w:spacing w:val="-2"/>
        </w:rPr>
        <w:t xml:space="preserve"> </w:t>
      </w:r>
      <w:r>
        <w:t>other</w:t>
      </w:r>
      <w:r>
        <w:rPr>
          <w:spacing w:val="-2"/>
        </w:rPr>
        <w:t xml:space="preserve"> </w:t>
      </w:r>
      <w:r>
        <w:t>Delivery</w:t>
      </w:r>
      <w:r>
        <w:rPr>
          <w:spacing w:val="-2"/>
        </w:rPr>
        <w:t xml:space="preserve"> </w:t>
      </w:r>
      <w:r>
        <w:t>Contractor</w:t>
      </w:r>
      <w:r>
        <w:rPr>
          <w:spacing w:val="-2"/>
        </w:rPr>
        <w:t xml:space="preserve"> </w:t>
      </w:r>
      <w:r>
        <w:t>and/or</w:t>
      </w:r>
      <w:r>
        <w:rPr>
          <w:spacing w:val="-2"/>
        </w:rPr>
        <w:t xml:space="preserve"> </w:t>
      </w:r>
      <w:r>
        <w:t>any other delivery contractor from an alternative Lot Contract to provide the whole or any part of the Task Order where the Delivery Contractor:</w:t>
      </w:r>
    </w:p>
    <w:p w14:paraId="362B62D1" w14:textId="77777777" w:rsidR="009C39A9" w:rsidRDefault="009C39A9">
      <w:pPr>
        <w:pStyle w:val="BodyText"/>
        <w:spacing w:before="9"/>
        <w:rPr>
          <w:sz w:val="20"/>
        </w:rPr>
      </w:pPr>
    </w:p>
    <w:p w14:paraId="397ACEFB" w14:textId="77777777" w:rsidR="009C39A9" w:rsidRDefault="008E1DDE">
      <w:pPr>
        <w:pStyle w:val="ListParagraph"/>
        <w:numPr>
          <w:ilvl w:val="2"/>
          <w:numId w:val="10"/>
        </w:numPr>
        <w:tabs>
          <w:tab w:val="left" w:pos="3496"/>
          <w:tab w:val="left" w:pos="3500"/>
        </w:tabs>
        <w:spacing w:before="1"/>
        <w:ind w:right="538" w:hanging="1080"/>
        <w:jc w:val="both"/>
      </w:pPr>
      <w:bookmarkStart w:id="383" w:name="2.5.1_is_in_material_breach_of_its_oblig"/>
      <w:bookmarkEnd w:id="383"/>
      <w:r>
        <w:t>is in material breach of its obligations under this Delivery Contract or any Task Order;</w:t>
      </w:r>
    </w:p>
    <w:p w14:paraId="376351F8" w14:textId="77777777" w:rsidR="009C39A9" w:rsidRDefault="009C39A9">
      <w:pPr>
        <w:pStyle w:val="BodyText"/>
        <w:spacing w:before="10"/>
        <w:rPr>
          <w:sz w:val="20"/>
        </w:rPr>
      </w:pPr>
    </w:p>
    <w:p w14:paraId="784C6850" w14:textId="77777777" w:rsidR="009C39A9" w:rsidRDefault="008E1DDE">
      <w:pPr>
        <w:pStyle w:val="ListParagraph"/>
        <w:numPr>
          <w:ilvl w:val="2"/>
          <w:numId w:val="10"/>
        </w:numPr>
        <w:tabs>
          <w:tab w:val="left" w:pos="3497"/>
        </w:tabs>
        <w:ind w:left="3497" w:hanging="1077"/>
      </w:pPr>
      <w:bookmarkStart w:id="384" w:name="2.5.2_fails_to_provide_and/or_the_Client"/>
      <w:bookmarkStart w:id="385" w:name="2.5.3_confirms_that_it_does_not_intend_t"/>
      <w:bookmarkEnd w:id="384"/>
      <w:bookmarkEnd w:id="385"/>
      <w:r>
        <w:t>fails</w:t>
      </w:r>
      <w:r>
        <w:rPr>
          <w:spacing w:val="-6"/>
        </w:rPr>
        <w:t xml:space="preserve"> </w:t>
      </w:r>
      <w:r>
        <w:t>to</w:t>
      </w:r>
      <w:r>
        <w:rPr>
          <w:spacing w:val="-5"/>
        </w:rPr>
        <w:t xml:space="preserve"> </w:t>
      </w:r>
      <w:r>
        <w:t>provide</w:t>
      </w:r>
      <w:r>
        <w:rPr>
          <w:spacing w:val="-5"/>
        </w:rPr>
        <w:t xml:space="preserve"> </w:t>
      </w:r>
      <w:r>
        <w:t>and/or</w:t>
      </w:r>
      <w:r>
        <w:rPr>
          <w:spacing w:val="-6"/>
        </w:rPr>
        <w:t xml:space="preserve"> </w:t>
      </w:r>
      <w:r>
        <w:t>the</w:t>
      </w:r>
      <w:r>
        <w:rPr>
          <w:spacing w:val="-5"/>
        </w:rPr>
        <w:t xml:space="preserve"> </w:t>
      </w:r>
      <w:r>
        <w:t>Client</w:t>
      </w:r>
      <w:r>
        <w:rPr>
          <w:spacing w:val="-5"/>
        </w:rPr>
        <w:t xml:space="preserve"> </w:t>
      </w:r>
      <w:r>
        <w:t>rejects</w:t>
      </w:r>
      <w:r>
        <w:rPr>
          <w:spacing w:val="-6"/>
        </w:rPr>
        <w:t xml:space="preserve"> </w:t>
      </w:r>
      <w:r>
        <w:t>a</w:t>
      </w:r>
      <w:r>
        <w:rPr>
          <w:spacing w:val="-5"/>
        </w:rPr>
        <w:t xml:space="preserve"> </w:t>
      </w:r>
      <w:r>
        <w:t>Task</w:t>
      </w:r>
      <w:r>
        <w:rPr>
          <w:spacing w:val="-6"/>
        </w:rPr>
        <w:t xml:space="preserve"> </w:t>
      </w:r>
      <w:r>
        <w:t>Order</w:t>
      </w:r>
      <w:r>
        <w:rPr>
          <w:spacing w:val="-5"/>
        </w:rPr>
        <w:t xml:space="preserve"> </w:t>
      </w:r>
      <w:r>
        <w:rPr>
          <w:spacing w:val="-2"/>
        </w:rPr>
        <w:t>Proposal;</w:t>
      </w:r>
    </w:p>
    <w:p w14:paraId="264AC15F" w14:textId="77777777" w:rsidR="009C39A9" w:rsidRDefault="009C39A9">
      <w:pPr>
        <w:pStyle w:val="BodyText"/>
        <w:spacing w:before="10"/>
        <w:rPr>
          <w:sz w:val="20"/>
        </w:rPr>
      </w:pPr>
    </w:p>
    <w:p w14:paraId="1CE91A2D" w14:textId="77777777" w:rsidR="009C39A9" w:rsidRDefault="008E1DDE">
      <w:pPr>
        <w:pStyle w:val="ListParagraph"/>
        <w:numPr>
          <w:ilvl w:val="2"/>
          <w:numId w:val="10"/>
        </w:numPr>
        <w:tabs>
          <w:tab w:val="left" w:pos="3496"/>
          <w:tab w:val="left" w:pos="3500"/>
        </w:tabs>
        <w:ind w:right="536" w:hanging="1080"/>
        <w:jc w:val="both"/>
      </w:pPr>
      <w:r>
        <w:t>confirms that</w:t>
      </w:r>
      <w:r>
        <w:rPr>
          <w:spacing w:val="-1"/>
        </w:rPr>
        <w:t xml:space="preserve"> </w:t>
      </w:r>
      <w:r>
        <w:t>it</w:t>
      </w:r>
      <w:r>
        <w:rPr>
          <w:spacing w:val="-1"/>
        </w:rPr>
        <w:t xml:space="preserve"> </w:t>
      </w:r>
      <w:r>
        <w:t>does not</w:t>
      </w:r>
      <w:r>
        <w:rPr>
          <w:spacing w:val="-2"/>
        </w:rPr>
        <w:t xml:space="preserve"> </w:t>
      </w:r>
      <w:r>
        <w:t>intend</w:t>
      </w:r>
      <w:r>
        <w:rPr>
          <w:spacing w:val="-1"/>
        </w:rPr>
        <w:t xml:space="preserve"> </w:t>
      </w:r>
      <w:r>
        <w:t>to</w:t>
      </w:r>
      <w:r>
        <w:rPr>
          <w:spacing w:val="-1"/>
        </w:rPr>
        <w:t xml:space="preserve"> </w:t>
      </w:r>
      <w:r>
        <w:t>submit</w:t>
      </w:r>
      <w:r>
        <w:rPr>
          <w:spacing w:val="-1"/>
        </w:rPr>
        <w:t xml:space="preserve"> </w:t>
      </w:r>
      <w:r>
        <w:t>a</w:t>
      </w:r>
      <w:r>
        <w:rPr>
          <w:spacing w:val="-1"/>
        </w:rPr>
        <w:t xml:space="preserve"> </w:t>
      </w:r>
      <w:r>
        <w:t>Task</w:t>
      </w:r>
      <w:r>
        <w:rPr>
          <w:spacing w:val="-2"/>
        </w:rPr>
        <w:t xml:space="preserve"> </w:t>
      </w:r>
      <w:r>
        <w:t>Order</w:t>
      </w:r>
      <w:r>
        <w:rPr>
          <w:spacing w:val="-1"/>
        </w:rPr>
        <w:t xml:space="preserve"> </w:t>
      </w:r>
      <w:r>
        <w:t>Proposal</w:t>
      </w:r>
      <w:r>
        <w:rPr>
          <w:spacing w:val="-1"/>
        </w:rPr>
        <w:t xml:space="preserve"> </w:t>
      </w:r>
      <w:r>
        <w:t>or fails to submit a Task Order Proposal following receipt of a Project Instruction</w:t>
      </w:r>
      <w:r>
        <w:rPr>
          <w:spacing w:val="-16"/>
        </w:rPr>
        <w:t xml:space="preserve"> </w:t>
      </w:r>
      <w:r>
        <w:t>within</w:t>
      </w:r>
      <w:r>
        <w:rPr>
          <w:spacing w:val="-15"/>
        </w:rPr>
        <w:t xml:space="preserve"> </w:t>
      </w:r>
      <w:r>
        <w:t>the</w:t>
      </w:r>
      <w:r>
        <w:rPr>
          <w:spacing w:val="-15"/>
        </w:rPr>
        <w:t xml:space="preserve"> </w:t>
      </w:r>
      <w:r>
        <w:t>time</w:t>
      </w:r>
      <w:r>
        <w:rPr>
          <w:spacing w:val="-16"/>
        </w:rPr>
        <w:t xml:space="preserve"> </w:t>
      </w:r>
      <w:r>
        <w:t>period</w:t>
      </w:r>
      <w:r>
        <w:rPr>
          <w:spacing w:val="-15"/>
        </w:rPr>
        <w:t xml:space="preserve"> </w:t>
      </w:r>
      <w:r>
        <w:t>specified</w:t>
      </w:r>
      <w:r>
        <w:rPr>
          <w:spacing w:val="-15"/>
        </w:rPr>
        <w:t xml:space="preserve"> </w:t>
      </w:r>
      <w:r>
        <w:t>in</w:t>
      </w:r>
      <w:r>
        <w:rPr>
          <w:spacing w:val="-15"/>
        </w:rPr>
        <w:t xml:space="preserve"> </w:t>
      </w:r>
      <w:r>
        <w:t>and</w:t>
      </w:r>
      <w:r>
        <w:rPr>
          <w:spacing w:val="-16"/>
        </w:rPr>
        <w:t xml:space="preserve"> </w:t>
      </w:r>
      <w:r>
        <w:t>in</w:t>
      </w:r>
      <w:r>
        <w:rPr>
          <w:spacing w:val="-15"/>
        </w:rPr>
        <w:t xml:space="preserve"> </w:t>
      </w:r>
      <w:r>
        <w:t>accordance</w:t>
      </w:r>
      <w:r>
        <w:rPr>
          <w:spacing w:val="-15"/>
        </w:rPr>
        <w:t xml:space="preserve"> </w:t>
      </w:r>
      <w:r>
        <w:t xml:space="preserve">with </w:t>
      </w:r>
      <w:bookmarkStart w:id="386" w:name="2.5.4_the_Parties_have_been_unable_to_ag"/>
      <w:bookmarkEnd w:id="386"/>
      <w:r>
        <w:t xml:space="preserve">the provisions of this paragraph </w:t>
      </w:r>
      <w:hyperlink w:anchor="_bookmark31" w:history="1">
        <w:r>
          <w:t>2</w:t>
        </w:r>
      </w:hyperlink>
      <w:r>
        <w:t>;</w:t>
      </w:r>
    </w:p>
    <w:p w14:paraId="359E00D2" w14:textId="77777777" w:rsidR="009C39A9" w:rsidRDefault="009C39A9">
      <w:pPr>
        <w:pStyle w:val="BodyText"/>
        <w:spacing w:before="10"/>
        <w:rPr>
          <w:sz w:val="20"/>
        </w:rPr>
      </w:pPr>
    </w:p>
    <w:p w14:paraId="09925547" w14:textId="77777777" w:rsidR="009C39A9" w:rsidRDefault="008E1DDE">
      <w:pPr>
        <w:pStyle w:val="ListParagraph"/>
        <w:numPr>
          <w:ilvl w:val="2"/>
          <w:numId w:val="10"/>
        </w:numPr>
        <w:tabs>
          <w:tab w:val="left" w:pos="3496"/>
          <w:tab w:val="left" w:pos="3500"/>
        </w:tabs>
        <w:ind w:right="540" w:hanging="1080"/>
        <w:jc w:val="both"/>
      </w:pPr>
      <w:r>
        <w:t xml:space="preserve">the Parties have been unable to agree the whole or any part of a </w:t>
      </w:r>
      <w:bookmarkStart w:id="387" w:name="2.5.5_where_the_Delivery_Contractor_has_"/>
      <w:bookmarkEnd w:id="387"/>
      <w:r>
        <w:t>Task Order Proposal; and/or</w:t>
      </w:r>
    </w:p>
    <w:p w14:paraId="4DDE483A" w14:textId="77777777" w:rsidR="009C39A9" w:rsidRDefault="009C39A9">
      <w:pPr>
        <w:pStyle w:val="BodyText"/>
        <w:spacing w:before="10"/>
        <w:rPr>
          <w:sz w:val="20"/>
        </w:rPr>
      </w:pPr>
    </w:p>
    <w:p w14:paraId="6385C531" w14:textId="77777777" w:rsidR="009C39A9" w:rsidRDefault="008E1DDE">
      <w:pPr>
        <w:pStyle w:val="ListParagraph"/>
        <w:numPr>
          <w:ilvl w:val="2"/>
          <w:numId w:val="10"/>
        </w:numPr>
        <w:tabs>
          <w:tab w:val="left" w:pos="3495"/>
          <w:tab w:val="left" w:pos="3499"/>
        </w:tabs>
        <w:spacing w:before="1"/>
        <w:ind w:left="3499" w:right="537" w:hanging="1080"/>
        <w:jc w:val="both"/>
      </w:pPr>
      <w:r>
        <w:t>where the Delivery Contractor has not and/or all of the Delivery Contractors have not selected the relevant NUTS Codes for the whole or any part of a Task Order.</w:t>
      </w:r>
    </w:p>
    <w:p w14:paraId="1DEAC6C3" w14:textId="77777777" w:rsidR="009C39A9" w:rsidRDefault="009C39A9">
      <w:pPr>
        <w:jc w:val="both"/>
        <w:sectPr w:rsidR="009C39A9">
          <w:pgSz w:w="11910" w:h="16840"/>
          <w:pgMar w:top="1340" w:right="900" w:bottom="1440" w:left="460" w:header="0" w:footer="1177" w:gutter="0"/>
          <w:cols w:space="720"/>
        </w:sectPr>
      </w:pPr>
    </w:p>
    <w:p w14:paraId="52D7F823" w14:textId="77777777" w:rsidR="009C39A9" w:rsidRDefault="008E1DDE">
      <w:pPr>
        <w:pStyle w:val="ListParagraph"/>
        <w:numPr>
          <w:ilvl w:val="1"/>
          <w:numId w:val="10"/>
        </w:numPr>
        <w:tabs>
          <w:tab w:val="left" w:pos="2418"/>
          <w:tab w:val="left" w:pos="2420"/>
        </w:tabs>
        <w:spacing w:before="81"/>
        <w:ind w:left="2420" w:right="538"/>
        <w:jc w:val="both"/>
      </w:pPr>
      <w:bookmarkStart w:id="388" w:name="2.6_The_Client_may_appoint_any_Delivery_"/>
      <w:bookmarkEnd w:id="388"/>
      <w:r>
        <w:t>The Client may appoint any Delivery Contractor from this Lot Contract to provide the whole or any part of a task order which occurs under another Lot Contract where the delivery contractor under that Lot Contract:</w:t>
      </w:r>
    </w:p>
    <w:p w14:paraId="425733A0" w14:textId="77777777" w:rsidR="009C39A9" w:rsidRDefault="009C39A9">
      <w:pPr>
        <w:pStyle w:val="BodyText"/>
        <w:spacing w:before="10"/>
        <w:rPr>
          <w:sz w:val="20"/>
        </w:rPr>
      </w:pPr>
    </w:p>
    <w:p w14:paraId="266463F5" w14:textId="77777777" w:rsidR="009C39A9" w:rsidRDefault="008E1DDE">
      <w:pPr>
        <w:pStyle w:val="ListParagraph"/>
        <w:numPr>
          <w:ilvl w:val="2"/>
          <w:numId w:val="10"/>
        </w:numPr>
        <w:tabs>
          <w:tab w:val="left" w:pos="3496"/>
          <w:tab w:val="left" w:pos="3500"/>
        </w:tabs>
        <w:ind w:right="539" w:hanging="1080"/>
        <w:jc w:val="both"/>
      </w:pPr>
      <w:bookmarkStart w:id="389" w:name="2.6.1_is_in_material_breach_of_its_oblig"/>
      <w:bookmarkEnd w:id="389"/>
      <w:r>
        <w:t>is</w:t>
      </w:r>
      <w:r>
        <w:rPr>
          <w:spacing w:val="-10"/>
        </w:rPr>
        <w:t xml:space="preserve"> </w:t>
      </w:r>
      <w:r>
        <w:t>in</w:t>
      </w:r>
      <w:r>
        <w:rPr>
          <w:spacing w:val="-10"/>
        </w:rPr>
        <w:t xml:space="preserve"> </w:t>
      </w:r>
      <w:r>
        <w:t>material</w:t>
      </w:r>
      <w:r>
        <w:rPr>
          <w:spacing w:val="-10"/>
        </w:rPr>
        <w:t xml:space="preserve"> </w:t>
      </w:r>
      <w:r>
        <w:t>breach</w:t>
      </w:r>
      <w:r>
        <w:rPr>
          <w:spacing w:val="-10"/>
        </w:rPr>
        <w:t xml:space="preserve"> </w:t>
      </w:r>
      <w:r>
        <w:t>of</w:t>
      </w:r>
      <w:r>
        <w:rPr>
          <w:spacing w:val="-10"/>
        </w:rPr>
        <w:t xml:space="preserve"> </w:t>
      </w:r>
      <w:r>
        <w:t>its</w:t>
      </w:r>
      <w:r>
        <w:rPr>
          <w:spacing w:val="-10"/>
        </w:rPr>
        <w:t xml:space="preserve"> </w:t>
      </w:r>
      <w:r>
        <w:t>obligations</w:t>
      </w:r>
      <w:r>
        <w:rPr>
          <w:spacing w:val="-11"/>
        </w:rPr>
        <w:t xml:space="preserve"> </w:t>
      </w:r>
      <w:r>
        <w:t>under</w:t>
      </w:r>
      <w:r>
        <w:rPr>
          <w:spacing w:val="-11"/>
        </w:rPr>
        <w:t xml:space="preserve"> </w:t>
      </w:r>
      <w:r>
        <w:t>that</w:t>
      </w:r>
      <w:r>
        <w:rPr>
          <w:spacing w:val="-10"/>
        </w:rPr>
        <w:t xml:space="preserve"> </w:t>
      </w:r>
      <w:r>
        <w:t>Lot</w:t>
      </w:r>
      <w:r>
        <w:rPr>
          <w:spacing w:val="-10"/>
        </w:rPr>
        <w:t xml:space="preserve"> </w:t>
      </w:r>
      <w:r>
        <w:t>Contract</w:t>
      </w:r>
      <w:r>
        <w:rPr>
          <w:spacing w:val="-10"/>
        </w:rPr>
        <w:t xml:space="preserve"> </w:t>
      </w:r>
      <w:r>
        <w:t>or</w:t>
      </w:r>
      <w:r>
        <w:rPr>
          <w:spacing w:val="-11"/>
        </w:rPr>
        <w:t xml:space="preserve"> </w:t>
      </w:r>
      <w:r>
        <w:t xml:space="preserve">any </w:t>
      </w:r>
      <w:bookmarkStart w:id="390" w:name="2.6.2_fails_to_provide_and/or_the_Client"/>
      <w:bookmarkEnd w:id="390"/>
      <w:r>
        <w:t>task order occurring under that Lot Contract;</w:t>
      </w:r>
    </w:p>
    <w:p w14:paraId="745B77E1" w14:textId="77777777" w:rsidR="009C39A9" w:rsidRDefault="009C39A9">
      <w:pPr>
        <w:pStyle w:val="BodyText"/>
        <w:spacing w:before="10"/>
        <w:rPr>
          <w:sz w:val="20"/>
        </w:rPr>
      </w:pPr>
    </w:p>
    <w:p w14:paraId="7412F6AF" w14:textId="77777777" w:rsidR="009C39A9" w:rsidRDefault="008E1DDE">
      <w:pPr>
        <w:pStyle w:val="ListParagraph"/>
        <w:numPr>
          <w:ilvl w:val="2"/>
          <w:numId w:val="10"/>
        </w:numPr>
        <w:tabs>
          <w:tab w:val="left" w:pos="3496"/>
          <w:tab w:val="left" w:pos="3500"/>
        </w:tabs>
        <w:ind w:right="537" w:hanging="1080"/>
        <w:jc w:val="both"/>
      </w:pPr>
      <w:r>
        <w:t>fails to provide and/or the Client rejects a task order proposal provided under that Lot Contract;</w:t>
      </w:r>
    </w:p>
    <w:p w14:paraId="168E92D6" w14:textId="77777777" w:rsidR="009C39A9" w:rsidRDefault="009C39A9">
      <w:pPr>
        <w:pStyle w:val="BodyText"/>
        <w:spacing w:before="11"/>
        <w:rPr>
          <w:sz w:val="20"/>
        </w:rPr>
      </w:pPr>
    </w:p>
    <w:p w14:paraId="76A3C792" w14:textId="77777777" w:rsidR="009C39A9" w:rsidRDefault="008E1DDE">
      <w:pPr>
        <w:pStyle w:val="ListParagraph"/>
        <w:numPr>
          <w:ilvl w:val="2"/>
          <w:numId w:val="10"/>
        </w:numPr>
        <w:tabs>
          <w:tab w:val="left" w:pos="3496"/>
          <w:tab w:val="left" w:pos="3500"/>
        </w:tabs>
        <w:ind w:right="538" w:hanging="1080"/>
        <w:jc w:val="both"/>
      </w:pPr>
      <w:bookmarkStart w:id="391" w:name="2.6.3_confirms_that_it_does_not_intend_t"/>
      <w:bookmarkEnd w:id="391"/>
      <w:r>
        <w:t>confirms that it does not intend to submit a task order proposal or fails to submit a task order proposal following receipt of a project instruction</w:t>
      </w:r>
      <w:r>
        <w:rPr>
          <w:spacing w:val="-15"/>
        </w:rPr>
        <w:t xml:space="preserve"> </w:t>
      </w:r>
      <w:r>
        <w:t>within</w:t>
      </w:r>
      <w:r>
        <w:rPr>
          <w:spacing w:val="-15"/>
        </w:rPr>
        <w:t xml:space="preserve"> </w:t>
      </w:r>
      <w:r>
        <w:t>the</w:t>
      </w:r>
      <w:r>
        <w:rPr>
          <w:spacing w:val="-14"/>
        </w:rPr>
        <w:t xml:space="preserve"> </w:t>
      </w:r>
      <w:r>
        <w:t>time</w:t>
      </w:r>
      <w:r>
        <w:rPr>
          <w:spacing w:val="-15"/>
        </w:rPr>
        <w:t xml:space="preserve"> </w:t>
      </w:r>
      <w:r>
        <w:t>period</w:t>
      </w:r>
      <w:r>
        <w:rPr>
          <w:spacing w:val="-14"/>
        </w:rPr>
        <w:t xml:space="preserve"> </w:t>
      </w:r>
      <w:r>
        <w:t>specified</w:t>
      </w:r>
      <w:r>
        <w:rPr>
          <w:spacing w:val="-15"/>
        </w:rPr>
        <w:t xml:space="preserve"> </w:t>
      </w:r>
      <w:r>
        <w:t>in</w:t>
      </w:r>
      <w:r>
        <w:rPr>
          <w:spacing w:val="-14"/>
        </w:rPr>
        <w:t xml:space="preserve"> </w:t>
      </w:r>
      <w:r>
        <w:t>and</w:t>
      </w:r>
      <w:r>
        <w:rPr>
          <w:spacing w:val="-15"/>
        </w:rPr>
        <w:t xml:space="preserve"> </w:t>
      </w:r>
      <w:r>
        <w:t>in</w:t>
      </w:r>
      <w:r>
        <w:rPr>
          <w:spacing w:val="-15"/>
        </w:rPr>
        <w:t xml:space="preserve"> </w:t>
      </w:r>
      <w:r>
        <w:t>accordance</w:t>
      </w:r>
      <w:r>
        <w:rPr>
          <w:spacing w:val="-15"/>
        </w:rPr>
        <w:t xml:space="preserve"> </w:t>
      </w:r>
      <w:r>
        <w:t xml:space="preserve">with </w:t>
      </w:r>
      <w:bookmarkStart w:id="392" w:name="2.6.4_the_Parties_have_been_unable_to_ag"/>
      <w:bookmarkEnd w:id="392"/>
      <w:r>
        <w:t>the provisions of that Lot Contract;</w:t>
      </w:r>
    </w:p>
    <w:p w14:paraId="042C3636" w14:textId="77777777" w:rsidR="009C39A9" w:rsidRDefault="009C39A9">
      <w:pPr>
        <w:pStyle w:val="BodyText"/>
        <w:spacing w:before="10"/>
        <w:rPr>
          <w:sz w:val="20"/>
        </w:rPr>
      </w:pPr>
    </w:p>
    <w:p w14:paraId="2F2866FF" w14:textId="77777777" w:rsidR="009C39A9" w:rsidRDefault="008E1DDE">
      <w:pPr>
        <w:pStyle w:val="ListParagraph"/>
        <w:numPr>
          <w:ilvl w:val="2"/>
          <w:numId w:val="10"/>
        </w:numPr>
        <w:tabs>
          <w:tab w:val="left" w:pos="3496"/>
          <w:tab w:val="left" w:pos="3500"/>
        </w:tabs>
        <w:ind w:right="540" w:hanging="1080"/>
        <w:jc w:val="both"/>
      </w:pPr>
      <w:r>
        <w:t>the Parties have been unable to agree the whole or any part of a task order proposal; and/or</w:t>
      </w:r>
    </w:p>
    <w:p w14:paraId="3C041303" w14:textId="77777777" w:rsidR="009C39A9" w:rsidRDefault="009C39A9">
      <w:pPr>
        <w:pStyle w:val="BodyText"/>
        <w:spacing w:before="9"/>
        <w:rPr>
          <w:sz w:val="20"/>
        </w:rPr>
      </w:pPr>
    </w:p>
    <w:p w14:paraId="035A33C8" w14:textId="77777777" w:rsidR="009C39A9" w:rsidRDefault="008E1DDE">
      <w:pPr>
        <w:pStyle w:val="ListParagraph"/>
        <w:numPr>
          <w:ilvl w:val="2"/>
          <w:numId w:val="10"/>
        </w:numPr>
        <w:tabs>
          <w:tab w:val="left" w:pos="3496"/>
          <w:tab w:val="left" w:pos="3500"/>
        </w:tabs>
        <w:ind w:right="537" w:hanging="1080"/>
        <w:jc w:val="both"/>
      </w:pPr>
      <w:bookmarkStart w:id="393" w:name="2.6.5_where,_under_that_Lot_Contract,_th"/>
      <w:bookmarkEnd w:id="393"/>
      <w:r>
        <w:t>where, under that Lot Contract, the delivery contractor has not and/or</w:t>
      </w:r>
      <w:r>
        <w:rPr>
          <w:spacing w:val="-1"/>
        </w:rPr>
        <w:t xml:space="preserve"> </w:t>
      </w:r>
      <w:r>
        <w:t>all</w:t>
      </w:r>
      <w:r>
        <w:rPr>
          <w:spacing w:val="-1"/>
        </w:rPr>
        <w:t xml:space="preserve"> </w:t>
      </w:r>
      <w:r>
        <w:t>of</w:t>
      </w:r>
      <w:r>
        <w:rPr>
          <w:spacing w:val="-2"/>
        </w:rPr>
        <w:t xml:space="preserve"> </w:t>
      </w:r>
      <w:r>
        <w:t>the</w:t>
      </w:r>
      <w:r>
        <w:rPr>
          <w:spacing w:val="-1"/>
        </w:rPr>
        <w:t xml:space="preserve"> </w:t>
      </w:r>
      <w:r>
        <w:t>delivery</w:t>
      </w:r>
      <w:r>
        <w:rPr>
          <w:spacing w:val="-2"/>
        </w:rPr>
        <w:t xml:space="preserve"> </w:t>
      </w:r>
      <w:r>
        <w:t>contractors</w:t>
      </w:r>
      <w:r>
        <w:rPr>
          <w:spacing w:val="-2"/>
        </w:rPr>
        <w:t xml:space="preserve"> </w:t>
      </w:r>
      <w:r>
        <w:t>have</w:t>
      </w:r>
      <w:r>
        <w:rPr>
          <w:spacing w:val="-1"/>
        </w:rPr>
        <w:t xml:space="preserve"> </w:t>
      </w:r>
      <w:r>
        <w:t>not</w:t>
      </w:r>
      <w:r>
        <w:rPr>
          <w:spacing w:val="-1"/>
        </w:rPr>
        <w:t xml:space="preserve"> </w:t>
      </w:r>
      <w:r>
        <w:t>selected</w:t>
      </w:r>
      <w:r>
        <w:rPr>
          <w:spacing w:val="-1"/>
        </w:rPr>
        <w:t xml:space="preserve"> </w:t>
      </w:r>
      <w:r>
        <w:t>the</w:t>
      </w:r>
      <w:r>
        <w:rPr>
          <w:spacing w:val="-1"/>
        </w:rPr>
        <w:t xml:space="preserve"> </w:t>
      </w:r>
      <w:r>
        <w:t xml:space="preserve">relevant </w:t>
      </w:r>
      <w:bookmarkStart w:id="394" w:name="2.7_The_Delivery_Contractor_acknowledges"/>
      <w:bookmarkStart w:id="395" w:name="_bookmark35"/>
      <w:bookmarkEnd w:id="394"/>
      <w:bookmarkEnd w:id="395"/>
      <w:r>
        <w:t>NUTS codes for the whole or any part of a task order.</w:t>
      </w:r>
    </w:p>
    <w:p w14:paraId="36814364" w14:textId="77777777" w:rsidR="009C39A9" w:rsidRDefault="009C39A9">
      <w:pPr>
        <w:pStyle w:val="BodyText"/>
        <w:spacing w:before="10"/>
        <w:rPr>
          <w:sz w:val="20"/>
        </w:rPr>
      </w:pPr>
    </w:p>
    <w:p w14:paraId="180334F6" w14:textId="77777777" w:rsidR="009C39A9" w:rsidRDefault="008E1DDE">
      <w:pPr>
        <w:pStyle w:val="ListParagraph"/>
        <w:numPr>
          <w:ilvl w:val="1"/>
          <w:numId w:val="10"/>
        </w:numPr>
        <w:tabs>
          <w:tab w:val="left" w:pos="2418"/>
          <w:tab w:val="left" w:pos="2420"/>
        </w:tabs>
        <w:spacing w:before="1"/>
        <w:ind w:left="2420" w:right="539"/>
        <w:jc w:val="both"/>
      </w:pPr>
      <w:r>
        <w:t>The</w:t>
      </w:r>
      <w:r>
        <w:rPr>
          <w:spacing w:val="-15"/>
        </w:rPr>
        <w:t xml:space="preserve"> </w:t>
      </w:r>
      <w:r>
        <w:t>Delivery</w:t>
      </w:r>
      <w:r>
        <w:rPr>
          <w:spacing w:val="-15"/>
        </w:rPr>
        <w:t xml:space="preserve"> </w:t>
      </w:r>
      <w:r>
        <w:t>Contractor</w:t>
      </w:r>
      <w:r>
        <w:rPr>
          <w:spacing w:val="-14"/>
        </w:rPr>
        <w:t xml:space="preserve"> </w:t>
      </w:r>
      <w:r>
        <w:t>acknowledges</w:t>
      </w:r>
      <w:r>
        <w:rPr>
          <w:spacing w:val="-15"/>
        </w:rPr>
        <w:t xml:space="preserve"> </w:t>
      </w:r>
      <w:r>
        <w:t>and</w:t>
      </w:r>
      <w:r>
        <w:rPr>
          <w:spacing w:val="-15"/>
        </w:rPr>
        <w:t xml:space="preserve"> </w:t>
      </w:r>
      <w:r>
        <w:t>agrees</w:t>
      </w:r>
      <w:r>
        <w:rPr>
          <w:spacing w:val="-15"/>
        </w:rPr>
        <w:t xml:space="preserve"> </w:t>
      </w:r>
      <w:r>
        <w:t>that</w:t>
      </w:r>
      <w:r>
        <w:rPr>
          <w:spacing w:val="-15"/>
        </w:rPr>
        <w:t xml:space="preserve"> </w:t>
      </w:r>
      <w:r>
        <w:t>the</w:t>
      </w:r>
      <w:r>
        <w:rPr>
          <w:spacing w:val="-15"/>
        </w:rPr>
        <w:t xml:space="preserve"> </w:t>
      </w:r>
      <w:r>
        <w:t>Delivery</w:t>
      </w:r>
      <w:r>
        <w:rPr>
          <w:spacing w:val="-15"/>
        </w:rPr>
        <w:t xml:space="preserve"> </w:t>
      </w:r>
      <w:r>
        <w:t>Contractor shall not be entitled to any payment, compensation, damages, costs, losses and/or</w:t>
      </w:r>
      <w:r>
        <w:rPr>
          <w:spacing w:val="-2"/>
        </w:rPr>
        <w:t xml:space="preserve"> </w:t>
      </w:r>
      <w:r>
        <w:t>expenses</w:t>
      </w:r>
      <w:r>
        <w:rPr>
          <w:spacing w:val="-2"/>
        </w:rPr>
        <w:t xml:space="preserve"> </w:t>
      </w:r>
      <w:r>
        <w:t>arising</w:t>
      </w:r>
      <w:r>
        <w:rPr>
          <w:spacing w:val="-3"/>
        </w:rPr>
        <w:t xml:space="preserve"> </w:t>
      </w:r>
      <w:r>
        <w:t>out</w:t>
      </w:r>
      <w:r>
        <w:rPr>
          <w:spacing w:val="-2"/>
        </w:rPr>
        <w:t xml:space="preserve"> </w:t>
      </w:r>
      <w:r>
        <w:t>of</w:t>
      </w:r>
      <w:r>
        <w:rPr>
          <w:spacing w:val="-2"/>
        </w:rPr>
        <w:t xml:space="preserve"> </w:t>
      </w:r>
      <w:r>
        <w:t>or</w:t>
      </w:r>
      <w:r>
        <w:rPr>
          <w:spacing w:val="-2"/>
        </w:rPr>
        <w:t xml:space="preserve"> </w:t>
      </w:r>
      <w:r>
        <w:t>in</w:t>
      </w:r>
      <w:r>
        <w:rPr>
          <w:spacing w:val="-2"/>
        </w:rPr>
        <w:t xml:space="preserve"> </w:t>
      </w:r>
      <w:r>
        <w:t>connection</w:t>
      </w:r>
      <w:r>
        <w:rPr>
          <w:spacing w:val="-3"/>
        </w:rPr>
        <w:t xml:space="preserve"> </w:t>
      </w:r>
      <w:r>
        <w:t>with</w:t>
      </w:r>
      <w:r>
        <w:rPr>
          <w:spacing w:val="-2"/>
        </w:rPr>
        <w:t xml:space="preserve"> </w:t>
      </w:r>
      <w:r>
        <w:t>the</w:t>
      </w:r>
      <w:r>
        <w:rPr>
          <w:spacing w:val="-2"/>
        </w:rPr>
        <w:t xml:space="preserve"> </w:t>
      </w:r>
      <w:r>
        <w:t>circumstances</w:t>
      </w:r>
      <w:r>
        <w:rPr>
          <w:spacing w:val="-2"/>
        </w:rPr>
        <w:t xml:space="preserve"> </w:t>
      </w:r>
      <w:r>
        <w:t>set</w:t>
      </w:r>
      <w:r>
        <w:rPr>
          <w:spacing w:val="-2"/>
        </w:rPr>
        <w:t xml:space="preserve"> </w:t>
      </w:r>
      <w:r>
        <w:t xml:space="preserve">out </w:t>
      </w:r>
      <w:bookmarkStart w:id="396" w:name="2.8_Where_a_Task_Order_Proposal_has_been"/>
      <w:bookmarkEnd w:id="396"/>
      <w:r>
        <w:t xml:space="preserve">in paragraph </w:t>
      </w:r>
      <w:hyperlink w:anchor="_bookmark34" w:history="1">
        <w:r>
          <w:t>2.5</w:t>
        </w:r>
      </w:hyperlink>
      <w:r>
        <w:t>.</w:t>
      </w:r>
    </w:p>
    <w:p w14:paraId="4E138ED8" w14:textId="77777777" w:rsidR="009C39A9" w:rsidRDefault="009C39A9">
      <w:pPr>
        <w:pStyle w:val="BodyText"/>
        <w:spacing w:before="9"/>
        <w:rPr>
          <w:sz w:val="20"/>
        </w:rPr>
      </w:pPr>
    </w:p>
    <w:p w14:paraId="5F5BC743" w14:textId="77777777" w:rsidR="009C39A9" w:rsidRDefault="008E1DDE">
      <w:pPr>
        <w:pStyle w:val="ListParagraph"/>
        <w:numPr>
          <w:ilvl w:val="1"/>
          <w:numId w:val="10"/>
        </w:numPr>
        <w:tabs>
          <w:tab w:val="left" w:pos="2418"/>
          <w:tab w:val="left" w:pos="2420"/>
        </w:tabs>
        <w:ind w:left="2420" w:right="538"/>
        <w:jc w:val="both"/>
      </w:pPr>
      <w:r>
        <w:t>Where</w:t>
      </w:r>
      <w:r>
        <w:rPr>
          <w:spacing w:val="-7"/>
        </w:rPr>
        <w:t xml:space="preserve"> </w:t>
      </w:r>
      <w:r>
        <w:t>a</w:t>
      </w:r>
      <w:r>
        <w:rPr>
          <w:spacing w:val="-7"/>
        </w:rPr>
        <w:t xml:space="preserve"> </w:t>
      </w:r>
      <w:r>
        <w:t>Task</w:t>
      </w:r>
      <w:r>
        <w:rPr>
          <w:spacing w:val="-6"/>
        </w:rPr>
        <w:t xml:space="preserve"> </w:t>
      </w:r>
      <w:r>
        <w:t>Order</w:t>
      </w:r>
      <w:r>
        <w:rPr>
          <w:spacing w:val="-7"/>
        </w:rPr>
        <w:t xml:space="preserve"> </w:t>
      </w:r>
      <w:r>
        <w:t>Proposal</w:t>
      </w:r>
      <w:r>
        <w:rPr>
          <w:spacing w:val="-7"/>
        </w:rPr>
        <w:t xml:space="preserve"> </w:t>
      </w:r>
      <w:r>
        <w:t>has</w:t>
      </w:r>
      <w:r>
        <w:rPr>
          <w:spacing w:val="-9"/>
        </w:rPr>
        <w:t xml:space="preserve"> </w:t>
      </w:r>
      <w:r>
        <w:t>been</w:t>
      </w:r>
      <w:r>
        <w:rPr>
          <w:spacing w:val="-7"/>
        </w:rPr>
        <w:t xml:space="preserve"> </w:t>
      </w:r>
      <w:r>
        <w:t>approved</w:t>
      </w:r>
      <w:r>
        <w:rPr>
          <w:spacing w:val="-7"/>
        </w:rPr>
        <w:t xml:space="preserve"> </w:t>
      </w:r>
      <w:r>
        <w:t>by</w:t>
      </w:r>
      <w:r>
        <w:rPr>
          <w:spacing w:val="-6"/>
        </w:rPr>
        <w:t xml:space="preserve"> </w:t>
      </w:r>
      <w:r>
        <w:t>the</w:t>
      </w:r>
      <w:r>
        <w:rPr>
          <w:spacing w:val="-7"/>
        </w:rPr>
        <w:t xml:space="preserve"> </w:t>
      </w:r>
      <w:r>
        <w:t>Client</w:t>
      </w:r>
      <w:r>
        <w:rPr>
          <w:spacing w:val="-7"/>
        </w:rPr>
        <w:t xml:space="preserve"> </w:t>
      </w:r>
      <w:r>
        <w:t>(to</w:t>
      </w:r>
      <w:r>
        <w:rPr>
          <w:spacing w:val="-7"/>
        </w:rPr>
        <w:t xml:space="preserve"> </w:t>
      </w:r>
      <w:r>
        <w:t>incorporate any amendments the Client deems necessary), the Client may sign the Task Order Proposal (as amended, if necessary) and issue to the Delivery Contractor</w:t>
      </w:r>
      <w:r>
        <w:rPr>
          <w:spacing w:val="-2"/>
        </w:rPr>
        <w:t xml:space="preserve"> </w:t>
      </w:r>
      <w:r>
        <w:t>and</w:t>
      </w:r>
      <w:r>
        <w:rPr>
          <w:spacing w:val="-2"/>
        </w:rPr>
        <w:t xml:space="preserve"> </w:t>
      </w:r>
      <w:r>
        <w:t>such</w:t>
      </w:r>
      <w:r>
        <w:rPr>
          <w:spacing w:val="-2"/>
        </w:rPr>
        <w:t xml:space="preserve"> </w:t>
      </w:r>
      <w:r>
        <w:t>signed</w:t>
      </w:r>
      <w:r>
        <w:rPr>
          <w:spacing w:val="-2"/>
        </w:rPr>
        <w:t xml:space="preserve"> </w:t>
      </w:r>
      <w:r>
        <w:t>Task</w:t>
      </w:r>
      <w:r>
        <w:rPr>
          <w:spacing w:val="-2"/>
        </w:rPr>
        <w:t xml:space="preserve"> </w:t>
      </w:r>
      <w:r>
        <w:t>Order</w:t>
      </w:r>
      <w:r>
        <w:rPr>
          <w:spacing w:val="-2"/>
        </w:rPr>
        <w:t xml:space="preserve"> </w:t>
      </w:r>
      <w:r>
        <w:t>Proposal</w:t>
      </w:r>
      <w:r>
        <w:rPr>
          <w:spacing w:val="-2"/>
        </w:rPr>
        <w:t xml:space="preserve"> </w:t>
      </w:r>
      <w:r>
        <w:t>shall</w:t>
      </w:r>
      <w:r>
        <w:rPr>
          <w:spacing w:val="-2"/>
        </w:rPr>
        <w:t xml:space="preserve"> </w:t>
      </w:r>
      <w:r>
        <w:t>be</w:t>
      </w:r>
      <w:r>
        <w:rPr>
          <w:spacing w:val="-2"/>
        </w:rPr>
        <w:t xml:space="preserve"> </w:t>
      </w:r>
      <w:r>
        <w:t>deemed</w:t>
      </w:r>
      <w:r>
        <w:rPr>
          <w:spacing w:val="-2"/>
        </w:rPr>
        <w:t xml:space="preserve"> </w:t>
      </w:r>
      <w:r>
        <w:t>to</w:t>
      </w:r>
      <w:r>
        <w:rPr>
          <w:spacing w:val="-2"/>
        </w:rPr>
        <w:t xml:space="preserve"> </w:t>
      </w:r>
      <w:r>
        <w:t>form</w:t>
      </w:r>
      <w:r>
        <w:rPr>
          <w:spacing w:val="-3"/>
        </w:rPr>
        <w:t xml:space="preserve"> </w:t>
      </w:r>
      <w:r>
        <w:t>the Task Order. On receipt of a Task Order pursuant to this paragraph, the works to be carried out and performed by the Delivery Contractor as set out in the Task Order shall be deemed to become part of the Works.</w:t>
      </w:r>
    </w:p>
    <w:p w14:paraId="5EF84A87" w14:textId="77777777" w:rsidR="009C39A9" w:rsidRDefault="009C39A9">
      <w:pPr>
        <w:pStyle w:val="BodyText"/>
        <w:spacing w:before="11"/>
        <w:rPr>
          <w:sz w:val="20"/>
        </w:rPr>
      </w:pPr>
    </w:p>
    <w:p w14:paraId="764FFA2D" w14:textId="77777777" w:rsidR="009C39A9" w:rsidRDefault="008E1DDE">
      <w:pPr>
        <w:pStyle w:val="ListParagraph"/>
        <w:numPr>
          <w:ilvl w:val="1"/>
          <w:numId w:val="10"/>
        </w:numPr>
        <w:tabs>
          <w:tab w:val="left" w:pos="2418"/>
          <w:tab w:val="left" w:pos="2420"/>
        </w:tabs>
        <w:ind w:left="2420" w:right="539"/>
        <w:jc w:val="both"/>
      </w:pPr>
      <w:bookmarkStart w:id="397" w:name="2.9_The_parties_agree_that_if_the_Task_O"/>
      <w:bookmarkStart w:id="398" w:name="_bookmark36"/>
      <w:bookmarkEnd w:id="397"/>
      <w:bookmarkEnd w:id="398"/>
      <w:r>
        <w:t xml:space="preserve">The parties agree that if the Task Order Proposal is approved and any Task Order is issued by the Client and accepted by the Delivery Contractor under this paragraph </w:t>
      </w:r>
      <w:hyperlink w:anchor="_bookmark31" w:history="1">
        <w:r>
          <w:t>2</w:t>
        </w:r>
      </w:hyperlink>
      <w:r>
        <w:t>, then the provisions of:</w:t>
      </w:r>
    </w:p>
    <w:p w14:paraId="753D8815" w14:textId="77777777" w:rsidR="009C39A9" w:rsidRDefault="009C39A9">
      <w:pPr>
        <w:pStyle w:val="BodyText"/>
        <w:spacing w:before="9"/>
        <w:rPr>
          <w:sz w:val="20"/>
        </w:rPr>
      </w:pPr>
    </w:p>
    <w:p w14:paraId="549A71A8" w14:textId="77777777" w:rsidR="009C39A9" w:rsidRDefault="008E1DDE">
      <w:pPr>
        <w:pStyle w:val="ListParagraph"/>
        <w:numPr>
          <w:ilvl w:val="2"/>
          <w:numId w:val="10"/>
        </w:numPr>
        <w:tabs>
          <w:tab w:val="left" w:pos="3497"/>
        </w:tabs>
        <w:spacing w:before="1"/>
        <w:ind w:left="3497" w:hanging="1077"/>
      </w:pPr>
      <w:bookmarkStart w:id="399" w:name="2.9.1_this_Delivery_Contract;_and"/>
      <w:bookmarkStart w:id="400" w:name="2.9.2_the_relevant_Task_Order,"/>
      <w:bookmarkEnd w:id="399"/>
      <w:bookmarkEnd w:id="400"/>
      <w:r>
        <w:t>this</w:t>
      </w:r>
      <w:r>
        <w:rPr>
          <w:spacing w:val="-9"/>
        </w:rPr>
        <w:t xml:space="preserve"> </w:t>
      </w:r>
      <w:r>
        <w:t>Delivery</w:t>
      </w:r>
      <w:r>
        <w:rPr>
          <w:spacing w:val="-9"/>
        </w:rPr>
        <w:t xml:space="preserve"> </w:t>
      </w:r>
      <w:r>
        <w:t>Contract;</w:t>
      </w:r>
      <w:r>
        <w:rPr>
          <w:spacing w:val="-8"/>
        </w:rPr>
        <w:t xml:space="preserve"> </w:t>
      </w:r>
      <w:r>
        <w:rPr>
          <w:spacing w:val="-5"/>
        </w:rPr>
        <w:t>and</w:t>
      </w:r>
    </w:p>
    <w:p w14:paraId="440726C1" w14:textId="77777777" w:rsidR="009C39A9" w:rsidRDefault="009C39A9">
      <w:pPr>
        <w:pStyle w:val="BodyText"/>
        <w:spacing w:before="10"/>
        <w:rPr>
          <w:sz w:val="20"/>
        </w:rPr>
      </w:pPr>
    </w:p>
    <w:p w14:paraId="61668317" w14:textId="77777777" w:rsidR="009C39A9" w:rsidRDefault="008E1DDE">
      <w:pPr>
        <w:pStyle w:val="ListParagraph"/>
        <w:numPr>
          <w:ilvl w:val="2"/>
          <w:numId w:val="10"/>
        </w:numPr>
        <w:tabs>
          <w:tab w:val="left" w:pos="3497"/>
        </w:tabs>
        <w:ind w:left="3497" w:hanging="1077"/>
      </w:pPr>
      <w:r>
        <w:t>the</w:t>
      </w:r>
      <w:r>
        <w:rPr>
          <w:spacing w:val="-6"/>
        </w:rPr>
        <w:t xml:space="preserve"> </w:t>
      </w:r>
      <w:r>
        <w:t>relevant</w:t>
      </w:r>
      <w:r>
        <w:rPr>
          <w:spacing w:val="-6"/>
        </w:rPr>
        <w:t xml:space="preserve"> </w:t>
      </w:r>
      <w:r>
        <w:t>Task</w:t>
      </w:r>
      <w:r>
        <w:rPr>
          <w:spacing w:val="-5"/>
        </w:rPr>
        <w:t xml:space="preserve"> </w:t>
      </w:r>
      <w:r>
        <w:rPr>
          <w:spacing w:val="-2"/>
        </w:rPr>
        <w:t>Order,</w:t>
      </w:r>
    </w:p>
    <w:p w14:paraId="34C00669" w14:textId="77777777" w:rsidR="009C39A9" w:rsidRDefault="009C39A9">
      <w:pPr>
        <w:pStyle w:val="BodyText"/>
        <w:spacing w:before="10"/>
        <w:rPr>
          <w:sz w:val="20"/>
        </w:rPr>
      </w:pPr>
    </w:p>
    <w:p w14:paraId="45C2CA0D" w14:textId="77777777" w:rsidR="009C39A9" w:rsidRDefault="008E1DDE">
      <w:pPr>
        <w:pStyle w:val="BodyText"/>
        <w:ind w:left="2420" w:right="539"/>
        <w:jc w:val="both"/>
      </w:pPr>
      <w:r>
        <w:t>shall together govern the carrying out of any Works to be performed by the Delivery Contractor.</w:t>
      </w:r>
      <w:r>
        <w:rPr>
          <w:spacing w:val="40"/>
        </w:rPr>
        <w:t xml:space="preserve"> </w:t>
      </w:r>
      <w:r>
        <w:t xml:space="preserve">In the event of any conflict between the documents referred to in this paragraph </w:t>
      </w:r>
      <w:hyperlink w:anchor="_bookmark36" w:history="1">
        <w:r>
          <w:t>2.9</w:t>
        </w:r>
      </w:hyperlink>
      <w:r>
        <w:t>, then the order of precedence shall be:</w:t>
      </w:r>
    </w:p>
    <w:p w14:paraId="5CCE41BE" w14:textId="77777777" w:rsidR="009C39A9" w:rsidRDefault="009C39A9">
      <w:pPr>
        <w:pStyle w:val="BodyText"/>
        <w:spacing w:before="9"/>
        <w:rPr>
          <w:sz w:val="20"/>
        </w:rPr>
      </w:pPr>
    </w:p>
    <w:p w14:paraId="6FBCFAE0" w14:textId="77777777" w:rsidR="009C39A9" w:rsidRDefault="008E1DDE">
      <w:pPr>
        <w:pStyle w:val="ListParagraph"/>
        <w:numPr>
          <w:ilvl w:val="2"/>
          <w:numId w:val="10"/>
        </w:numPr>
        <w:tabs>
          <w:tab w:val="left" w:pos="3497"/>
        </w:tabs>
        <w:ind w:left="3497" w:hanging="1077"/>
      </w:pPr>
      <w:bookmarkStart w:id="401" w:name="2.9.3_the_relevant_Task_Order;_and"/>
      <w:bookmarkStart w:id="402" w:name="2.9.4_this_Delivery_Contract."/>
      <w:bookmarkEnd w:id="401"/>
      <w:bookmarkEnd w:id="402"/>
      <w:r>
        <w:t>the</w:t>
      </w:r>
      <w:r>
        <w:rPr>
          <w:spacing w:val="-6"/>
        </w:rPr>
        <w:t xml:space="preserve"> </w:t>
      </w:r>
      <w:r>
        <w:t>relevant</w:t>
      </w:r>
      <w:r>
        <w:rPr>
          <w:spacing w:val="-7"/>
        </w:rPr>
        <w:t xml:space="preserve"> </w:t>
      </w:r>
      <w:r>
        <w:t>Task</w:t>
      </w:r>
      <w:r>
        <w:rPr>
          <w:spacing w:val="-6"/>
        </w:rPr>
        <w:t xml:space="preserve"> </w:t>
      </w:r>
      <w:r>
        <w:t>Order;</w:t>
      </w:r>
      <w:r>
        <w:rPr>
          <w:spacing w:val="-5"/>
        </w:rPr>
        <w:t xml:space="preserve"> and</w:t>
      </w:r>
    </w:p>
    <w:p w14:paraId="3FF14FF2" w14:textId="77777777" w:rsidR="009C39A9" w:rsidRDefault="009C39A9">
      <w:pPr>
        <w:pStyle w:val="BodyText"/>
        <w:spacing w:before="11"/>
        <w:rPr>
          <w:sz w:val="20"/>
        </w:rPr>
      </w:pPr>
    </w:p>
    <w:p w14:paraId="2794D866" w14:textId="77777777" w:rsidR="009C39A9" w:rsidRDefault="008E1DDE">
      <w:pPr>
        <w:pStyle w:val="ListParagraph"/>
        <w:numPr>
          <w:ilvl w:val="2"/>
          <w:numId w:val="10"/>
        </w:numPr>
        <w:tabs>
          <w:tab w:val="left" w:pos="3497"/>
        </w:tabs>
        <w:ind w:left="3497" w:hanging="1077"/>
      </w:pPr>
      <w:bookmarkStart w:id="403" w:name="2.10_This_Delivery_Contract_shall_be_bin"/>
      <w:bookmarkEnd w:id="403"/>
      <w:r>
        <w:t>this</w:t>
      </w:r>
      <w:r>
        <w:rPr>
          <w:spacing w:val="-8"/>
        </w:rPr>
        <w:t xml:space="preserve"> </w:t>
      </w:r>
      <w:r>
        <w:t>Delivery</w:t>
      </w:r>
      <w:r>
        <w:rPr>
          <w:spacing w:val="-8"/>
        </w:rPr>
        <w:t xml:space="preserve"> </w:t>
      </w:r>
      <w:r>
        <w:rPr>
          <w:spacing w:val="-2"/>
        </w:rPr>
        <w:t>Contract.</w:t>
      </w:r>
    </w:p>
    <w:p w14:paraId="143E8099" w14:textId="77777777" w:rsidR="009C39A9" w:rsidRDefault="009C39A9">
      <w:pPr>
        <w:pStyle w:val="BodyText"/>
        <w:spacing w:before="10"/>
        <w:rPr>
          <w:sz w:val="20"/>
        </w:rPr>
      </w:pPr>
    </w:p>
    <w:p w14:paraId="3CD82242" w14:textId="77777777" w:rsidR="009C39A9" w:rsidRDefault="008E1DDE">
      <w:pPr>
        <w:pStyle w:val="ListParagraph"/>
        <w:numPr>
          <w:ilvl w:val="1"/>
          <w:numId w:val="10"/>
        </w:numPr>
        <w:tabs>
          <w:tab w:val="left" w:pos="2420"/>
        </w:tabs>
        <w:ind w:left="2420" w:right="537" w:hanging="720"/>
        <w:jc w:val="both"/>
      </w:pPr>
      <w:r>
        <w:t>This</w:t>
      </w:r>
      <w:r>
        <w:rPr>
          <w:spacing w:val="-11"/>
        </w:rPr>
        <w:t xml:space="preserve"> </w:t>
      </w:r>
      <w:r>
        <w:t>Delivery</w:t>
      </w:r>
      <w:r>
        <w:rPr>
          <w:spacing w:val="-11"/>
        </w:rPr>
        <w:t xml:space="preserve"> </w:t>
      </w:r>
      <w:r>
        <w:t>Contract</w:t>
      </w:r>
      <w:r>
        <w:rPr>
          <w:spacing w:val="-11"/>
        </w:rPr>
        <w:t xml:space="preserve"> </w:t>
      </w:r>
      <w:r>
        <w:t>shall</w:t>
      </w:r>
      <w:r>
        <w:rPr>
          <w:spacing w:val="-11"/>
        </w:rPr>
        <w:t xml:space="preserve"> </w:t>
      </w:r>
      <w:r>
        <w:t>be</w:t>
      </w:r>
      <w:r>
        <w:rPr>
          <w:spacing w:val="-12"/>
        </w:rPr>
        <w:t xml:space="preserve"> </w:t>
      </w:r>
      <w:r>
        <w:t>binding</w:t>
      </w:r>
      <w:r>
        <w:rPr>
          <w:spacing w:val="-12"/>
        </w:rPr>
        <w:t xml:space="preserve"> </w:t>
      </w:r>
      <w:r>
        <w:t>on</w:t>
      </w:r>
      <w:r>
        <w:rPr>
          <w:spacing w:val="-12"/>
        </w:rPr>
        <w:t xml:space="preserve"> </w:t>
      </w:r>
      <w:r>
        <w:t>the</w:t>
      </w:r>
      <w:r>
        <w:rPr>
          <w:spacing w:val="-12"/>
        </w:rPr>
        <w:t xml:space="preserve"> </w:t>
      </w:r>
      <w:r>
        <w:t>parties</w:t>
      </w:r>
      <w:r>
        <w:rPr>
          <w:spacing w:val="-11"/>
        </w:rPr>
        <w:t xml:space="preserve"> </w:t>
      </w:r>
      <w:r>
        <w:t>for</w:t>
      </w:r>
      <w:r>
        <w:rPr>
          <w:spacing w:val="-12"/>
        </w:rPr>
        <w:t xml:space="preserve"> </w:t>
      </w:r>
      <w:r>
        <w:t>the</w:t>
      </w:r>
      <w:r>
        <w:rPr>
          <w:spacing w:val="-12"/>
        </w:rPr>
        <w:t xml:space="preserve"> </w:t>
      </w:r>
      <w:r>
        <w:t>Delivery</w:t>
      </w:r>
      <w:r>
        <w:rPr>
          <w:spacing w:val="-11"/>
        </w:rPr>
        <w:t xml:space="preserve"> </w:t>
      </w:r>
      <w:r>
        <w:t>Term</w:t>
      </w:r>
      <w:r>
        <w:rPr>
          <w:spacing w:val="-12"/>
        </w:rPr>
        <w:t xml:space="preserve"> </w:t>
      </w:r>
      <w:r>
        <w:t>and shall</w:t>
      </w:r>
      <w:r>
        <w:rPr>
          <w:spacing w:val="-2"/>
        </w:rPr>
        <w:t xml:space="preserve"> </w:t>
      </w:r>
      <w:r>
        <w:t>govern</w:t>
      </w:r>
      <w:r>
        <w:rPr>
          <w:spacing w:val="-3"/>
        </w:rPr>
        <w:t xml:space="preserve"> </w:t>
      </w:r>
      <w:r>
        <w:t>any</w:t>
      </w:r>
      <w:r>
        <w:rPr>
          <w:spacing w:val="-2"/>
        </w:rPr>
        <w:t xml:space="preserve"> </w:t>
      </w:r>
      <w:r>
        <w:t>Works</w:t>
      </w:r>
      <w:r>
        <w:rPr>
          <w:spacing w:val="-2"/>
        </w:rPr>
        <w:t xml:space="preserve"> </w:t>
      </w:r>
      <w:r>
        <w:t>provided</w:t>
      </w:r>
      <w:r>
        <w:rPr>
          <w:spacing w:val="-2"/>
        </w:rPr>
        <w:t xml:space="preserve"> </w:t>
      </w:r>
      <w:r>
        <w:t>to</w:t>
      </w:r>
      <w:r>
        <w:rPr>
          <w:spacing w:val="-2"/>
        </w:rPr>
        <w:t xml:space="preserve"> </w:t>
      </w:r>
      <w:r>
        <w:t>the</w:t>
      </w:r>
      <w:r>
        <w:rPr>
          <w:spacing w:val="-2"/>
        </w:rPr>
        <w:t xml:space="preserve"> </w:t>
      </w:r>
      <w:r>
        <w:t>Client</w:t>
      </w:r>
      <w:r>
        <w:rPr>
          <w:spacing w:val="-2"/>
        </w:rPr>
        <w:t xml:space="preserve"> </w:t>
      </w:r>
      <w:r>
        <w:t>in</w:t>
      </w:r>
      <w:r>
        <w:rPr>
          <w:spacing w:val="-2"/>
        </w:rPr>
        <w:t xml:space="preserve"> </w:t>
      </w:r>
      <w:r>
        <w:t>relation</w:t>
      </w:r>
      <w:r>
        <w:rPr>
          <w:spacing w:val="-2"/>
        </w:rPr>
        <w:t xml:space="preserve"> </w:t>
      </w:r>
      <w:r>
        <w:t>to</w:t>
      </w:r>
      <w:r>
        <w:rPr>
          <w:spacing w:val="-2"/>
        </w:rPr>
        <w:t xml:space="preserve"> </w:t>
      </w:r>
      <w:r>
        <w:t>any</w:t>
      </w:r>
      <w:r>
        <w:rPr>
          <w:spacing w:val="-2"/>
        </w:rPr>
        <w:t xml:space="preserve"> </w:t>
      </w:r>
      <w:r>
        <w:t>Task</w:t>
      </w:r>
      <w:r>
        <w:rPr>
          <w:spacing w:val="-2"/>
        </w:rPr>
        <w:t xml:space="preserve"> </w:t>
      </w:r>
      <w:r>
        <w:t>Order</w:t>
      </w:r>
      <w:r>
        <w:rPr>
          <w:spacing w:val="-2"/>
        </w:rPr>
        <w:t xml:space="preserve"> </w:t>
      </w:r>
      <w:r>
        <w:t>for the entire duration of the Delivery Term, regardless of whether such Works were performed prior to the date of this Delivery Contract.</w:t>
      </w:r>
    </w:p>
    <w:p w14:paraId="4AA70C0D" w14:textId="77777777" w:rsidR="009C39A9" w:rsidRDefault="009C39A9">
      <w:pPr>
        <w:jc w:val="both"/>
        <w:sectPr w:rsidR="009C39A9">
          <w:pgSz w:w="11910" w:h="16840"/>
          <w:pgMar w:top="1340" w:right="900" w:bottom="1440" w:left="460" w:header="0" w:footer="1177" w:gutter="0"/>
          <w:cols w:space="720"/>
        </w:sectPr>
      </w:pPr>
    </w:p>
    <w:p w14:paraId="058632E8" w14:textId="77777777" w:rsidR="009C39A9" w:rsidRDefault="008E1DDE">
      <w:pPr>
        <w:pStyle w:val="BodyText"/>
        <w:spacing w:before="81"/>
        <w:ind w:left="4270"/>
        <w:jc w:val="both"/>
      </w:pPr>
      <w:bookmarkStart w:id="404" w:name="Part_C_–_Allocation_Order"/>
      <w:bookmarkEnd w:id="404"/>
      <w:r>
        <w:rPr>
          <w:u w:val="single"/>
        </w:rPr>
        <w:t>Part</w:t>
      </w:r>
      <w:r>
        <w:rPr>
          <w:spacing w:val="-5"/>
          <w:u w:val="single"/>
        </w:rPr>
        <w:t xml:space="preserve"> </w:t>
      </w:r>
      <w:r>
        <w:rPr>
          <w:u w:val="single"/>
        </w:rPr>
        <w:t>C</w:t>
      </w:r>
      <w:r>
        <w:rPr>
          <w:spacing w:val="-6"/>
          <w:u w:val="single"/>
        </w:rPr>
        <w:t xml:space="preserve"> </w:t>
      </w:r>
      <w:r>
        <w:rPr>
          <w:u w:val="single"/>
        </w:rPr>
        <w:t>–</w:t>
      </w:r>
      <w:r>
        <w:rPr>
          <w:spacing w:val="-4"/>
          <w:u w:val="single"/>
        </w:rPr>
        <w:t xml:space="preserve"> </w:t>
      </w:r>
      <w:r>
        <w:rPr>
          <w:u w:val="single"/>
        </w:rPr>
        <w:t>Allocation</w:t>
      </w:r>
      <w:r>
        <w:rPr>
          <w:spacing w:val="-5"/>
          <w:u w:val="single"/>
        </w:rPr>
        <w:t xml:space="preserve"> </w:t>
      </w:r>
      <w:r>
        <w:rPr>
          <w:spacing w:val="-2"/>
          <w:u w:val="single"/>
        </w:rPr>
        <w:t>Order</w:t>
      </w:r>
    </w:p>
    <w:p w14:paraId="085B9C24" w14:textId="77777777" w:rsidR="009C39A9" w:rsidRDefault="008E1DDE">
      <w:pPr>
        <w:pStyle w:val="BodyText"/>
        <w:spacing w:before="127"/>
        <w:ind w:left="980" w:right="538"/>
        <w:jc w:val="both"/>
      </w:pPr>
      <w:r>
        <w:t>The Taxi Rank uses a rotating contractor operating model which orders each supplier in a position by highest scoring contractor ranking.</w:t>
      </w:r>
    </w:p>
    <w:p w14:paraId="3D81CAD9" w14:textId="77777777" w:rsidR="009C39A9" w:rsidRDefault="008E1DDE">
      <w:pPr>
        <w:pStyle w:val="BodyText"/>
        <w:spacing w:before="115"/>
        <w:ind w:left="980" w:right="537"/>
        <w:jc w:val="both"/>
      </w:pPr>
      <w:r>
        <w:t>For</w:t>
      </w:r>
      <w:r>
        <w:rPr>
          <w:spacing w:val="-16"/>
        </w:rPr>
        <w:t xml:space="preserve"> </w:t>
      </w:r>
      <w:r>
        <w:t>example,</w:t>
      </w:r>
      <w:r>
        <w:rPr>
          <w:spacing w:val="-15"/>
        </w:rPr>
        <w:t xml:space="preserve"> </w:t>
      </w:r>
      <w:r>
        <w:t>in</w:t>
      </w:r>
      <w:r>
        <w:rPr>
          <w:spacing w:val="-15"/>
        </w:rPr>
        <w:t xml:space="preserve"> </w:t>
      </w:r>
      <w:r>
        <w:t>the</w:t>
      </w:r>
      <w:r>
        <w:rPr>
          <w:spacing w:val="-16"/>
        </w:rPr>
        <w:t xml:space="preserve"> </w:t>
      </w:r>
      <w:r>
        <w:t>case</w:t>
      </w:r>
      <w:r>
        <w:rPr>
          <w:spacing w:val="-15"/>
        </w:rPr>
        <w:t xml:space="preserve"> </w:t>
      </w:r>
      <w:r>
        <w:t>of</w:t>
      </w:r>
      <w:r>
        <w:rPr>
          <w:spacing w:val="-15"/>
        </w:rPr>
        <w:t xml:space="preserve"> </w:t>
      </w:r>
      <w:r>
        <w:t>3</w:t>
      </w:r>
      <w:r>
        <w:rPr>
          <w:spacing w:val="-15"/>
        </w:rPr>
        <w:t xml:space="preserve"> </w:t>
      </w:r>
      <w:r>
        <w:t>contractors</w:t>
      </w:r>
      <w:r>
        <w:rPr>
          <w:spacing w:val="-16"/>
        </w:rPr>
        <w:t xml:space="preserve"> </w:t>
      </w:r>
      <w:r>
        <w:t>for</w:t>
      </w:r>
      <w:r>
        <w:rPr>
          <w:spacing w:val="-15"/>
        </w:rPr>
        <w:t xml:space="preserve"> </w:t>
      </w:r>
      <w:r>
        <w:t>a</w:t>
      </w:r>
      <w:r>
        <w:rPr>
          <w:spacing w:val="-15"/>
        </w:rPr>
        <w:t xml:space="preserve"> </w:t>
      </w:r>
      <w:r>
        <w:t>particular</w:t>
      </w:r>
      <w:r>
        <w:rPr>
          <w:spacing w:val="-16"/>
        </w:rPr>
        <w:t xml:space="preserve"> </w:t>
      </w:r>
      <w:r>
        <w:t>region</w:t>
      </w:r>
      <w:r>
        <w:rPr>
          <w:spacing w:val="-15"/>
        </w:rPr>
        <w:t xml:space="preserve"> </w:t>
      </w:r>
      <w:r>
        <w:t>there</w:t>
      </w:r>
      <w:r>
        <w:rPr>
          <w:spacing w:val="-15"/>
        </w:rPr>
        <w:t xml:space="preserve"> </w:t>
      </w:r>
      <w:r>
        <w:t>will</w:t>
      </w:r>
      <w:r>
        <w:rPr>
          <w:spacing w:val="-15"/>
        </w:rPr>
        <w:t xml:space="preserve"> </w:t>
      </w:r>
      <w:r>
        <w:t>be</w:t>
      </w:r>
      <w:r>
        <w:rPr>
          <w:spacing w:val="-16"/>
        </w:rPr>
        <w:t xml:space="preserve"> </w:t>
      </w:r>
      <w:r>
        <w:t>the</w:t>
      </w:r>
      <w:r>
        <w:rPr>
          <w:spacing w:val="-15"/>
        </w:rPr>
        <w:t xml:space="preserve"> </w:t>
      </w:r>
      <w:r>
        <w:t>highest</w:t>
      </w:r>
      <w:r>
        <w:rPr>
          <w:spacing w:val="-15"/>
        </w:rPr>
        <w:t xml:space="preserve"> </w:t>
      </w:r>
      <w:r>
        <w:t>scoring contractor starting in position 1, the second highest scoring contractor starting in position 2 and the remaining contractor starting in position 3. Each contractor will then rotate in order through the Taxi Rank as a work order is identified by means of a task order.</w:t>
      </w:r>
    </w:p>
    <w:p w14:paraId="09E1752F" w14:textId="77777777" w:rsidR="009C39A9" w:rsidRDefault="009C39A9">
      <w:pPr>
        <w:pStyle w:val="BodyText"/>
        <w:rPr>
          <w:sz w:val="24"/>
        </w:rPr>
      </w:pPr>
    </w:p>
    <w:p w14:paraId="29595368" w14:textId="77777777" w:rsidR="009C39A9" w:rsidRDefault="009C39A9">
      <w:pPr>
        <w:pStyle w:val="BodyText"/>
        <w:rPr>
          <w:sz w:val="24"/>
        </w:rPr>
      </w:pPr>
    </w:p>
    <w:p w14:paraId="62E1939F" w14:textId="77777777" w:rsidR="009C39A9" w:rsidRDefault="009C39A9">
      <w:pPr>
        <w:pStyle w:val="BodyText"/>
        <w:spacing w:before="8"/>
        <w:rPr>
          <w:sz w:val="26"/>
        </w:rPr>
      </w:pPr>
    </w:p>
    <w:p w14:paraId="02E9289C" w14:textId="77777777" w:rsidR="009C39A9" w:rsidRDefault="008E1DDE">
      <w:pPr>
        <w:pStyle w:val="BodyText"/>
        <w:spacing w:before="1"/>
        <w:ind w:left="4221"/>
        <w:jc w:val="both"/>
      </w:pPr>
      <w:bookmarkStart w:id="405" w:name="Part_D_–_Worked_Example"/>
      <w:bookmarkEnd w:id="405"/>
      <w:r>
        <w:rPr>
          <w:u w:val="single"/>
        </w:rPr>
        <w:t>Part</w:t>
      </w:r>
      <w:r>
        <w:rPr>
          <w:spacing w:val="-4"/>
          <w:u w:val="single"/>
        </w:rPr>
        <w:t xml:space="preserve"> </w:t>
      </w:r>
      <w:r>
        <w:rPr>
          <w:u w:val="single"/>
        </w:rPr>
        <w:t>D</w:t>
      </w:r>
      <w:r>
        <w:rPr>
          <w:spacing w:val="-5"/>
          <w:u w:val="single"/>
        </w:rPr>
        <w:t xml:space="preserve"> </w:t>
      </w:r>
      <w:r>
        <w:rPr>
          <w:u w:val="single"/>
        </w:rPr>
        <w:t>–</w:t>
      </w:r>
      <w:r>
        <w:rPr>
          <w:spacing w:val="-4"/>
          <w:u w:val="single"/>
        </w:rPr>
        <w:t xml:space="preserve"> </w:t>
      </w:r>
      <w:r>
        <w:rPr>
          <w:u w:val="single"/>
        </w:rPr>
        <w:t>Worked</w:t>
      </w:r>
      <w:r>
        <w:rPr>
          <w:spacing w:val="-4"/>
          <w:u w:val="single"/>
        </w:rPr>
        <w:t xml:space="preserve"> </w:t>
      </w:r>
      <w:r>
        <w:rPr>
          <w:spacing w:val="-2"/>
          <w:u w:val="single"/>
        </w:rPr>
        <w:t>Example</w:t>
      </w:r>
    </w:p>
    <w:p w14:paraId="45C7A716" w14:textId="77777777" w:rsidR="009C39A9" w:rsidRDefault="008E1DDE">
      <w:pPr>
        <w:pStyle w:val="BodyText"/>
        <w:spacing w:before="8"/>
        <w:rPr>
          <w:sz w:val="29"/>
        </w:rPr>
      </w:pPr>
      <w:r>
        <w:rPr>
          <w:noProof/>
        </w:rPr>
        <w:drawing>
          <wp:anchor distT="0" distB="0" distL="0" distR="0" simplePos="0" relativeHeight="251658305" behindDoc="1" locked="0" layoutInCell="1" allowOverlap="1" wp14:anchorId="2CF8F427" wp14:editId="65BB4B4A">
            <wp:simplePos x="0" y="0"/>
            <wp:positionH relativeFrom="page">
              <wp:posOffset>914400</wp:posOffset>
            </wp:positionH>
            <wp:positionV relativeFrom="paragraph">
              <wp:posOffset>232489</wp:posOffset>
            </wp:positionV>
            <wp:extent cx="5823502" cy="2243328"/>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2" cstate="print"/>
                    <a:stretch>
                      <a:fillRect/>
                    </a:stretch>
                  </pic:blipFill>
                  <pic:spPr>
                    <a:xfrm>
                      <a:off x="0" y="0"/>
                      <a:ext cx="5823502" cy="2243328"/>
                    </a:xfrm>
                    <a:prstGeom prst="rect">
                      <a:avLst/>
                    </a:prstGeom>
                  </pic:spPr>
                </pic:pic>
              </a:graphicData>
            </a:graphic>
          </wp:anchor>
        </w:drawing>
      </w:r>
    </w:p>
    <w:p w14:paraId="1761DC9A" w14:textId="77777777" w:rsidR="009C39A9" w:rsidRDefault="009C39A9">
      <w:pPr>
        <w:pStyle w:val="BodyText"/>
        <w:spacing w:before="2"/>
        <w:rPr>
          <w:sz w:val="27"/>
        </w:rPr>
      </w:pPr>
    </w:p>
    <w:p w14:paraId="2058AFC0" w14:textId="77777777" w:rsidR="009C39A9" w:rsidRDefault="008E1DDE">
      <w:pPr>
        <w:pStyle w:val="BodyText"/>
        <w:spacing w:before="1" w:line="360" w:lineRule="auto"/>
        <w:ind w:left="3255" w:right="539" w:hanging="2158"/>
      </w:pPr>
      <w:bookmarkStart w:id="406" w:name="Part_E_–_Amendments_to_the_NEC4_Engineer"/>
      <w:bookmarkEnd w:id="406"/>
      <w:r>
        <w:rPr>
          <w:u w:val="single"/>
        </w:rPr>
        <w:t>Part</w:t>
      </w:r>
      <w:r>
        <w:rPr>
          <w:spacing w:val="-3"/>
          <w:u w:val="single"/>
        </w:rPr>
        <w:t xml:space="preserve"> </w:t>
      </w:r>
      <w:r>
        <w:rPr>
          <w:u w:val="single"/>
        </w:rPr>
        <w:t>E</w:t>
      </w:r>
      <w:r>
        <w:rPr>
          <w:spacing w:val="-4"/>
          <w:u w:val="single"/>
        </w:rPr>
        <w:t xml:space="preserve"> </w:t>
      </w:r>
      <w:r>
        <w:rPr>
          <w:u w:val="single"/>
        </w:rPr>
        <w:t>–</w:t>
      </w:r>
      <w:r>
        <w:rPr>
          <w:spacing w:val="-3"/>
          <w:u w:val="single"/>
        </w:rPr>
        <w:t xml:space="preserve"> </w:t>
      </w:r>
      <w:r>
        <w:rPr>
          <w:u w:val="single"/>
        </w:rPr>
        <w:t>Amendments</w:t>
      </w:r>
      <w:r>
        <w:rPr>
          <w:spacing w:val="-3"/>
          <w:u w:val="single"/>
        </w:rPr>
        <w:t xml:space="preserve"> </w:t>
      </w:r>
      <w:r>
        <w:rPr>
          <w:u w:val="single"/>
        </w:rPr>
        <w:t>to</w:t>
      </w:r>
      <w:r>
        <w:rPr>
          <w:spacing w:val="-3"/>
          <w:u w:val="single"/>
        </w:rPr>
        <w:t xml:space="preserve"> </w:t>
      </w:r>
      <w:r>
        <w:rPr>
          <w:u w:val="single"/>
        </w:rPr>
        <w:t>the</w:t>
      </w:r>
      <w:r>
        <w:rPr>
          <w:spacing w:val="-3"/>
          <w:u w:val="single"/>
        </w:rPr>
        <w:t xml:space="preserve"> </w:t>
      </w:r>
      <w:r>
        <w:rPr>
          <w:u w:val="single"/>
        </w:rPr>
        <w:t>NEC4</w:t>
      </w:r>
      <w:r>
        <w:rPr>
          <w:spacing w:val="-3"/>
          <w:u w:val="single"/>
        </w:rPr>
        <w:t xml:space="preserve"> </w:t>
      </w:r>
      <w:r>
        <w:rPr>
          <w:u w:val="single"/>
        </w:rPr>
        <w:t>Engineering</w:t>
      </w:r>
      <w:r>
        <w:rPr>
          <w:spacing w:val="-3"/>
          <w:u w:val="single"/>
        </w:rPr>
        <w:t xml:space="preserve"> </w:t>
      </w:r>
      <w:r>
        <w:rPr>
          <w:u w:val="single"/>
        </w:rPr>
        <w:t>and</w:t>
      </w:r>
      <w:r>
        <w:rPr>
          <w:spacing w:val="-3"/>
          <w:u w:val="single"/>
        </w:rPr>
        <w:t xml:space="preserve"> </w:t>
      </w:r>
      <w:r>
        <w:rPr>
          <w:u w:val="single"/>
        </w:rPr>
        <w:t>Construction</w:t>
      </w:r>
      <w:r>
        <w:rPr>
          <w:spacing w:val="-3"/>
          <w:u w:val="single"/>
        </w:rPr>
        <w:t xml:space="preserve"> </w:t>
      </w:r>
      <w:r>
        <w:rPr>
          <w:u w:val="single"/>
        </w:rPr>
        <w:t>Contract</w:t>
      </w:r>
      <w:r>
        <w:rPr>
          <w:spacing w:val="-3"/>
          <w:u w:val="single"/>
        </w:rPr>
        <w:t xml:space="preserve"> </w:t>
      </w:r>
      <w:r>
        <w:rPr>
          <w:u w:val="single"/>
        </w:rPr>
        <w:t>Option</w:t>
      </w:r>
      <w:r>
        <w:rPr>
          <w:spacing w:val="-3"/>
          <w:u w:val="single"/>
        </w:rPr>
        <w:t xml:space="preserve"> </w:t>
      </w:r>
      <w:r>
        <w:rPr>
          <w:u w:val="single"/>
        </w:rPr>
        <w:t>A</w:t>
      </w:r>
      <w:r>
        <w:rPr>
          <w:spacing w:val="-2"/>
          <w:u w:val="single"/>
        </w:rPr>
        <w:t xml:space="preserve"> </w:t>
      </w:r>
      <w:r>
        <w:rPr>
          <w:u w:val="single"/>
        </w:rPr>
        <w:t>(June</w:t>
      </w:r>
      <w:r>
        <w:t xml:space="preserve"> </w:t>
      </w:r>
      <w:r>
        <w:rPr>
          <w:u w:val="single"/>
        </w:rPr>
        <w:t>2017 Edition with January 2019 amendments)</w:t>
      </w:r>
    </w:p>
    <w:p w14:paraId="055B2E3F" w14:textId="77777777" w:rsidR="009C39A9" w:rsidRDefault="009C39A9">
      <w:pPr>
        <w:pStyle w:val="BodyText"/>
        <w:spacing w:before="9"/>
        <w:rPr>
          <w:sz w:val="12"/>
        </w:rPr>
      </w:pPr>
    </w:p>
    <w:p w14:paraId="1609E408" w14:textId="77777777" w:rsidR="009C39A9" w:rsidRDefault="008E1DDE">
      <w:pPr>
        <w:pStyle w:val="ListParagraph"/>
        <w:numPr>
          <w:ilvl w:val="0"/>
          <w:numId w:val="10"/>
        </w:numPr>
        <w:tabs>
          <w:tab w:val="left" w:pos="1699"/>
        </w:tabs>
        <w:spacing w:before="93"/>
        <w:ind w:hanging="719"/>
      </w:pPr>
      <w:bookmarkStart w:id="407" w:name="3_General"/>
      <w:bookmarkEnd w:id="407"/>
      <w:r>
        <w:rPr>
          <w:spacing w:val="-2"/>
          <w:u w:val="single"/>
        </w:rPr>
        <w:t>General</w:t>
      </w:r>
    </w:p>
    <w:p w14:paraId="147DC2C7" w14:textId="77777777" w:rsidR="009C39A9" w:rsidRDefault="009C39A9">
      <w:pPr>
        <w:pStyle w:val="BodyText"/>
        <w:spacing w:before="9"/>
        <w:rPr>
          <w:sz w:val="23"/>
        </w:rPr>
      </w:pPr>
    </w:p>
    <w:p w14:paraId="37A604CA" w14:textId="77777777" w:rsidR="009C39A9" w:rsidRDefault="008E1DDE">
      <w:pPr>
        <w:pStyle w:val="ListParagraph"/>
        <w:numPr>
          <w:ilvl w:val="1"/>
          <w:numId w:val="10"/>
        </w:numPr>
        <w:tabs>
          <w:tab w:val="left" w:pos="2418"/>
          <w:tab w:val="left" w:pos="2420"/>
        </w:tabs>
        <w:spacing w:before="93"/>
        <w:ind w:left="2420" w:right="538"/>
        <w:jc w:val="both"/>
      </w:pPr>
      <w:bookmarkStart w:id="408" w:name="3.1_Amend_clause_11.1_to_add_a_new_sente"/>
      <w:bookmarkEnd w:id="408"/>
      <w:r>
        <w:t>Amend</w:t>
      </w:r>
      <w:r>
        <w:rPr>
          <w:spacing w:val="-8"/>
        </w:rPr>
        <w:t xml:space="preserve"> </w:t>
      </w:r>
      <w:r>
        <w:t>clause</w:t>
      </w:r>
      <w:r>
        <w:rPr>
          <w:spacing w:val="-8"/>
        </w:rPr>
        <w:t xml:space="preserve"> </w:t>
      </w:r>
      <w:r>
        <w:t>11.1</w:t>
      </w:r>
      <w:r>
        <w:rPr>
          <w:spacing w:val="-8"/>
        </w:rPr>
        <w:t xml:space="preserve"> </w:t>
      </w:r>
      <w:r>
        <w:t>to</w:t>
      </w:r>
      <w:r>
        <w:rPr>
          <w:spacing w:val="-8"/>
        </w:rPr>
        <w:t xml:space="preserve"> </w:t>
      </w:r>
      <w:r>
        <w:t>add</w:t>
      </w:r>
      <w:r>
        <w:rPr>
          <w:spacing w:val="-8"/>
        </w:rPr>
        <w:t xml:space="preserve"> </w:t>
      </w:r>
      <w:r>
        <w:t>a</w:t>
      </w:r>
      <w:r>
        <w:rPr>
          <w:spacing w:val="-8"/>
        </w:rPr>
        <w:t xml:space="preserve"> </w:t>
      </w:r>
      <w:r>
        <w:t>new</w:t>
      </w:r>
      <w:r>
        <w:rPr>
          <w:spacing w:val="-8"/>
        </w:rPr>
        <w:t xml:space="preserve"> </w:t>
      </w:r>
      <w:r>
        <w:t>sentence</w:t>
      </w:r>
      <w:r>
        <w:rPr>
          <w:spacing w:val="-8"/>
        </w:rPr>
        <w:t xml:space="preserve"> </w:t>
      </w:r>
      <w:r>
        <w:t>at</w:t>
      </w:r>
      <w:r>
        <w:rPr>
          <w:spacing w:val="-8"/>
        </w:rPr>
        <w:t xml:space="preserve"> </w:t>
      </w:r>
      <w:r>
        <w:t>the</w:t>
      </w:r>
      <w:r>
        <w:rPr>
          <w:spacing w:val="-8"/>
        </w:rPr>
        <w:t xml:space="preserve"> </w:t>
      </w:r>
      <w:r>
        <w:t>end:</w:t>
      </w:r>
      <w:r>
        <w:rPr>
          <w:spacing w:val="-8"/>
        </w:rPr>
        <w:t xml:space="preserve"> </w:t>
      </w:r>
      <w:r>
        <w:t>“The</w:t>
      </w:r>
      <w:r>
        <w:rPr>
          <w:spacing w:val="-9"/>
        </w:rPr>
        <w:t xml:space="preserve"> </w:t>
      </w:r>
      <w:r>
        <w:t>Contractor</w:t>
      </w:r>
      <w:r>
        <w:rPr>
          <w:spacing w:val="-8"/>
        </w:rPr>
        <w:t xml:space="preserve"> </w:t>
      </w:r>
      <w:r>
        <w:t>and</w:t>
      </w:r>
      <w:r>
        <w:rPr>
          <w:spacing w:val="-8"/>
        </w:rPr>
        <w:t xml:space="preserve"> </w:t>
      </w:r>
      <w:r>
        <w:t>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77129192" w14:textId="77777777" w:rsidR="009C39A9" w:rsidRDefault="009C39A9">
      <w:pPr>
        <w:pStyle w:val="BodyText"/>
        <w:spacing w:before="10"/>
        <w:rPr>
          <w:sz w:val="20"/>
        </w:rPr>
      </w:pPr>
    </w:p>
    <w:p w14:paraId="1E67863A" w14:textId="77777777" w:rsidR="009C39A9" w:rsidRDefault="008E1DDE">
      <w:pPr>
        <w:pStyle w:val="ListParagraph"/>
        <w:numPr>
          <w:ilvl w:val="1"/>
          <w:numId w:val="10"/>
        </w:numPr>
        <w:tabs>
          <w:tab w:val="left" w:pos="2418"/>
          <w:tab w:val="left" w:pos="2420"/>
        </w:tabs>
        <w:ind w:left="2420" w:right="540"/>
        <w:jc w:val="both"/>
      </w:pPr>
      <w:bookmarkStart w:id="409" w:name="3.2_Amend_clause_11.2(16)_to_add_at_the_"/>
      <w:bookmarkEnd w:id="409"/>
      <w:r>
        <w:t>Amend clause 11.2(16) to add at the end, on a new line after the third and fourth bullet points, “including the Part A Scope and the Part B Scope.”.</w:t>
      </w:r>
    </w:p>
    <w:p w14:paraId="04952009" w14:textId="77777777" w:rsidR="009C39A9" w:rsidRDefault="009C39A9">
      <w:pPr>
        <w:pStyle w:val="BodyText"/>
        <w:spacing w:before="10"/>
        <w:rPr>
          <w:sz w:val="20"/>
        </w:rPr>
      </w:pPr>
    </w:p>
    <w:p w14:paraId="67FABF40" w14:textId="77777777" w:rsidR="009C39A9" w:rsidRDefault="008E1DDE">
      <w:pPr>
        <w:pStyle w:val="ListParagraph"/>
        <w:numPr>
          <w:ilvl w:val="1"/>
          <w:numId w:val="10"/>
        </w:numPr>
        <w:tabs>
          <w:tab w:val="left" w:pos="2420"/>
        </w:tabs>
        <w:ind w:left="2420" w:hanging="720"/>
      </w:pPr>
      <w:bookmarkStart w:id="410" w:name="3.3_Add_new_clause_11.2(21):"/>
      <w:bookmarkEnd w:id="410"/>
      <w:r>
        <w:t>Add</w:t>
      </w:r>
      <w:r>
        <w:rPr>
          <w:spacing w:val="-6"/>
        </w:rPr>
        <w:t xml:space="preserve"> </w:t>
      </w:r>
      <w:r>
        <w:t>new</w:t>
      </w:r>
      <w:r>
        <w:rPr>
          <w:spacing w:val="-6"/>
        </w:rPr>
        <w:t xml:space="preserve"> </w:t>
      </w:r>
      <w:r>
        <w:t>clause</w:t>
      </w:r>
      <w:r>
        <w:rPr>
          <w:spacing w:val="-5"/>
        </w:rPr>
        <w:t xml:space="preserve"> </w:t>
      </w:r>
      <w:r>
        <w:rPr>
          <w:spacing w:val="-2"/>
        </w:rPr>
        <w:t>11.2(21):</w:t>
      </w:r>
    </w:p>
    <w:p w14:paraId="1987ED1E" w14:textId="77777777" w:rsidR="009C39A9" w:rsidRDefault="009C39A9">
      <w:pPr>
        <w:pStyle w:val="BodyText"/>
      </w:pPr>
    </w:p>
    <w:p w14:paraId="0EA05CD6" w14:textId="77777777" w:rsidR="009C39A9" w:rsidRDefault="008E1DDE">
      <w:pPr>
        <w:pStyle w:val="BodyText"/>
        <w:ind w:left="3389" w:right="539" w:hanging="992"/>
      </w:pPr>
      <w:r>
        <w:t>“11.2(21)</w:t>
      </w:r>
      <w:r>
        <w:rPr>
          <w:spacing w:val="40"/>
        </w:rPr>
        <w:t xml:space="preserve"> </w:t>
      </w:r>
      <w:r>
        <w:t>The</w:t>
      </w:r>
      <w:r>
        <w:rPr>
          <w:spacing w:val="40"/>
        </w:rPr>
        <w:t xml:space="preserve"> </w:t>
      </w:r>
      <w:r>
        <w:t>Part</w:t>
      </w:r>
      <w:r>
        <w:rPr>
          <w:spacing w:val="40"/>
        </w:rPr>
        <w:t xml:space="preserve"> </w:t>
      </w:r>
      <w:r>
        <w:t>A</w:t>
      </w:r>
      <w:r>
        <w:rPr>
          <w:spacing w:val="40"/>
        </w:rPr>
        <w:t xml:space="preserve"> </w:t>
      </w:r>
      <w:r>
        <w:t>Scope</w:t>
      </w:r>
      <w:r>
        <w:rPr>
          <w:spacing w:val="40"/>
        </w:rPr>
        <w:t xml:space="preserve"> </w:t>
      </w:r>
      <w:r>
        <w:t>means</w:t>
      </w:r>
      <w:r>
        <w:rPr>
          <w:spacing w:val="40"/>
        </w:rPr>
        <w:t xml:space="preserve"> </w:t>
      </w:r>
      <w:r>
        <w:t>the</w:t>
      </w:r>
      <w:r>
        <w:rPr>
          <w:spacing w:val="40"/>
        </w:rPr>
        <w:t xml:space="preserve"> </w:t>
      </w:r>
      <w:r>
        <w:t>scope</w:t>
      </w:r>
      <w:r>
        <w:rPr>
          <w:spacing w:val="40"/>
        </w:rPr>
        <w:t xml:space="preserve"> </w:t>
      </w:r>
      <w:r>
        <w:t>of</w:t>
      </w:r>
      <w:r>
        <w:rPr>
          <w:spacing w:val="40"/>
        </w:rPr>
        <w:t xml:space="preserve"> </w:t>
      </w:r>
      <w:r>
        <w:t>requirements</w:t>
      </w:r>
      <w:r>
        <w:rPr>
          <w:spacing w:val="40"/>
        </w:rPr>
        <w:t xml:space="preserve"> </w:t>
      </w:r>
      <w:r>
        <w:t>attached</w:t>
      </w:r>
      <w:r>
        <w:rPr>
          <w:spacing w:val="80"/>
        </w:rPr>
        <w:t xml:space="preserve"> </w:t>
      </w:r>
      <w:bookmarkStart w:id="411" w:name="3.4_Add_new_clause_11.2(22):"/>
      <w:bookmarkEnd w:id="411"/>
      <w:r>
        <w:t>Delivery Contract.”</w:t>
      </w:r>
    </w:p>
    <w:p w14:paraId="3916356A" w14:textId="77777777" w:rsidR="009C39A9" w:rsidRDefault="009C39A9">
      <w:pPr>
        <w:pStyle w:val="BodyText"/>
        <w:spacing w:before="10"/>
        <w:rPr>
          <w:sz w:val="20"/>
        </w:rPr>
      </w:pPr>
    </w:p>
    <w:p w14:paraId="240BFBC6"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2"/>
        </w:rPr>
        <w:t>11.2(22):</w:t>
      </w:r>
    </w:p>
    <w:p w14:paraId="7AC6B3B7" w14:textId="77777777" w:rsidR="009C39A9" w:rsidRDefault="009C39A9">
      <w:pPr>
        <w:pStyle w:val="BodyText"/>
      </w:pPr>
    </w:p>
    <w:p w14:paraId="33E97D0D" w14:textId="77777777" w:rsidR="009C39A9" w:rsidRDefault="008E1DDE">
      <w:pPr>
        <w:pStyle w:val="BodyText"/>
        <w:spacing w:before="1"/>
        <w:ind w:left="3390" w:hanging="992"/>
      </w:pPr>
      <w:r>
        <w:t xml:space="preserve">“11.2(22) The Part B Scope means the scope of works referred to in the Task </w:t>
      </w:r>
      <w:r>
        <w:rPr>
          <w:spacing w:val="-2"/>
        </w:rPr>
        <w:t>Order.”</w:t>
      </w:r>
    </w:p>
    <w:p w14:paraId="1F6F2215" w14:textId="77777777" w:rsidR="009C39A9" w:rsidRDefault="009C39A9">
      <w:pPr>
        <w:sectPr w:rsidR="009C39A9">
          <w:pgSz w:w="11910" w:h="16840"/>
          <w:pgMar w:top="1340" w:right="900" w:bottom="1440" w:left="460" w:header="0" w:footer="1177" w:gutter="0"/>
          <w:cols w:space="720"/>
        </w:sectPr>
      </w:pPr>
    </w:p>
    <w:p w14:paraId="057B489D" w14:textId="77777777" w:rsidR="009C39A9" w:rsidRDefault="008E1DDE">
      <w:pPr>
        <w:pStyle w:val="ListParagraph"/>
        <w:numPr>
          <w:ilvl w:val="1"/>
          <w:numId w:val="10"/>
        </w:numPr>
        <w:tabs>
          <w:tab w:val="left" w:pos="2419"/>
        </w:tabs>
        <w:spacing w:before="81"/>
        <w:ind w:hanging="719"/>
      </w:pPr>
      <w:bookmarkStart w:id="412" w:name="3.5_Add_new_clause_11.2(23):"/>
      <w:bookmarkEnd w:id="412"/>
      <w:r>
        <w:t>Add</w:t>
      </w:r>
      <w:r>
        <w:rPr>
          <w:spacing w:val="-6"/>
        </w:rPr>
        <w:t xml:space="preserve"> </w:t>
      </w:r>
      <w:r>
        <w:t>new</w:t>
      </w:r>
      <w:r>
        <w:rPr>
          <w:spacing w:val="-6"/>
        </w:rPr>
        <w:t xml:space="preserve"> </w:t>
      </w:r>
      <w:r>
        <w:t>clause</w:t>
      </w:r>
      <w:r>
        <w:rPr>
          <w:spacing w:val="-5"/>
        </w:rPr>
        <w:t xml:space="preserve"> </w:t>
      </w:r>
      <w:r>
        <w:rPr>
          <w:spacing w:val="-2"/>
        </w:rPr>
        <w:t>11.2(23):</w:t>
      </w:r>
    </w:p>
    <w:p w14:paraId="659D5F5D" w14:textId="77777777" w:rsidR="009C39A9" w:rsidRDefault="009C39A9">
      <w:pPr>
        <w:pStyle w:val="BodyText"/>
        <w:spacing w:before="10"/>
        <w:rPr>
          <w:sz w:val="13"/>
        </w:rPr>
      </w:pPr>
    </w:p>
    <w:p w14:paraId="616052B1" w14:textId="77777777" w:rsidR="009C39A9" w:rsidRDefault="008E1DDE">
      <w:pPr>
        <w:pStyle w:val="BodyText"/>
        <w:spacing w:before="93"/>
        <w:ind w:left="3389" w:right="539" w:hanging="992"/>
        <w:jc w:val="both"/>
      </w:pPr>
      <w:r>
        <w:t>“11.2(23)</w:t>
      </w:r>
      <w:r>
        <w:rPr>
          <w:spacing w:val="-5"/>
        </w:rPr>
        <w:t xml:space="preserve"> </w:t>
      </w:r>
      <w:r>
        <w:t>Delivery</w:t>
      </w:r>
      <w:r>
        <w:rPr>
          <w:spacing w:val="-5"/>
        </w:rPr>
        <w:t xml:space="preserve"> </w:t>
      </w:r>
      <w:r>
        <w:t>Contract</w:t>
      </w:r>
      <w:r>
        <w:rPr>
          <w:spacing w:val="-5"/>
        </w:rPr>
        <w:t xml:space="preserve"> </w:t>
      </w:r>
      <w:r>
        <w:t>means</w:t>
      </w:r>
      <w:r>
        <w:rPr>
          <w:spacing w:val="-5"/>
        </w:rPr>
        <w:t xml:space="preserve"> </w:t>
      </w:r>
      <w:r>
        <w:t>the</w:t>
      </w:r>
      <w:r>
        <w:rPr>
          <w:spacing w:val="-5"/>
        </w:rPr>
        <w:t xml:space="preserve"> </w:t>
      </w:r>
      <w:r>
        <w:t>delivery</w:t>
      </w:r>
      <w:r>
        <w:rPr>
          <w:spacing w:val="-6"/>
        </w:rPr>
        <w:t xml:space="preserve"> </w:t>
      </w:r>
      <w:r>
        <w:t>contract</w:t>
      </w:r>
      <w:r>
        <w:rPr>
          <w:spacing w:val="-5"/>
        </w:rPr>
        <w:t xml:space="preserve"> </w:t>
      </w:r>
      <w:r>
        <w:t>number</w:t>
      </w:r>
      <w:r>
        <w:rPr>
          <w:spacing w:val="-6"/>
        </w:rPr>
        <w:t xml:space="preserve"> </w:t>
      </w:r>
      <w:r>
        <w:t>1</w:t>
      </w:r>
      <w:r>
        <w:rPr>
          <w:spacing w:val="-5"/>
        </w:rPr>
        <w:t xml:space="preserve"> </w:t>
      </w:r>
      <w:r>
        <w:t>dated</w:t>
      </w:r>
      <w:r>
        <w:rPr>
          <w:spacing w:val="-5"/>
        </w:rPr>
        <w:t xml:space="preserve"> </w:t>
      </w:r>
      <w:r>
        <w:t>[</w:t>
      </w:r>
      <w:r>
        <w:rPr>
          <w:color w:val="000000"/>
          <w:shd w:val="clear" w:color="auto" w:fill="FFFF00"/>
        </w:rPr>
        <w:t>TBC</w:t>
      </w:r>
      <w:r>
        <w:rPr>
          <w:color w:val="000000"/>
        </w:rPr>
        <w:t xml:space="preserve">] entered into between the Client and the </w:t>
      </w:r>
      <w:r>
        <w:rPr>
          <w:i/>
          <w:color w:val="000000"/>
        </w:rPr>
        <w:t>Contractor</w:t>
      </w:r>
      <w:r>
        <w:rPr>
          <w:color w:val="000000"/>
        </w:rPr>
        <w:t>.”</w:t>
      </w:r>
    </w:p>
    <w:p w14:paraId="47513D52" w14:textId="77777777" w:rsidR="009C39A9" w:rsidRDefault="009C39A9">
      <w:pPr>
        <w:pStyle w:val="BodyText"/>
        <w:spacing w:before="10"/>
        <w:rPr>
          <w:sz w:val="20"/>
        </w:rPr>
      </w:pPr>
    </w:p>
    <w:p w14:paraId="12AA57A5" w14:textId="77777777" w:rsidR="009C39A9" w:rsidRDefault="008E1DDE">
      <w:pPr>
        <w:pStyle w:val="ListParagraph"/>
        <w:numPr>
          <w:ilvl w:val="1"/>
          <w:numId w:val="10"/>
        </w:numPr>
        <w:tabs>
          <w:tab w:val="left" w:pos="2420"/>
        </w:tabs>
        <w:spacing w:before="1"/>
        <w:ind w:left="2420" w:hanging="720"/>
      </w:pPr>
      <w:bookmarkStart w:id="413" w:name="3.6_Add_new_clause_11.2(24):"/>
      <w:bookmarkEnd w:id="413"/>
      <w:r>
        <w:t>Add</w:t>
      </w:r>
      <w:r>
        <w:rPr>
          <w:spacing w:val="-6"/>
        </w:rPr>
        <w:t xml:space="preserve"> </w:t>
      </w:r>
      <w:r>
        <w:t>new</w:t>
      </w:r>
      <w:r>
        <w:rPr>
          <w:spacing w:val="-6"/>
        </w:rPr>
        <w:t xml:space="preserve"> </w:t>
      </w:r>
      <w:r>
        <w:t>clause</w:t>
      </w:r>
      <w:r>
        <w:rPr>
          <w:spacing w:val="-5"/>
        </w:rPr>
        <w:t xml:space="preserve"> </w:t>
      </w:r>
      <w:r>
        <w:rPr>
          <w:spacing w:val="-2"/>
        </w:rPr>
        <w:t>11.2(24):</w:t>
      </w:r>
    </w:p>
    <w:p w14:paraId="2BF11B27" w14:textId="77777777" w:rsidR="009C39A9" w:rsidRDefault="009C39A9">
      <w:pPr>
        <w:pStyle w:val="BodyText"/>
      </w:pPr>
    </w:p>
    <w:p w14:paraId="5BAB6236" w14:textId="77777777" w:rsidR="009C39A9" w:rsidRDefault="008E1DDE">
      <w:pPr>
        <w:pStyle w:val="BodyText"/>
        <w:ind w:left="2398"/>
      </w:pPr>
      <w:r>
        <w:t>“11.2(24)</w:t>
      </w:r>
      <w:r>
        <w:rPr>
          <w:spacing w:val="-6"/>
        </w:rPr>
        <w:t xml:space="preserve"> </w:t>
      </w:r>
      <w:r>
        <w:t>Project</w:t>
      </w:r>
      <w:r>
        <w:rPr>
          <w:spacing w:val="-5"/>
        </w:rPr>
        <w:t xml:space="preserve"> </w:t>
      </w:r>
      <w:r>
        <w:t>has</w:t>
      </w:r>
      <w:r>
        <w:rPr>
          <w:spacing w:val="-5"/>
        </w:rPr>
        <w:t xml:space="preserve"> </w:t>
      </w:r>
      <w:r>
        <w:t>the</w:t>
      </w:r>
      <w:r>
        <w:rPr>
          <w:spacing w:val="-5"/>
        </w:rPr>
        <w:t xml:space="preserve"> </w:t>
      </w:r>
      <w:r>
        <w:t>same</w:t>
      </w:r>
      <w:r>
        <w:rPr>
          <w:spacing w:val="-5"/>
        </w:rPr>
        <w:t xml:space="preserve"> </w:t>
      </w:r>
      <w:r>
        <w:t>meaning</w:t>
      </w:r>
      <w:r>
        <w:rPr>
          <w:spacing w:val="-6"/>
        </w:rPr>
        <w:t xml:space="preserve"> </w:t>
      </w:r>
      <w:r>
        <w:t>as</w:t>
      </w:r>
      <w:r>
        <w:rPr>
          <w:spacing w:val="-5"/>
        </w:rPr>
        <w:t xml:space="preserve"> </w:t>
      </w:r>
      <w:r>
        <w:t>set</w:t>
      </w:r>
      <w:r>
        <w:rPr>
          <w:spacing w:val="-6"/>
        </w:rPr>
        <w:t xml:space="preserve"> </w:t>
      </w:r>
      <w:r>
        <w:t>out</w:t>
      </w:r>
      <w:r>
        <w:rPr>
          <w:spacing w:val="-5"/>
        </w:rPr>
        <w:t xml:space="preserve"> </w:t>
      </w:r>
      <w:r>
        <w:t>in</w:t>
      </w:r>
      <w:r>
        <w:rPr>
          <w:spacing w:val="-5"/>
        </w:rPr>
        <w:t xml:space="preserve"> </w:t>
      </w:r>
      <w:r>
        <w:t>the</w:t>
      </w:r>
      <w:r>
        <w:rPr>
          <w:spacing w:val="-6"/>
        </w:rPr>
        <w:t xml:space="preserve"> </w:t>
      </w:r>
      <w:r>
        <w:t>Delivery</w:t>
      </w:r>
      <w:r>
        <w:rPr>
          <w:spacing w:val="-5"/>
        </w:rPr>
        <w:t xml:space="preserve"> </w:t>
      </w:r>
      <w:r>
        <w:rPr>
          <w:spacing w:val="-2"/>
        </w:rPr>
        <w:t>Contract.”</w:t>
      </w:r>
    </w:p>
    <w:p w14:paraId="58E3908D" w14:textId="77777777" w:rsidR="009C39A9" w:rsidRDefault="009C39A9">
      <w:pPr>
        <w:pStyle w:val="BodyText"/>
        <w:spacing w:before="10"/>
        <w:rPr>
          <w:sz w:val="20"/>
        </w:rPr>
      </w:pPr>
    </w:p>
    <w:p w14:paraId="2D2D5062" w14:textId="77777777" w:rsidR="009C39A9" w:rsidRDefault="008E1DDE">
      <w:pPr>
        <w:pStyle w:val="ListParagraph"/>
        <w:numPr>
          <w:ilvl w:val="1"/>
          <w:numId w:val="10"/>
        </w:numPr>
        <w:tabs>
          <w:tab w:val="left" w:pos="2420"/>
        </w:tabs>
        <w:ind w:left="2420" w:hanging="720"/>
      </w:pPr>
      <w:bookmarkStart w:id="414" w:name="3.7_Add_new_clause_11.2(25):"/>
      <w:bookmarkEnd w:id="414"/>
      <w:r>
        <w:t>Add</w:t>
      </w:r>
      <w:r>
        <w:rPr>
          <w:spacing w:val="-6"/>
        </w:rPr>
        <w:t xml:space="preserve"> </w:t>
      </w:r>
      <w:r>
        <w:t>new</w:t>
      </w:r>
      <w:r>
        <w:rPr>
          <w:spacing w:val="-6"/>
        </w:rPr>
        <w:t xml:space="preserve"> </w:t>
      </w:r>
      <w:r>
        <w:t>clause</w:t>
      </w:r>
      <w:r>
        <w:rPr>
          <w:spacing w:val="-5"/>
        </w:rPr>
        <w:t xml:space="preserve"> </w:t>
      </w:r>
      <w:r>
        <w:rPr>
          <w:spacing w:val="-2"/>
        </w:rPr>
        <w:t>11.2(25):</w:t>
      </w:r>
    </w:p>
    <w:p w14:paraId="3E718D4D" w14:textId="77777777" w:rsidR="009C39A9" w:rsidRDefault="009C39A9">
      <w:pPr>
        <w:pStyle w:val="BodyText"/>
        <w:spacing w:before="11"/>
        <w:rPr>
          <w:sz w:val="21"/>
        </w:rPr>
      </w:pPr>
    </w:p>
    <w:p w14:paraId="2546AAAD" w14:textId="77777777" w:rsidR="009C39A9" w:rsidRDefault="008E1DDE">
      <w:pPr>
        <w:pStyle w:val="BodyText"/>
        <w:ind w:left="3389" w:right="539" w:hanging="992"/>
        <w:jc w:val="both"/>
      </w:pPr>
      <w:r>
        <w:t>“11.2(25)</w:t>
      </w:r>
      <w:r>
        <w:rPr>
          <w:spacing w:val="-9"/>
        </w:rPr>
        <w:t xml:space="preserve"> </w:t>
      </w:r>
      <w:r>
        <w:t>Task</w:t>
      </w:r>
      <w:r>
        <w:rPr>
          <w:spacing w:val="-9"/>
        </w:rPr>
        <w:t xml:space="preserve"> </w:t>
      </w:r>
      <w:r>
        <w:t>Order</w:t>
      </w:r>
      <w:r>
        <w:rPr>
          <w:spacing w:val="-9"/>
        </w:rPr>
        <w:t xml:space="preserve"> </w:t>
      </w:r>
      <w:r>
        <w:t>means</w:t>
      </w:r>
      <w:r>
        <w:rPr>
          <w:spacing w:val="-9"/>
        </w:rPr>
        <w:t xml:space="preserve"> </w:t>
      </w:r>
      <w:r>
        <w:t>a</w:t>
      </w:r>
      <w:r>
        <w:rPr>
          <w:spacing w:val="-9"/>
        </w:rPr>
        <w:t xml:space="preserve"> </w:t>
      </w:r>
      <w:r>
        <w:t>task</w:t>
      </w:r>
      <w:r>
        <w:rPr>
          <w:spacing w:val="-9"/>
        </w:rPr>
        <w:t xml:space="preserve"> </w:t>
      </w:r>
      <w:r>
        <w:t>order</w:t>
      </w:r>
      <w:r>
        <w:rPr>
          <w:spacing w:val="-9"/>
        </w:rPr>
        <w:t xml:space="preserve"> </w:t>
      </w:r>
      <w:r>
        <w:t>issued</w:t>
      </w:r>
      <w:r>
        <w:rPr>
          <w:spacing w:val="-9"/>
        </w:rPr>
        <w:t xml:space="preserve"> </w:t>
      </w:r>
      <w:r>
        <w:t>by</w:t>
      </w:r>
      <w:r>
        <w:rPr>
          <w:spacing w:val="-9"/>
        </w:rPr>
        <w:t xml:space="preserve"> </w:t>
      </w:r>
      <w:r>
        <w:t>the</w:t>
      </w:r>
      <w:r>
        <w:rPr>
          <w:spacing w:val="-9"/>
        </w:rPr>
        <w:t xml:space="preserve"> </w:t>
      </w:r>
      <w:r>
        <w:t>Client</w:t>
      </w:r>
      <w:r>
        <w:rPr>
          <w:spacing w:val="-9"/>
        </w:rPr>
        <w:t xml:space="preserve"> </w:t>
      </w:r>
      <w:r>
        <w:t>to</w:t>
      </w:r>
      <w:r>
        <w:rPr>
          <w:spacing w:val="-9"/>
        </w:rPr>
        <w:t xml:space="preserve"> </w:t>
      </w:r>
      <w:r>
        <w:t>the</w:t>
      </w:r>
      <w:r>
        <w:rPr>
          <w:spacing w:val="-9"/>
        </w:rPr>
        <w:t xml:space="preserve"> </w:t>
      </w:r>
      <w:r>
        <w:t xml:space="preserve">Contractor under the Delivery Contract, such Task Order to comprise the </w:t>
      </w:r>
      <w:r>
        <w:rPr>
          <w:spacing w:val="-2"/>
        </w:rPr>
        <w:t>contract.</w:t>
      </w:r>
    </w:p>
    <w:p w14:paraId="230E7150" w14:textId="77777777" w:rsidR="009C39A9" w:rsidRDefault="009C39A9">
      <w:pPr>
        <w:pStyle w:val="BodyText"/>
        <w:spacing w:before="11"/>
        <w:rPr>
          <w:sz w:val="20"/>
        </w:rPr>
      </w:pPr>
    </w:p>
    <w:p w14:paraId="7C1DC1F5" w14:textId="77777777" w:rsidR="009C39A9" w:rsidRDefault="008E1DDE">
      <w:pPr>
        <w:pStyle w:val="ListParagraph"/>
        <w:numPr>
          <w:ilvl w:val="1"/>
          <w:numId w:val="10"/>
        </w:numPr>
        <w:tabs>
          <w:tab w:val="left" w:pos="2420"/>
        </w:tabs>
        <w:ind w:left="2420" w:hanging="720"/>
      </w:pPr>
      <w:bookmarkStart w:id="415" w:name="3.8_Add_new_clause_11.2(26):"/>
      <w:bookmarkEnd w:id="415"/>
      <w:r>
        <w:t>Add</w:t>
      </w:r>
      <w:r>
        <w:rPr>
          <w:spacing w:val="-6"/>
        </w:rPr>
        <w:t xml:space="preserve"> </w:t>
      </w:r>
      <w:r>
        <w:t>new</w:t>
      </w:r>
      <w:r>
        <w:rPr>
          <w:spacing w:val="-6"/>
        </w:rPr>
        <w:t xml:space="preserve"> </w:t>
      </w:r>
      <w:r>
        <w:t>clause</w:t>
      </w:r>
      <w:r>
        <w:rPr>
          <w:spacing w:val="-5"/>
        </w:rPr>
        <w:t xml:space="preserve"> </w:t>
      </w:r>
      <w:r>
        <w:rPr>
          <w:spacing w:val="-2"/>
        </w:rPr>
        <w:t>11.2(26):</w:t>
      </w:r>
    </w:p>
    <w:p w14:paraId="1CA6C12D" w14:textId="77777777" w:rsidR="009C39A9" w:rsidRDefault="009C39A9">
      <w:pPr>
        <w:pStyle w:val="BodyText"/>
        <w:spacing w:before="10"/>
        <w:rPr>
          <w:sz w:val="21"/>
        </w:rPr>
      </w:pPr>
    </w:p>
    <w:p w14:paraId="444DA7D9" w14:textId="77777777" w:rsidR="009C39A9" w:rsidRDefault="008E1DDE">
      <w:pPr>
        <w:pStyle w:val="BodyText"/>
        <w:spacing w:before="1"/>
        <w:ind w:left="3389" w:right="538" w:hanging="992"/>
        <w:jc w:val="both"/>
      </w:pPr>
      <w:r>
        <w:t xml:space="preserve">“11.2(26) Other Delivery Contract means any other delivery contract entered </w:t>
      </w:r>
      <w:bookmarkStart w:id="416" w:name="3.9_Add_new_clause_11.2(27):"/>
      <w:bookmarkEnd w:id="416"/>
      <w:r>
        <w:t>into</w:t>
      </w:r>
      <w:r>
        <w:rPr>
          <w:spacing w:val="-7"/>
        </w:rPr>
        <w:t xml:space="preserve"> </w:t>
      </w:r>
      <w:r>
        <w:t>between</w:t>
      </w:r>
      <w:r>
        <w:rPr>
          <w:spacing w:val="-6"/>
        </w:rPr>
        <w:t xml:space="preserve"> </w:t>
      </w:r>
      <w:r>
        <w:t>the</w:t>
      </w:r>
      <w:r>
        <w:rPr>
          <w:spacing w:val="-6"/>
        </w:rPr>
        <w:t xml:space="preserve"> </w:t>
      </w:r>
      <w:r>
        <w:t>Client</w:t>
      </w:r>
      <w:r>
        <w:rPr>
          <w:spacing w:val="-6"/>
        </w:rPr>
        <w:t xml:space="preserve"> </w:t>
      </w:r>
      <w:r>
        <w:t>and</w:t>
      </w:r>
      <w:r>
        <w:rPr>
          <w:spacing w:val="-6"/>
        </w:rPr>
        <w:t xml:space="preserve"> </w:t>
      </w:r>
      <w:r>
        <w:t>the</w:t>
      </w:r>
      <w:r>
        <w:rPr>
          <w:spacing w:val="-6"/>
        </w:rPr>
        <w:t xml:space="preserve"> </w:t>
      </w:r>
      <w:r>
        <w:rPr>
          <w:i/>
        </w:rPr>
        <w:t>Contractor</w:t>
      </w:r>
      <w:r>
        <w:rPr>
          <w:i/>
          <w:spacing w:val="-5"/>
        </w:rPr>
        <w:t xml:space="preserve"> </w:t>
      </w:r>
      <w:r>
        <w:t>in</w:t>
      </w:r>
      <w:r>
        <w:rPr>
          <w:spacing w:val="-6"/>
        </w:rPr>
        <w:t xml:space="preserve"> </w:t>
      </w:r>
      <w:r>
        <w:t>relation</w:t>
      </w:r>
      <w:r>
        <w:rPr>
          <w:spacing w:val="-6"/>
        </w:rPr>
        <w:t xml:space="preserve"> </w:t>
      </w:r>
      <w:r>
        <w:t>to</w:t>
      </w:r>
      <w:r>
        <w:rPr>
          <w:spacing w:val="-6"/>
        </w:rPr>
        <w:t xml:space="preserve"> </w:t>
      </w:r>
      <w:r>
        <w:t>the</w:t>
      </w:r>
      <w:r>
        <w:rPr>
          <w:spacing w:val="-8"/>
        </w:rPr>
        <w:t xml:space="preserve"> </w:t>
      </w:r>
      <w:r>
        <w:rPr>
          <w:spacing w:val="-2"/>
        </w:rPr>
        <w:t>Project.”</w:t>
      </w:r>
    </w:p>
    <w:p w14:paraId="722D1B20" w14:textId="77777777" w:rsidR="009C39A9" w:rsidRDefault="009C39A9">
      <w:pPr>
        <w:pStyle w:val="BodyText"/>
        <w:spacing w:before="10"/>
        <w:rPr>
          <w:sz w:val="20"/>
        </w:rPr>
      </w:pPr>
    </w:p>
    <w:p w14:paraId="47769F06"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2"/>
        </w:rPr>
        <w:t>11.2(27):</w:t>
      </w:r>
    </w:p>
    <w:p w14:paraId="2CBF8186" w14:textId="77777777" w:rsidR="009C39A9" w:rsidRDefault="009C39A9">
      <w:pPr>
        <w:pStyle w:val="BodyText"/>
        <w:spacing w:before="11"/>
        <w:rPr>
          <w:sz w:val="21"/>
        </w:rPr>
      </w:pPr>
    </w:p>
    <w:p w14:paraId="49D8AB13" w14:textId="77777777" w:rsidR="009C39A9" w:rsidRDefault="008E1DDE">
      <w:pPr>
        <w:pStyle w:val="BodyText"/>
        <w:ind w:left="3389" w:right="539" w:hanging="992"/>
        <w:jc w:val="both"/>
      </w:pPr>
      <w:r>
        <w:t xml:space="preserve">“11.2(27) Other Task Order means a task order issued by the Client to the </w:t>
      </w:r>
      <w:bookmarkStart w:id="417" w:name="3.10_Add_new_clause_19.A:"/>
      <w:bookmarkEnd w:id="417"/>
      <w:r>
        <w:t>Contractor under an Other Delivery Contract.</w:t>
      </w:r>
    </w:p>
    <w:p w14:paraId="1827D6FD" w14:textId="77777777" w:rsidR="009C39A9" w:rsidRDefault="009C39A9">
      <w:pPr>
        <w:pStyle w:val="BodyText"/>
        <w:spacing w:before="10"/>
        <w:rPr>
          <w:sz w:val="20"/>
        </w:rPr>
      </w:pPr>
    </w:p>
    <w:p w14:paraId="4B6F6EA4"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4"/>
        </w:rPr>
        <w:t>19.A:</w:t>
      </w:r>
    </w:p>
    <w:p w14:paraId="0CF47567" w14:textId="77777777" w:rsidR="009C39A9" w:rsidRDefault="009C39A9">
      <w:pPr>
        <w:pStyle w:val="BodyText"/>
        <w:spacing w:before="10"/>
        <w:rPr>
          <w:sz w:val="31"/>
        </w:rPr>
      </w:pPr>
    </w:p>
    <w:p w14:paraId="1948B282" w14:textId="77777777" w:rsidR="009C39A9" w:rsidRDefault="008E1DDE">
      <w:pPr>
        <w:pStyle w:val="BodyText"/>
        <w:ind w:left="3140" w:right="537" w:hanging="720"/>
        <w:jc w:val="both"/>
      </w:pPr>
      <w:bookmarkStart w:id="418" w:name="“19.A.1If_a_matter_is_referred_by_either"/>
      <w:bookmarkEnd w:id="418"/>
      <w:r>
        <w:t>“19.A.1If</w:t>
      </w:r>
      <w:r>
        <w:rPr>
          <w:spacing w:val="-9"/>
        </w:rPr>
        <w:t xml:space="preserve"> </w:t>
      </w:r>
      <w:r>
        <w:t>a</w:t>
      </w:r>
      <w:r>
        <w:rPr>
          <w:spacing w:val="-9"/>
        </w:rPr>
        <w:t xml:space="preserve"> </w:t>
      </w:r>
      <w:r>
        <w:t>matter</w:t>
      </w:r>
      <w:r>
        <w:rPr>
          <w:spacing w:val="-9"/>
        </w:rPr>
        <w:t xml:space="preserve"> </w:t>
      </w:r>
      <w:r>
        <w:t>is</w:t>
      </w:r>
      <w:r>
        <w:rPr>
          <w:spacing w:val="-9"/>
        </w:rPr>
        <w:t xml:space="preserve"> </w:t>
      </w:r>
      <w:r>
        <w:t>referred</w:t>
      </w:r>
      <w:r>
        <w:rPr>
          <w:spacing w:val="-9"/>
        </w:rPr>
        <w:t xml:space="preserve"> </w:t>
      </w:r>
      <w:r>
        <w:t>by</w:t>
      </w:r>
      <w:r>
        <w:rPr>
          <w:spacing w:val="-9"/>
        </w:rPr>
        <w:t xml:space="preserve"> </w:t>
      </w:r>
      <w:r>
        <w:t>either</w:t>
      </w:r>
      <w:r>
        <w:rPr>
          <w:spacing w:val="-9"/>
        </w:rPr>
        <w:t xml:space="preserve"> </w:t>
      </w:r>
      <w:r>
        <w:t>party</w:t>
      </w:r>
      <w:r>
        <w:rPr>
          <w:spacing w:val="-9"/>
        </w:rPr>
        <w:t xml:space="preserve"> </w:t>
      </w:r>
      <w:r>
        <w:t>to</w:t>
      </w:r>
      <w:r>
        <w:rPr>
          <w:spacing w:val="-9"/>
        </w:rPr>
        <w:t xml:space="preserve"> </w:t>
      </w:r>
      <w:r>
        <w:t>the</w:t>
      </w:r>
      <w:r>
        <w:rPr>
          <w:spacing w:val="-9"/>
        </w:rPr>
        <w:t xml:space="preserve"> </w:t>
      </w:r>
      <w:r>
        <w:t>dispute</w:t>
      </w:r>
      <w:r>
        <w:rPr>
          <w:spacing w:val="-9"/>
        </w:rPr>
        <w:t xml:space="preserve"> </w:t>
      </w:r>
      <w:r>
        <w:t>resolution</w:t>
      </w:r>
      <w:r>
        <w:rPr>
          <w:spacing w:val="-9"/>
        </w:rPr>
        <w:t xml:space="preserve"> </w:t>
      </w:r>
      <w:r>
        <w:t>procedure set out in option W2 which raises issues which are substantially the same as or are connected with issues in a related dispute between either of the parties under any Other Task Order (“</w:t>
      </w:r>
      <w:r>
        <w:rPr>
          <w:b/>
        </w:rPr>
        <w:t>Related Dispute</w:t>
      </w:r>
      <w:r>
        <w:t>”) and</w:t>
      </w:r>
      <w:r>
        <w:rPr>
          <w:spacing w:val="-16"/>
        </w:rPr>
        <w:t xml:space="preserve"> </w:t>
      </w:r>
      <w:r>
        <w:t>the</w:t>
      </w:r>
      <w:r>
        <w:rPr>
          <w:spacing w:val="-15"/>
        </w:rPr>
        <w:t xml:space="preserve"> </w:t>
      </w:r>
      <w:r>
        <w:t>Related</w:t>
      </w:r>
      <w:r>
        <w:rPr>
          <w:spacing w:val="-15"/>
        </w:rPr>
        <w:t xml:space="preserve"> </w:t>
      </w:r>
      <w:r>
        <w:t>Dispute</w:t>
      </w:r>
      <w:r>
        <w:rPr>
          <w:spacing w:val="-16"/>
        </w:rPr>
        <w:t xml:space="preserve"> </w:t>
      </w:r>
      <w:r>
        <w:t>has</w:t>
      </w:r>
      <w:r>
        <w:rPr>
          <w:spacing w:val="-15"/>
        </w:rPr>
        <w:t xml:space="preserve"> </w:t>
      </w:r>
      <w:r>
        <w:t>been</w:t>
      </w:r>
      <w:r>
        <w:rPr>
          <w:spacing w:val="-15"/>
        </w:rPr>
        <w:t xml:space="preserve"> </w:t>
      </w:r>
      <w:r>
        <w:t>referred</w:t>
      </w:r>
      <w:r>
        <w:rPr>
          <w:spacing w:val="-15"/>
        </w:rPr>
        <w:t xml:space="preserve"> </w:t>
      </w:r>
      <w:r>
        <w:t>to</w:t>
      </w:r>
      <w:r>
        <w:rPr>
          <w:spacing w:val="-16"/>
        </w:rPr>
        <w:t xml:space="preserve"> </w:t>
      </w:r>
      <w:r>
        <w:t>the</w:t>
      </w:r>
      <w:r>
        <w:rPr>
          <w:spacing w:val="-15"/>
        </w:rPr>
        <w:t xml:space="preserve"> </w:t>
      </w:r>
      <w:r>
        <w:t>senior</w:t>
      </w:r>
      <w:r>
        <w:rPr>
          <w:spacing w:val="-15"/>
        </w:rPr>
        <w:t xml:space="preserve"> </w:t>
      </w:r>
      <w:r>
        <w:t>representatives or adjudicator appointed or any other tribunal for resolution, then the dispute arising under the contract may be referred to the senior representatives or adjudicator appointed or such tribunal referred to in connection</w:t>
      </w:r>
      <w:r>
        <w:rPr>
          <w:spacing w:val="-1"/>
        </w:rPr>
        <w:t xml:space="preserve"> </w:t>
      </w:r>
      <w:r>
        <w:t xml:space="preserve">with the Related Dispute and that adjudicator becomes the adjudicator or such tribunal becomes the tribunal of referral under the </w:t>
      </w:r>
      <w:bookmarkStart w:id="419" w:name="19.A.2_If_a_Related_Dispute_raises_issue"/>
      <w:bookmarkEnd w:id="419"/>
      <w:r>
        <w:t>contract .</w:t>
      </w:r>
    </w:p>
    <w:p w14:paraId="14F4E0A6" w14:textId="77777777" w:rsidR="009C39A9" w:rsidRDefault="009C39A9">
      <w:pPr>
        <w:pStyle w:val="BodyText"/>
        <w:spacing w:before="10"/>
        <w:rPr>
          <w:sz w:val="20"/>
        </w:rPr>
      </w:pPr>
    </w:p>
    <w:p w14:paraId="115AF55B" w14:textId="77777777" w:rsidR="009C39A9" w:rsidRDefault="008E1DDE">
      <w:pPr>
        <w:pStyle w:val="BodyText"/>
        <w:ind w:left="3139" w:right="537" w:hanging="742"/>
        <w:jc w:val="both"/>
      </w:pPr>
      <w:r>
        <w:t>19.A.2 If a Related Dispute raises issues which are substantially the same as or are connected with issues in a dispute under the contract and the dispute under the contract has been referred to the senior representatives</w:t>
      </w:r>
      <w:r>
        <w:rPr>
          <w:spacing w:val="-4"/>
        </w:rPr>
        <w:t xml:space="preserve"> </w:t>
      </w:r>
      <w:r>
        <w:t>or</w:t>
      </w:r>
      <w:r>
        <w:rPr>
          <w:spacing w:val="-4"/>
        </w:rPr>
        <w:t xml:space="preserve"> </w:t>
      </w:r>
      <w:r>
        <w:t>adjudicator</w:t>
      </w:r>
      <w:r>
        <w:rPr>
          <w:spacing w:val="-4"/>
        </w:rPr>
        <w:t xml:space="preserve"> </w:t>
      </w:r>
      <w:r>
        <w:t>appointed</w:t>
      </w:r>
      <w:r>
        <w:rPr>
          <w:spacing w:val="-4"/>
        </w:rPr>
        <w:t xml:space="preserve"> </w:t>
      </w:r>
      <w:r>
        <w:t>or</w:t>
      </w:r>
      <w:r>
        <w:rPr>
          <w:spacing w:val="-4"/>
        </w:rPr>
        <w:t xml:space="preserve"> </w:t>
      </w:r>
      <w:r>
        <w:t>any</w:t>
      </w:r>
      <w:r>
        <w:rPr>
          <w:spacing w:val="-3"/>
        </w:rPr>
        <w:t xml:space="preserve"> </w:t>
      </w:r>
      <w:r>
        <w:t>other</w:t>
      </w:r>
      <w:r>
        <w:rPr>
          <w:spacing w:val="-4"/>
        </w:rPr>
        <w:t xml:space="preserve"> </w:t>
      </w:r>
      <w:r>
        <w:t>tribunal,</w:t>
      </w:r>
      <w:r>
        <w:rPr>
          <w:spacing w:val="-4"/>
        </w:rPr>
        <w:t xml:space="preserve"> </w:t>
      </w:r>
      <w:r>
        <w:t>then</w:t>
      </w:r>
      <w:r>
        <w:rPr>
          <w:spacing w:val="-4"/>
        </w:rPr>
        <w:t xml:space="preserve"> </w:t>
      </w:r>
      <w:r>
        <w:t xml:space="preserve">the Related Dispute shall be referred to the senior representatives or the </w:t>
      </w:r>
      <w:bookmarkStart w:id="420" w:name="3.11_Add_new_clause_19.B:"/>
      <w:bookmarkEnd w:id="420"/>
      <w:r>
        <w:t>adjudicator or such other tribunal.”</w:t>
      </w:r>
    </w:p>
    <w:p w14:paraId="69836E9C" w14:textId="77777777" w:rsidR="009C39A9" w:rsidRDefault="009C39A9">
      <w:pPr>
        <w:pStyle w:val="BodyText"/>
        <w:spacing w:before="10"/>
        <w:rPr>
          <w:sz w:val="20"/>
        </w:rPr>
      </w:pPr>
    </w:p>
    <w:p w14:paraId="72374C9B" w14:textId="77777777" w:rsidR="009C39A9" w:rsidRDefault="008E1DDE">
      <w:pPr>
        <w:pStyle w:val="ListParagraph"/>
        <w:numPr>
          <w:ilvl w:val="1"/>
          <w:numId w:val="10"/>
        </w:numPr>
        <w:tabs>
          <w:tab w:val="left" w:pos="2419"/>
        </w:tabs>
        <w:spacing w:before="1"/>
        <w:ind w:hanging="720"/>
      </w:pPr>
      <w:r>
        <w:t>Add</w:t>
      </w:r>
      <w:r>
        <w:rPr>
          <w:spacing w:val="-6"/>
        </w:rPr>
        <w:t xml:space="preserve"> </w:t>
      </w:r>
      <w:r>
        <w:t>new</w:t>
      </w:r>
      <w:r>
        <w:rPr>
          <w:spacing w:val="-6"/>
        </w:rPr>
        <w:t xml:space="preserve"> </w:t>
      </w:r>
      <w:r>
        <w:t>clause</w:t>
      </w:r>
      <w:r>
        <w:rPr>
          <w:spacing w:val="-5"/>
        </w:rPr>
        <w:t xml:space="preserve"> </w:t>
      </w:r>
      <w:r>
        <w:rPr>
          <w:spacing w:val="-4"/>
        </w:rPr>
        <w:t>19.B:</w:t>
      </w:r>
    </w:p>
    <w:p w14:paraId="4E82D2C4" w14:textId="77777777" w:rsidR="009C39A9" w:rsidRDefault="009C39A9">
      <w:pPr>
        <w:pStyle w:val="BodyText"/>
        <w:spacing w:before="9"/>
        <w:rPr>
          <w:sz w:val="31"/>
        </w:rPr>
      </w:pPr>
    </w:p>
    <w:p w14:paraId="0BDC77CE" w14:textId="77777777" w:rsidR="009C39A9" w:rsidRDefault="008E1DDE">
      <w:pPr>
        <w:pStyle w:val="BodyText"/>
        <w:ind w:left="3139" w:right="537" w:hanging="742"/>
        <w:jc w:val="both"/>
      </w:pPr>
      <w:bookmarkStart w:id="421" w:name="“19.B.1_At_any_time,_the_Client_may_set_"/>
      <w:bookmarkEnd w:id="421"/>
      <w:r>
        <w:t>“19.B.1 At any time, the Client may set off any liability of the Contractor to the Client under the contract and/or any Other Task Order against any liability</w:t>
      </w:r>
      <w:r>
        <w:rPr>
          <w:spacing w:val="-8"/>
        </w:rPr>
        <w:t xml:space="preserve"> </w:t>
      </w:r>
      <w:r>
        <w:t>of</w:t>
      </w:r>
      <w:r>
        <w:rPr>
          <w:spacing w:val="-9"/>
        </w:rPr>
        <w:t xml:space="preserve"> </w:t>
      </w:r>
      <w:r>
        <w:t>the</w:t>
      </w:r>
      <w:r>
        <w:rPr>
          <w:spacing w:val="-8"/>
        </w:rPr>
        <w:t xml:space="preserve"> </w:t>
      </w:r>
      <w:r>
        <w:t>Client</w:t>
      </w:r>
      <w:r>
        <w:rPr>
          <w:spacing w:val="-8"/>
        </w:rPr>
        <w:t xml:space="preserve"> </w:t>
      </w:r>
      <w:r>
        <w:t>to</w:t>
      </w:r>
      <w:r>
        <w:rPr>
          <w:spacing w:val="-9"/>
        </w:rPr>
        <w:t xml:space="preserve"> </w:t>
      </w:r>
      <w:r>
        <w:t>the</w:t>
      </w:r>
      <w:r>
        <w:rPr>
          <w:spacing w:val="-8"/>
        </w:rPr>
        <w:t xml:space="preserve"> </w:t>
      </w:r>
      <w:r>
        <w:t>Contractor</w:t>
      </w:r>
      <w:r>
        <w:rPr>
          <w:spacing w:val="-9"/>
        </w:rPr>
        <w:t xml:space="preserve"> </w:t>
      </w:r>
      <w:r>
        <w:t>which</w:t>
      </w:r>
      <w:r>
        <w:rPr>
          <w:spacing w:val="-8"/>
        </w:rPr>
        <w:t xml:space="preserve"> </w:t>
      </w:r>
      <w:r>
        <w:t>arises</w:t>
      </w:r>
      <w:r>
        <w:rPr>
          <w:spacing w:val="-8"/>
        </w:rPr>
        <w:t xml:space="preserve"> </w:t>
      </w:r>
      <w:r>
        <w:t>in</w:t>
      </w:r>
      <w:r>
        <w:rPr>
          <w:spacing w:val="-8"/>
        </w:rPr>
        <w:t xml:space="preserve"> </w:t>
      </w:r>
      <w:r>
        <w:t>relation</w:t>
      </w:r>
      <w:r>
        <w:rPr>
          <w:spacing w:val="-10"/>
        </w:rPr>
        <w:t xml:space="preserve"> </w:t>
      </w:r>
      <w:r>
        <w:t>to</w:t>
      </w:r>
      <w:r>
        <w:rPr>
          <w:spacing w:val="-8"/>
        </w:rPr>
        <w:t xml:space="preserve"> </w:t>
      </w:r>
      <w:r>
        <w:t>the</w:t>
      </w:r>
      <w:r>
        <w:rPr>
          <w:spacing w:val="-8"/>
        </w:rPr>
        <w:t xml:space="preserve"> </w:t>
      </w:r>
      <w:r>
        <w:t>Site and/or</w:t>
      </w:r>
      <w:r>
        <w:rPr>
          <w:spacing w:val="-9"/>
        </w:rPr>
        <w:t xml:space="preserve"> </w:t>
      </w:r>
      <w:r>
        <w:t>the</w:t>
      </w:r>
      <w:r>
        <w:rPr>
          <w:spacing w:val="-9"/>
        </w:rPr>
        <w:t xml:space="preserve"> </w:t>
      </w:r>
      <w:r>
        <w:t>works,</w:t>
      </w:r>
      <w:r>
        <w:rPr>
          <w:spacing w:val="-9"/>
        </w:rPr>
        <w:t xml:space="preserve"> </w:t>
      </w:r>
      <w:r>
        <w:t>whether</w:t>
      </w:r>
      <w:r>
        <w:rPr>
          <w:spacing w:val="-9"/>
        </w:rPr>
        <w:t xml:space="preserve"> </w:t>
      </w:r>
      <w:r>
        <w:t>either</w:t>
      </w:r>
      <w:r>
        <w:rPr>
          <w:spacing w:val="-9"/>
        </w:rPr>
        <w:t xml:space="preserve"> </w:t>
      </w:r>
      <w:r>
        <w:t>liability</w:t>
      </w:r>
      <w:r>
        <w:rPr>
          <w:spacing w:val="-9"/>
        </w:rPr>
        <w:t xml:space="preserve"> </w:t>
      </w:r>
      <w:r>
        <w:t>exists</w:t>
      </w:r>
      <w:r>
        <w:rPr>
          <w:spacing w:val="-9"/>
        </w:rPr>
        <w:t xml:space="preserve"> </w:t>
      </w:r>
      <w:r>
        <w:t>or</w:t>
      </w:r>
      <w:r>
        <w:rPr>
          <w:spacing w:val="-11"/>
        </w:rPr>
        <w:t xml:space="preserve"> </w:t>
      </w:r>
      <w:r>
        <w:t>comes</w:t>
      </w:r>
      <w:r>
        <w:rPr>
          <w:spacing w:val="-9"/>
        </w:rPr>
        <w:t xml:space="preserve"> </w:t>
      </w:r>
      <w:r>
        <w:t>into</w:t>
      </w:r>
      <w:r>
        <w:rPr>
          <w:spacing w:val="-8"/>
        </w:rPr>
        <w:t xml:space="preserve"> </w:t>
      </w:r>
      <w:r>
        <w:t>existence, is liquidated or unliquidated, or arises under the contract, any Other Task Order or in any other way.</w:t>
      </w:r>
    </w:p>
    <w:p w14:paraId="23ECE212" w14:textId="77777777" w:rsidR="009C39A9" w:rsidRDefault="009C39A9">
      <w:pPr>
        <w:jc w:val="both"/>
        <w:sectPr w:rsidR="009C39A9">
          <w:pgSz w:w="11910" w:h="16840"/>
          <w:pgMar w:top="1340" w:right="900" w:bottom="1440" w:left="460" w:header="0" w:footer="1177" w:gutter="0"/>
          <w:cols w:space="720"/>
        </w:sectPr>
      </w:pPr>
    </w:p>
    <w:p w14:paraId="51A983E9" w14:textId="77777777" w:rsidR="009C39A9" w:rsidRDefault="008E1DDE">
      <w:pPr>
        <w:pStyle w:val="BodyText"/>
        <w:spacing w:before="81"/>
        <w:ind w:left="3139" w:right="538" w:hanging="742"/>
        <w:jc w:val="both"/>
      </w:pPr>
      <w:bookmarkStart w:id="422" w:name="19.B.2_If_the_Client_exercises_its_right"/>
      <w:bookmarkEnd w:id="422"/>
      <w:r>
        <w:t>19.B.2 If the Client exercises its right under this clause, this shall not remove, limit or affect any other rights or remedies which the Client may have either under or in connection with the contract, any Other Task Order or any other agreement or in any other way.”</w:t>
      </w:r>
    </w:p>
    <w:p w14:paraId="6F366466" w14:textId="77777777" w:rsidR="009C39A9" w:rsidRDefault="009C39A9">
      <w:pPr>
        <w:pStyle w:val="BodyText"/>
        <w:spacing w:before="10"/>
        <w:rPr>
          <w:sz w:val="20"/>
        </w:rPr>
      </w:pPr>
    </w:p>
    <w:p w14:paraId="14B68655" w14:textId="77777777" w:rsidR="009C39A9" w:rsidRDefault="008E1DDE">
      <w:pPr>
        <w:pStyle w:val="ListParagraph"/>
        <w:numPr>
          <w:ilvl w:val="1"/>
          <w:numId w:val="10"/>
        </w:numPr>
        <w:tabs>
          <w:tab w:val="left" w:pos="2420"/>
        </w:tabs>
        <w:ind w:left="2420" w:hanging="720"/>
      </w:pPr>
      <w:bookmarkStart w:id="423" w:name="3.12_Add_new_clause_19.C:"/>
      <w:bookmarkEnd w:id="423"/>
      <w:r>
        <w:t>Add</w:t>
      </w:r>
      <w:r>
        <w:rPr>
          <w:spacing w:val="-6"/>
        </w:rPr>
        <w:t xml:space="preserve"> </w:t>
      </w:r>
      <w:r>
        <w:t>new</w:t>
      </w:r>
      <w:r>
        <w:rPr>
          <w:spacing w:val="-6"/>
        </w:rPr>
        <w:t xml:space="preserve"> </w:t>
      </w:r>
      <w:r>
        <w:t>clause</w:t>
      </w:r>
      <w:r>
        <w:rPr>
          <w:spacing w:val="-5"/>
        </w:rPr>
        <w:t xml:space="preserve"> </w:t>
      </w:r>
      <w:r>
        <w:rPr>
          <w:spacing w:val="-4"/>
        </w:rPr>
        <w:t>19.C:</w:t>
      </w:r>
    </w:p>
    <w:p w14:paraId="394C264C" w14:textId="77777777" w:rsidR="009C39A9" w:rsidRDefault="009C39A9">
      <w:pPr>
        <w:pStyle w:val="BodyText"/>
        <w:spacing w:before="10"/>
        <w:rPr>
          <w:sz w:val="31"/>
        </w:rPr>
      </w:pPr>
    </w:p>
    <w:p w14:paraId="39660D06" w14:textId="77777777" w:rsidR="009C39A9" w:rsidRDefault="008E1DDE">
      <w:pPr>
        <w:pStyle w:val="BodyText"/>
        <w:ind w:left="3140" w:right="536" w:hanging="742"/>
        <w:jc w:val="both"/>
      </w:pPr>
      <w:bookmarkStart w:id="424" w:name="“19.C.1_No_failure_or_delay_by_the_Clien"/>
      <w:bookmarkEnd w:id="424"/>
      <w:r>
        <w:t>“19.C.1 No failure or delay by the Client to exercise any right or remedy provided</w:t>
      </w:r>
      <w:r>
        <w:rPr>
          <w:spacing w:val="-15"/>
        </w:rPr>
        <w:t xml:space="preserve"> </w:t>
      </w:r>
      <w:r>
        <w:t>under</w:t>
      </w:r>
      <w:r>
        <w:rPr>
          <w:spacing w:val="-15"/>
        </w:rPr>
        <w:t xml:space="preserve"> </w:t>
      </w:r>
      <w:r>
        <w:t>the</w:t>
      </w:r>
      <w:r>
        <w:rPr>
          <w:spacing w:val="-14"/>
        </w:rPr>
        <w:t xml:space="preserve"> </w:t>
      </w:r>
      <w:r>
        <w:t>contract</w:t>
      </w:r>
      <w:r>
        <w:rPr>
          <w:spacing w:val="-15"/>
        </w:rPr>
        <w:t xml:space="preserve"> </w:t>
      </w:r>
      <w:r>
        <w:t>and/or</w:t>
      </w:r>
      <w:r>
        <w:rPr>
          <w:spacing w:val="-15"/>
        </w:rPr>
        <w:t xml:space="preserve"> </w:t>
      </w:r>
      <w:r>
        <w:t>any</w:t>
      </w:r>
      <w:r>
        <w:rPr>
          <w:spacing w:val="-15"/>
        </w:rPr>
        <w:t xml:space="preserve"> </w:t>
      </w:r>
      <w:r>
        <w:t>Other</w:t>
      </w:r>
      <w:r>
        <w:rPr>
          <w:spacing w:val="-15"/>
        </w:rPr>
        <w:t xml:space="preserve"> </w:t>
      </w:r>
      <w:r>
        <w:t>Task</w:t>
      </w:r>
      <w:r>
        <w:rPr>
          <w:spacing w:val="-15"/>
        </w:rPr>
        <w:t xml:space="preserve"> </w:t>
      </w:r>
      <w:r>
        <w:t>Order</w:t>
      </w:r>
      <w:r>
        <w:rPr>
          <w:spacing w:val="-15"/>
        </w:rPr>
        <w:t xml:space="preserve"> </w:t>
      </w:r>
      <w:r>
        <w:t>or</w:t>
      </w:r>
      <w:r>
        <w:rPr>
          <w:spacing w:val="-15"/>
        </w:rPr>
        <w:t xml:space="preserve"> </w:t>
      </w:r>
      <w:r>
        <w:t>by</w:t>
      </w:r>
      <w:r>
        <w:rPr>
          <w:spacing w:val="-15"/>
        </w:rPr>
        <w:t xml:space="preserve"> </w:t>
      </w:r>
      <w:r>
        <w:t>law</w:t>
      </w:r>
      <w:r>
        <w:rPr>
          <w:spacing w:val="-16"/>
        </w:rPr>
        <w:t xml:space="preserve"> </w:t>
      </w:r>
      <w:r>
        <w:t xml:space="preserve">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w:t>
      </w:r>
      <w:bookmarkStart w:id="425" w:name="19.C.2_Any_waiver_by_the_Client_of_any_t"/>
      <w:bookmarkEnd w:id="425"/>
      <w:r>
        <w:rPr>
          <w:spacing w:val="-2"/>
        </w:rPr>
        <w:t>remedy.</w:t>
      </w:r>
    </w:p>
    <w:p w14:paraId="1B0E69BC" w14:textId="77777777" w:rsidR="009C39A9" w:rsidRDefault="009C39A9">
      <w:pPr>
        <w:pStyle w:val="BodyText"/>
        <w:spacing w:before="10"/>
        <w:rPr>
          <w:sz w:val="20"/>
        </w:rPr>
      </w:pPr>
    </w:p>
    <w:p w14:paraId="12FB20E0" w14:textId="77777777" w:rsidR="009C39A9" w:rsidRDefault="008E1DDE">
      <w:pPr>
        <w:pStyle w:val="BodyText"/>
        <w:ind w:left="3140" w:right="537" w:hanging="742"/>
        <w:jc w:val="both"/>
      </w:pPr>
      <w:r>
        <w:t>19.C.2</w:t>
      </w:r>
      <w:r>
        <w:rPr>
          <w:spacing w:val="29"/>
        </w:rPr>
        <w:t xml:space="preserve"> </w:t>
      </w:r>
      <w:r>
        <w:t xml:space="preserve">Any waiver by the Client of any terms of the contract and/or any Other Task Order shall only be effective if given in writing and then only for the purpose and upon the terms and conditions, if any, on which it is </w:t>
      </w:r>
      <w:r>
        <w:rPr>
          <w:spacing w:val="-2"/>
        </w:rPr>
        <w:t>given.”</w:t>
      </w:r>
    </w:p>
    <w:p w14:paraId="4728E11B" w14:textId="77777777" w:rsidR="009C39A9" w:rsidRDefault="009C39A9">
      <w:pPr>
        <w:pStyle w:val="BodyText"/>
        <w:spacing w:before="10"/>
        <w:rPr>
          <w:sz w:val="20"/>
        </w:rPr>
      </w:pPr>
    </w:p>
    <w:p w14:paraId="06509756" w14:textId="77777777" w:rsidR="009C39A9" w:rsidRDefault="008E1DDE">
      <w:pPr>
        <w:pStyle w:val="ListParagraph"/>
        <w:numPr>
          <w:ilvl w:val="0"/>
          <w:numId w:val="10"/>
        </w:numPr>
        <w:tabs>
          <w:tab w:val="left" w:pos="1700"/>
        </w:tabs>
        <w:ind w:left="1700"/>
      </w:pPr>
      <w:bookmarkStart w:id="426" w:name="4_The_Contractor’s_design."/>
      <w:bookmarkEnd w:id="426"/>
      <w:r>
        <w:rPr>
          <w:u w:val="single"/>
        </w:rPr>
        <w:t>The</w:t>
      </w:r>
      <w:r>
        <w:rPr>
          <w:spacing w:val="-9"/>
          <w:u w:val="single"/>
        </w:rPr>
        <w:t xml:space="preserve"> </w:t>
      </w:r>
      <w:r>
        <w:rPr>
          <w:u w:val="single"/>
        </w:rPr>
        <w:t>Contractor’s</w:t>
      </w:r>
      <w:r>
        <w:rPr>
          <w:spacing w:val="-8"/>
          <w:u w:val="single"/>
        </w:rPr>
        <w:t xml:space="preserve"> </w:t>
      </w:r>
      <w:r>
        <w:rPr>
          <w:spacing w:val="-2"/>
          <w:u w:val="single"/>
        </w:rPr>
        <w:t>design.</w:t>
      </w:r>
    </w:p>
    <w:p w14:paraId="5CCA7F81" w14:textId="77777777" w:rsidR="009C39A9" w:rsidRDefault="009C39A9">
      <w:pPr>
        <w:pStyle w:val="BodyText"/>
        <w:spacing w:before="9"/>
        <w:rPr>
          <w:sz w:val="23"/>
        </w:rPr>
      </w:pPr>
    </w:p>
    <w:p w14:paraId="5F8A59B8" w14:textId="77777777" w:rsidR="009C39A9" w:rsidRDefault="008E1DDE">
      <w:pPr>
        <w:pStyle w:val="ListParagraph"/>
        <w:numPr>
          <w:ilvl w:val="1"/>
          <w:numId w:val="10"/>
        </w:numPr>
        <w:tabs>
          <w:tab w:val="left" w:pos="2418"/>
          <w:tab w:val="left" w:pos="2420"/>
        </w:tabs>
        <w:spacing w:before="93"/>
        <w:ind w:left="2420" w:right="538"/>
        <w:jc w:val="both"/>
      </w:pPr>
      <w:bookmarkStart w:id="427" w:name="4.1_At_the_end_of_clause_21.1_delete_the"/>
      <w:bookmarkEnd w:id="427"/>
      <w:r>
        <w:t>At the end of clause 21.1 delete the full stop and add: “and in the provision of its design and carrying out of due diligence on the Part A and Part B Scope acts as a competent and experienced contractor and uses all the reasonable skill, care and diligence and the best up-to-date practice to be expected of a fully qualified and competent designer experienced in designing and performing</w:t>
      </w:r>
      <w:r>
        <w:rPr>
          <w:spacing w:val="-8"/>
        </w:rPr>
        <w:t xml:space="preserve"> </w:t>
      </w:r>
      <w:r>
        <w:t>and</w:t>
      </w:r>
      <w:r>
        <w:rPr>
          <w:spacing w:val="-8"/>
        </w:rPr>
        <w:t xml:space="preserve"> </w:t>
      </w:r>
      <w:r>
        <w:t>carrying</w:t>
      </w:r>
      <w:r>
        <w:rPr>
          <w:spacing w:val="-9"/>
        </w:rPr>
        <w:t xml:space="preserve"> </w:t>
      </w:r>
      <w:r>
        <w:t>out</w:t>
      </w:r>
      <w:r>
        <w:rPr>
          <w:spacing w:val="-8"/>
        </w:rPr>
        <w:t xml:space="preserve"> </w:t>
      </w:r>
      <w:r>
        <w:t>design</w:t>
      </w:r>
      <w:r>
        <w:rPr>
          <w:spacing w:val="-8"/>
        </w:rPr>
        <w:t xml:space="preserve"> </w:t>
      </w:r>
      <w:r>
        <w:t>for</w:t>
      </w:r>
      <w:r>
        <w:rPr>
          <w:spacing w:val="-8"/>
        </w:rPr>
        <w:t xml:space="preserve"> </w:t>
      </w:r>
      <w:r>
        <w:t>projects</w:t>
      </w:r>
      <w:r>
        <w:rPr>
          <w:spacing w:val="-8"/>
        </w:rPr>
        <w:t xml:space="preserve"> </w:t>
      </w:r>
      <w:r>
        <w:t>of</w:t>
      </w:r>
      <w:r>
        <w:rPr>
          <w:spacing w:val="-8"/>
        </w:rPr>
        <w:t xml:space="preserve"> </w:t>
      </w:r>
      <w:r>
        <w:t>a</w:t>
      </w:r>
      <w:r>
        <w:rPr>
          <w:spacing w:val="-8"/>
        </w:rPr>
        <w:t xml:space="preserve"> </w:t>
      </w:r>
      <w:r>
        <w:t>similar</w:t>
      </w:r>
      <w:r>
        <w:rPr>
          <w:spacing w:val="-8"/>
        </w:rPr>
        <w:t xml:space="preserve"> </w:t>
      </w:r>
      <w:r>
        <w:t>size,</w:t>
      </w:r>
      <w:r>
        <w:rPr>
          <w:spacing w:val="-8"/>
        </w:rPr>
        <w:t xml:space="preserve"> </w:t>
      </w:r>
      <w:r>
        <w:t>scope,</w:t>
      </w:r>
      <w:r>
        <w:rPr>
          <w:spacing w:val="-8"/>
        </w:rPr>
        <w:t xml:space="preserve"> </w:t>
      </w:r>
      <w:r>
        <w:t xml:space="preserve">nature, </w:t>
      </w:r>
      <w:bookmarkStart w:id="428" w:name="4.2_Add_new_clause_21.4:"/>
      <w:bookmarkEnd w:id="428"/>
      <w:r>
        <w:t>complexity and timescale to the works.”</w:t>
      </w:r>
    </w:p>
    <w:p w14:paraId="59A0CA39" w14:textId="77777777" w:rsidR="009C39A9" w:rsidRDefault="009C39A9">
      <w:pPr>
        <w:pStyle w:val="BodyText"/>
        <w:spacing w:before="10"/>
        <w:rPr>
          <w:sz w:val="20"/>
        </w:rPr>
      </w:pPr>
    </w:p>
    <w:p w14:paraId="087AD982" w14:textId="77777777" w:rsidR="009C39A9" w:rsidRDefault="008E1DDE">
      <w:pPr>
        <w:pStyle w:val="ListParagraph"/>
        <w:numPr>
          <w:ilvl w:val="1"/>
          <w:numId w:val="10"/>
        </w:numPr>
        <w:tabs>
          <w:tab w:val="left" w:pos="719"/>
        </w:tabs>
        <w:ind w:left="719" w:right="6019" w:hanging="719"/>
        <w:jc w:val="right"/>
      </w:pPr>
      <w:r>
        <w:t>Add</w:t>
      </w:r>
      <w:r>
        <w:rPr>
          <w:spacing w:val="-6"/>
        </w:rPr>
        <w:t xml:space="preserve"> </w:t>
      </w:r>
      <w:r>
        <w:t>new</w:t>
      </w:r>
      <w:r>
        <w:rPr>
          <w:spacing w:val="-6"/>
        </w:rPr>
        <w:t xml:space="preserve"> </w:t>
      </w:r>
      <w:r>
        <w:t>clause</w:t>
      </w:r>
      <w:r>
        <w:rPr>
          <w:spacing w:val="-5"/>
        </w:rPr>
        <w:t xml:space="preserve"> </w:t>
      </w:r>
      <w:r>
        <w:rPr>
          <w:spacing w:val="-2"/>
        </w:rPr>
        <w:t>21.4:</w:t>
      </w:r>
    </w:p>
    <w:p w14:paraId="6BF6F9CF" w14:textId="77777777" w:rsidR="009C39A9" w:rsidRDefault="009C39A9">
      <w:pPr>
        <w:pStyle w:val="BodyText"/>
        <w:spacing w:before="10"/>
        <w:rPr>
          <w:sz w:val="20"/>
        </w:rPr>
      </w:pPr>
    </w:p>
    <w:p w14:paraId="7CDA7321" w14:textId="77777777" w:rsidR="009C39A9" w:rsidRDefault="008E1DDE">
      <w:pPr>
        <w:pStyle w:val="BodyText"/>
        <w:tabs>
          <w:tab w:val="left" w:pos="3140"/>
        </w:tabs>
        <w:ind w:left="2420"/>
      </w:pPr>
      <w:r>
        <w:rPr>
          <w:spacing w:val="-2"/>
        </w:rPr>
        <w:t>“21.4</w:t>
      </w:r>
      <w:r>
        <w:tab/>
        <w:t>The</w:t>
      </w:r>
      <w:r>
        <w:rPr>
          <w:spacing w:val="-7"/>
        </w:rPr>
        <w:t xml:space="preserve"> </w:t>
      </w:r>
      <w:r>
        <w:t>Contractor</w:t>
      </w:r>
      <w:r>
        <w:rPr>
          <w:spacing w:val="-6"/>
        </w:rPr>
        <w:t xml:space="preserve"> </w:t>
      </w:r>
      <w:r>
        <w:t>accepts</w:t>
      </w:r>
      <w:r>
        <w:rPr>
          <w:spacing w:val="-7"/>
        </w:rPr>
        <w:t xml:space="preserve"> </w:t>
      </w:r>
      <w:r>
        <w:t>entire</w:t>
      </w:r>
      <w:r>
        <w:rPr>
          <w:spacing w:val="-7"/>
        </w:rPr>
        <w:t xml:space="preserve"> </w:t>
      </w:r>
      <w:r>
        <w:t>responsibility</w:t>
      </w:r>
      <w:r>
        <w:rPr>
          <w:spacing w:val="-6"/>
        </w:rPr>
        <w:t xml:space="preserve"> </w:t>
      </w:r>
      <w:r>
        <w:t>for</w:t>
      </w:r>
      <w:r>
        <w:rPr>
          <w:spacing w:val="-6"/>
        </w:rPr>
        <w:t xml:space="preserve"> </w:t>
      </w:r>
      <w:r>
        <w:t>the</w:t>
      </w:r>
      <w:r>
        <w:rPr>
          <w:spacing w:val="-7"/>
        </w:rPr>
        <w:t xml:space="preserve"> </w:t>
      </w:r>
      <w:r>
        <w:t>Part</w:t>
      </w:r>
      <w:r>
        <w:rPr>
          <w:spacing w:val="-6"/>
        </w:rPr>
        <w:t xml:space="preserve"> </w:t>
      </w:r>
      <w:r>
        <w:t>A</w:t>
      </w:r>
      <w:r>
        <w:rPr>
          <w:spacing w:val="-6"/>
        </w:rPr>
        <w:t xml:space="preserve"> </w:t>
      </w:r>
      <w:r>
        <w:rPr>
          <w:spacing w:val="-2"/>
        </w:rPr>
        <w:t>Scope.”</w:t>
      </w:r>
    </w:p>
    <w:p w14:paraId="637FBFC8" w14:textId="77777777" w:rsidR="009C39A9" w:rsidRDefault="009C39A9">
      <w:pPr>
        <w:pStyle w:val="BodyText"/>
        <w:spacing w:before="10"/>
        <w:rPr>
          <w:sz w:val="31"/>
        </w:rPr>
      </w:pPr>
    </w:p>
    <w:p w14:paraId="36ED532B" w14:textId="77777777" w:rsidR="009C39A9" w:rsidRDefault="008E1DDE">
      <w:pPr>
        <w:pStyle w:val="ListParagraph"/>
        <w:numPr>
          <w:ilvl w:val="0"/>
          <w:numId w:val="10"/>
        </w:numPr>
        <w:tabs>
          <w:tab w:val="left" w:pos="719"/>
        </w:tabs>
        <w:ind w:left="719" w:right="5970" w:hanging="719"/>
        <w:jc w:val="right"/>
      </w:pPr>
      <w:bookmarkStart w:id="429" w:name="5_Requirements_for_Instructions"/>
      <w:bookmarkEnd w:id="429"/>
      <w:r>
        <w:rPr>
          <w:u w:val="single"/>
        </w:rPr>
        <w:t>Requirements</w:t>
      </w:r>
      <w:r>
        <w:rPr>
          <w:spacing w:val="-9"/>
          <w:u w:val="single"/>
        </w:rPr>
        <w:t xml:space="preserve"> </w:t>
      </w:r>
      <w:r>
        <w:rPr>
          <w:u w:val="single"/>
        </w:rPr>
        <w:t>for</w:t>
      </w:r>
      <w:r>
        <w:rPr>
          <w:spacing w:val="-9"/>
          <w:u w:val="single"/>
        </w:rPr>
        <w:t xml:space="preserve"> </w:t>
      </w:r>
      <w:r>
        <w:rPr>
          <w:spacing w:val="-2"/>
          <w:u w:val="single"/>
        </w:rPr>
        <w:t>Instructions</w:t>
      </w:r>
    </w:p>
    <w:p w14:paraId="499C6798" w14:textId="77777777" w:rsidR="009C39A9" w:rsidRDefault="009C39A9">
      <w:pPr>
        <w:pStyle w:val="BodyText"/>
        <w:spacing w:before="9"/>
        <w:rPr>
          <w:sz w:val="23"/>
        </w:rPr>
      </w:pPr>
    </w:p>
    <w:p w14:paraId="103F1D4B" w14:textId="77777777" w:rsidR="009C39A9" w:rsidRDefault="008E1DDE">
      <w:pPr>
        <w:pStyle w:val="ListParagraph"/>
        <w:numPr>
          <w:ilvl w:val="1"/>
          <w:numId w:val="10"/>
        </w:numPr>
        <w:tabs>
          <w:tab w:val="left" w:pos="2419"/>
        </w:tabs>
        <w:spacing w:before="93"/>
        <w:ind w:hanging="719"/>
      </w:pPr>
      <w:bookmarkStart w:id="430" w:name="5.1_Add_to_the_start_of_17.1_and_17.2:_“"/>
      <w:bookmarkEnd w:id="430"/>
      <w:r>
        <w:t>Add</w:t>
      </w:r>
      <w:r>
        <w:rPr>
          <w:spacing w:val="-5"/>
        </w:rPr>
        <w:t xml:space="preserve"> </w:t>
      </w:r>
      <w:r>
        <w:t>to</w:t>
      </w:r>
      <w:r>
        <w:rPr>
          <w:spacing w:val="-4"/>
        </w:rPr>
        <w:t xml:space="preserve"> </w:t>
      </w:r>
      <w:r>
        <w:t>the</w:t>
      </w:r>
      <w:r>
        <w:rPr>
          <w:spacing w:val="-5"/>
        </w:rPr>
        <w:t xml:space="preserve"> </w:t>
      </w:r>
      <w:r>
        <w:t>start</w:t>
      </w:r>
      <w:r>
        <w:rPr>
          <w:spacing w:val="-4"/>
        </w:rPr>
        <w:t xml:space="preserve"> </w:t>
      </w:r>
      <w:r>
        <w:t>of</w:t>
      </w:r>
      <w:r>
        <w:rPr>
          <w:spacing w:val="-5"/>
        </w:rPr>
        <w:t xml:space="preserve"> </w:t>
      </w:r>
      <w:r>
        <w:t>17.1</w:t>
      </w:r>
      <w:r>
        <w:rPr>
          <w:spacing w:val="-5"/>
        </w:rPr>
        <w:t xml:space="preserve"> </w:t>
      </w:r>
      <w:r>
        <w:t>and</w:t>
      </w:r>
      <w:r>
        <w:rPr>
          <w:spacing w:val="-5"/>
        </w:rPr>
        <w:t xml:space="preserve"> </w:t>
      </w:r>
      <w:r>
        <w:t>17.2:</w:t>
      </w:r>
      <w:r>
        <w:rPr>
          <w:spacing w:val="-4"/>
        </w:rPr>
        <w:t xml:space="preserve"> </w:t>
      </w:r>
      <w:r>
        <w:t>“Subject</w:t>
      </w:r>
      <w:r>
        <w:rPr>
          <w:spacing w:val="-5"/>
        </w:rPr>
        <w:t xml:space="preserve"> </w:t>
      </w:r>
      <w:r>
        <w:t>to</w:t>
      </w:r>
      <w:r>
        <w:rPr>
          <w:spacing w:val="-4"/>
        </w:rPr>
        <w:t xml:space="preserve"> </w:t>
      </w:r>
      <w:r>
        <w:t>clause</w:t>
      </w:r>
      <w:r>
        <w:rPr>
          <w:spacing w:val="-5"/>
        </w:rPr>
        <w:t xml:space="preserve"> </w:t>
      </w:r>
      <w:r>
        <w:rPr>
          <w:spacing w:val="-2"/>
        </w:rPr>
        <w:t>17.3”</w:t>
      </w:r>
    </w:p>
    <w:p w14:paraId="60538F60" w14:textId="77777777" w:rsidR="009C39A9" w:rsidRDefault="009C39A9">
      <w:pPr>
        <w:pStyle w:val="BodyText"/>
        <w:spacing w:before="10"/>
        <w:rPr>
          <w:sz w:val="20"/>
        </w:rPr>
      </w:pPr>
    </w:p>
    <w:p w14:paraId="00B03A82" w14:textId="77777777" w:rsidR="009C39A9" w:rsidRDefault="008E1DDE">
      <w:pPr>
        <w:pStyle w:val="ListParagraph"/>
        <w:numPr>
          <w:ilvl w:val="1"/>
          <w:numId w:val="10"/>
        </w:numPr>
        <w:tabs>
          <w:tab w:val="left" w:pos="2419"/>
        </w:tabs>
        <w:ind w:right="537" w:hanging="720"/>
        <w:jc w:val="both"/>
      </w:pPr>
      <w:bookmarkStart w:id="431" w:name="5.2_Add_new_clause_17.3:_“If_the_ambigui"/>
      <w:bookmarkEnd w:id="431"/>
      <w:r>
        <w:t>Add new clause 17.3: “If the ambiguity, discrepancy, omission, mistake or inconsistency referred to in clause 17.1 is within the Part A Scope, an instruction issued under clause 17.2 relating to such ambiguity, discrepancy, omission,</w:t>
      </w:r>
      <w:r>
        <w:rPr>
          <w:spacing w:val="-7"/>
        </w:rPr>
        <w:t xml:space="preserve"> </w:t>
      </w:r>
      <w:r>
        <w:t>mistake</w:t>
      </w:r>
      <w:r>
        <w:rPr>
          <w:spacing w:val="-7"/>
        </w:rPr>
        <w:t xml:space="preserve"> </w:t>
      </w:r>
      <w:r>
        <w:t>or</w:t>
      </w:r>
      <w:r>
        <w:rPr>
          <w:spacing w:val="-8"/>
        </w:rPr>
        <w:t xml:space="preserve"> </w:t>
      </w:r>
      <w:r>
        <w:t>inconsistency</w:t>
      </w:r>
      <w:r>
        <w:rPr>
          <w:spacing w:val="-6"/>
        </w:rPr>
        <w:t xml:space="preserve"> </w:t>
      </w:r>
      <w:r>
        <w:t>does</w:t>
      </w:r>
      <w:r>
        <w:rPr>
          <w:spacing w:val="-6"/>
        </w:rPr>
        <w:t xml:space="preserve"> </w:t>
      </w:r>
      <w:r>
        <w:t>not</w:t>
      </w:r>
      <w:r>
        <w:rPr>
          <w:spacing w:val="-7"/>
        </w:rPr>
        <w:t xml:space="preserve"> </w:t>
      </w:r>
      <w:r>
        <w:t>give</w:t>
      </w:r>
      <w:r>
        <w:rPr>
          <w:spacing w:val="-8"/>
        </w:rPr>
        <w:t xml:space="preserve"> </w:t>
      </w:r>
      <w:r>
        <w:t>rise</w:t>
      </w:r>
      <w:r>
        <w:rPr>
          <w:spacing w:val="-8"/>
        </w:rPr>
        <w:t xml:space="preserve"> </w:t>
      </w:r>
      <w:r>
        <w:t>to</w:t>
      </w:r>
      <w:r>
        <w:rPr>
          <w:spacing w:val="-7"/>
        </w:rPr>
        <w:t xml:space="preserve"> </w:t>
      </w:r>
      <w:r>
        <w:t>a</w:t>
      </w:r>
      <w:r>
        <w:rPr>
          <w:spacing w:val="-8"/>
        </w:rPr>
        <w:t xml:space="preserve"> </w:t>
      </w:r>
      <w:r>
        <w:t>compensation</w:t>
      </w:r>
      <w:r>
        <w:rPr>
          <w:spacing w:val="-8"/>
        </w:rPr>
        <w:t xml:space="preserve"> </w:t>
      </w:r>
      <w:r>
        <w:t xml:space="preserve">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Delivery </w:t>
      </w:r>
      <w:r>
        <w:rPr>
          <w:spacing w:val="-2"/>
        </w:rPr>
        <w:t>Contract.”</w:t>
      </w:r>
    </w:p>
    <w:p w14:paraId="03C13E89" w14:textId="77777777" w:rsidR="009C39A9" w:rsidRDefault="009C39A9">
      <w:pPr>
        <w:jc w:val="both"/>
        <w:sectPr w:rsidR="009C39A9">
          <w:pgSz w:w="11910" w:h="16840"/>
          <w:pgMar w:top="1340" w:right="900" w:bottom="1440" w:left="460" w:header="0" w:footer="1177" w:gutter="0"/>
          <w:cols w:space="720"/>
        </w:sectPr>
      </w:pPr>
    </w:p>
    <w:p w14:paraId="2788AED1" w14:textId="77777777" w:rsidR="009C39A9" w:rsidRDefault="008E1DDE">
      <w:pPr>
        <w:pStyle w:val="ListParagraph"/>
        <w:numPr>
          <w:ilvl w:val="0"/>
          <w:numId w:val="10"/>
        </w:numPr>
        <w:tabs>
          <w:tab w:val="left" w:pos="1699"/>
        </w:tabs>
        <w:spacing w:before="81"/>
        <w:ind w:hanging="719"/>
      </w:pPr>
      <w:bookmarkStart w:id="432" w:name="6_Compensation_events"/>
      <w:bookmarkEnd w:id="432"/>
      <w:r>
        <w:rPr>
          <w:spacing w:val="-2"/>
          <w:u w:val="single"/>
        </w:rPr>
        <w:t>Compensation</w:t>
      </w:r>
      <w:r>
        <w:rPr>
          <w:spacing w:val="7"/>
          <w:u w:val="single"/>
        </w:rPr>
        <w:t xml:space="preserve"> </w:t>
      </w:r>
      <w:r>
        <w:rPr>
          <w:spacing w:val="-2"/>
          <w:u w:val="single"/>
        </w:rPr>
        <w:t>events</w:t>
      </w:r>
    </w:p>
    <w:p w14:paraId="41A74ADF" w14:textId="77777777" w:rsidR="009C39A9" w:rsidRDefault="009C39A9">
      <w:pPr>
        <w:pStyle w:val="BodyText"/>
        <w:spacing w:before="9"/>
        <w:rPr>
          <w:sz w:val="23"/>
        </w:rPr>
      </w:pPr>
    </w:p>
    <w:p w14:paraId="49F01761" w14:textId="77777777" w:rsidR="009C39A9" w:rsidRDefault="008E1DDE">
      <w:pPr>
        <w:pStyle w:val="ListParagraph"/>
        <w:numPr>
          <w:ilvl w:val="1"/>
          <w:numId w:val="10"/>
        </w:numPr>
        <w:tabs>
          <w:tab w:val="left" w:pos="2418"/>
          <w:tab w:val="left" w:pos="2420"/>
        </w:tabs>
        <w:spacing w:before="93"/>
        <w:ind w:left="2420" w:right="539"/>
        <w:jc w:val="both"/>
      </w:pPr>
      <w:bookmarkStart w:id="433" w:name="6.1_Add_new_bullet_point_to_the_end_of_c"/>
      <w:bookmarkEnd w:id="433"/>
      <w:r>
        <w:t>Add</w:t>
      </w:r>
      <w:r>
        <w:rPr>
          <w:spacing w:val="-1"/>
        </w:rPr>
        <w:t xml:space="preserve"> </w:t>
      </w:r>
      <w:r>
        <w:t>new</w:t>
      </w:r>
      <w:r>
        <w:rPr>
          <w:spacing w:val="-1"/>
        </w:rPr>
        <w:t xml:space="preserve"> </w:t>
      </w:r>
      <w:r>
        <w:t>bullet</w:t>
      </w:r>
      <w:r>
        <w:rPr>
          <w:spacing w:val="-1"/>
        </w:rPr>
        <w:t xml:space="preserve"> </w:t>
      </w:r>
      <w:r>
        <w:t>point</w:t>
      </w:r>
      <w:r>
        <w:rPr>
          <w:spacing w:val="-2"/>
        </w:rPr>
        <w:t xml:space="preserve"> </w:t>
      </w:r>
      <w:r>
        <w:t>to</w:t>
      </w:r>
      <w:r>
        <w:rPr>
          <w:spacing w:val="-1"/>
        </w:rPr>
        <w:t xml:space="preserve"> </w:t>
      </w:r>
      <w:r>
        <w:t>the</w:t>
      </w:r>
      <w:r>
        <w:rPr>
          <w:spacing w:val="-1"/>
        </w:rPr>
        <w:t xml:space="preserve"> </w:t>
      </w:r>
      <w:r>
        <w:t>end</w:t>
      </w:r>
      <w:r>
        <w:rPr>
          <w:spacing w:val="-1"/>
        </w:rPr>
        <w:t xml:space="preserve"> </w:t>
      </w:r>
      <w:r>
        <w:t>of</w:t>
      </w:r>
      <w:r>
        <w:rPr>
          <w:spacing w:val="-2"/>
        </w:rPr>
        <w:t xml:space="preserve"> </w:t>
      </w:r>
      <w:r>
        <w:t>clause</w:t>
      </w:r>
      <w:r>
        <w:rPr>
          <w:spacing w:val="-1"/>
        </w:rPr>
        <w:t xml:space="preserve"> </w:t>
      </w:r>
      <w:r>
        <w:t>60.1(1):</w:t>
      </w:r>
      <w:r>
        <w:rPr>
          <w:spacing w:val="-1"/>
        </w:rPr>
        <w:t xml:space="preserve"> </w:t>
      </w:r>
      <w:r>
        <w:t>“an</w:t>
      </w:r>
      <w:r>
        <w:rPr>
          <w:spacing w:val="-1"/>
        </w:rPr>
        <w:t xml:space="preserve"> </w:t>
      </w:r>
      <w:r>
        <w:t>instruction</w:t>
      </w:r>
      <w:r>
        <w:rPr>
          <w:spacing w:val="-1"/>
        </w:rPr>
        <w:t xml:space="preserve"> </w:t>
      </w:r>
      <w:r>
        <w:t>relating</w:t>
      </w:r>
      <w:r>
        <w:rPr>
          <w:spacing w:val="-2"/>
        </w:rPr>
        <w:t xml:space="preserve"> </w:t>
      </w:r>
      <w:r>
        <w:t>to</w:t>
      </w:r>
      <w:r>
        <w:rPr>
          <w:spacing w:val="-1"/>
        </w:rPr>
        <w:t xml:space="preserve"> </w:t>
      </w:r>
      <w:r>
        <w:t xml:space="preserve">an ambiguity, discrepancy, omission, mistake or inconsistency referred to in </w:t>
      </w:r>
      <w:bookmarkStart w:id="434" w:name="6.2_Add_to_the_end_of_the_seventh_bullet"/>
      <w:bookmarkEnd w:id="434"/>
      <w:r>
        <w:t>clause 17.3.”</w:t>
      </w:r>
    </w:p>
    <w:p w14:paraId="1ABDB59D" w14:textId="77777777" w:rsidR="009C39A9" w:rsidRDefault="009C39A9">
      <w:pPr>
        <w:pStyle w:val="BodyText"/>
        <w:spacing w:before="9"/>
        <w:rPr>
          <w:sz w:val="20"/>
        </w:rPr>
      </w:pPr>
    </w:p>
    <w:p w14:paraId="7AED058C" w14:textId="77777777" w:rsidR="009C39A9" w:rsidRDefault="008E1DDE">
      <w:pPr>
        <w:pStyle w:val="ListParagraph"/>
        <w:numPr>
          <w:ilvl w:val="1"/>
          <w:numId w:val="10"/>
        </w:numPr>
        <w:tabs>
          <w:tab w:val="left" w:pos="2418"/>
          <w:tab w:val="left" w:pos="2420"/>
        </w:tabs>
        <w:ind w:left="2420" w:right="538"/>
        <w:jc w:val="both"/>
      </w:pPr>
      <w:r>
        <w:t>Add</w:t>
      </w:r>
      <w:r>
        <w:rPr>
          <w:spacing w:val="-7"/>
        </w:rPr>
        <w:t xml:space="preserve"> </w:t>
      </w:r>
      <w:r>
        <w:t>to</w:t>
      </w:r>
      <w:r>
        <w:rPr>
          <w:spacing w:val="-7"/>
        </w:rPr>
        <w:t xml:space="preserve"> </w:t>
      </w:r>
      <w:r>
        <w:t>the</w:t>
      </w:r>
      <w:r>
        <w:rPr>
          <w:spacing w:val="-7"/>
        </w:rPr>
        <w:t xml:space="preserve"> </w:t>
      </w:r>
      <w:r>
        <w:t>end</w:t>
      </w:r>
      <w:r>
        <w:rPr>
          <w:spacing w:val="-7"/>
        </w:rPr>
        <w:t xml:space="preserve"> </w:t>
      </w:r>
      <w:r>
        <w:t>of</w:t>
      </w:r>
      <w:r>
        <w:rPr>
          <w:spacing w:val="-7"/>
        </w:rPr>
        <w:t xml:space="preserve"> </w:t>
      </w:r>
      <w:r>
        <w:t>the</w:t>
      </w:r>
      <w:r>
        <w:rPr>
          <w:spacing w:val="-7"/>
        </w:rPr>
        <w:t xml:space="preserve"> </w:t>
      </w:r>
      <w:r>
        <w:t>seventh</w:t>
      </w:r>
      <w:r>
        <w:rPr>
          <w:spacing w:val="-7"/>
        </w:rPr>
        <w:t xml:space="preserve"> </w:t>
      </w:r>
      <w:r>
        <w:t>bullet</w:t>
      </w:r>
      <w:r>
        <w:rPr>
          <w:spacing w:val="-8"/>
        </w:rPr>
        <w:t xml:space="preserve"> </w:t>
      </w:r>
      <w:r>
        <w:t>point</w:t>
      </w:r>
      <w:r>
        <w:rPr>
          <w:spacing w:val="-7"/>
        </w:rPr>
        <w:t xml:space="preserve"> </w:t>
      </w:r>
      <w:r>
        <w:t>in</w:t>
      </w:r>
      <w:r>
        <w:rPr>
          <w:spacing w:val="-7"/>
        </w:rPr>
        <w:t xml:space="preserve"> </w:t>
      </w:r>
      <w:r>
        <w:t>clause</w:t>
      </w:r>
      <w:r>
        <w:rPr>
          <w:spacing w:val="-7"/>
        </w:rPr>
        <w:t xml:space="preserve"> </w:t>
      </w:r>
      <w:r>
        <w:t>61.4:</w:t>
      </w:r>
      <w:r>
        <w:rPr>
          <w:spacing w:val="-7"/>
        </w:rPr>
        <w:t xml:space="preserve"> </w:t>
      </w:r>
      <w:r>
        <w:t>“and</w:t>
      </w:r>
      <w:r>
        <w:rPr>
          <w:spacing w:val="-7"/>
        </w:rPr>
        <w:t xml:space="preserve"> </w:t>
      </w:r>
      <w:r>
        <w:t>the</w:t>
      </w:r>
      <w:r>
        <w:rPr>
          <w:spacing w:val="-7"/>
        </w:rPr>
        <w:t xml:space="preserve"> </w:t>
      </w:r>
      <w:r>
        <w:t>Contractor</w:t>
      </w:r>
      <w:r>
        <w:rPr>
          <w:spacing w:val="-7"/>
        </w:rPr>
        <w:t xml:space="preserve"> </w:t>
      </w:r>
      <w:r>
        <w:t>is not</w:t>
      </w:r>
      <w:r>
        <w:rPr>
          <w:spacing w:val="-10"/>
        </w:rPr>
        <w:t xml:space="preserve"> </w:t>
      </w:r>
      <w:r>
        <w:t>entitled</w:t>
      </w:r>
      <w:r>
        <w:rPr>
          <w:spacing w:val="-10"/>
        </w:rPr>
        <w:t xml:space="preserve"> </w:t>
      </w:r>
      <w:r>
        <w:t>to</w:t>
      </w:r>
      <w:r>
        <w:rPr>
          <w:spacing w:val="-10"/>
        </w:rPr>
        <w:t xml:space="preserve"> </w:t>
      </w:r>
      <w:r>
        <w:t>a</w:t>
      </w:r>
      <w:r>
        <w:rPr>
          <w:spacing w:val="-10"/>
        </w:rPr>
        <w:t xml:space="preserve"> </w:t>
      </w:r>
      <w:r>
        <w:t>compensation</w:t>
      </w:r>
      <w:r>
        <w:rPr>
          <w:spacing w:val="-10"/>
        </w:rPr>
        <w:t xml:space="preserve"> </w:t>
      </w:r>
      <w:r>
        <w:t>event</w:t>
      </w:r>
      <w:r>
        <w:rPr>
          <w:spacing w:val="-12"/>
        </w:rPr>
        <w:t xml:space="preserve"> </w:t>
      </w:r>
      <w:r>
        <w:t>to</w:t>
      </w:r>
      <w:r>
        <w:rPr>
          <w:spacing w:val="-10"/>
        </w:rPr>
        <w:t xml:space="preserve"> </w:t>
      </w:r>
      <w:r>
        <w:t>the</w:t>
      </w:r>
      <w:r>
        <w:rPr>
          <w:spacing w:val="-10"/>
        </w:rPr>
        <w:t xml:space="preserve"> </w:t>
      </w:r>
      <w:r>
        <w:t>extent</w:t>
      </w:r>
      <w:r>
        <w:rPr>
          <w:spacing w:val="-10"/>
        </w:rPr>
        <w:t xml:space="preserve"> </w:t>
      </w:r>
      <w:r>
        <w:t>that</w:t>
      </w:r>
      <w:r>
        <w:rPr>
          <w:spacing w:val="-10"/>
        </w:rPr>
        <w:t xml:space="preserve"> </w:t>
      </w:r>
      <w:r>
        <w:t>the</w:t>
      </w:r>
      <w:r>
        <w:rPr>
          <w:spacing w:val="-10"/>
        </w:rPr>
        <w:t xml:space="preserve"> </w:t>
      </w:r>
      <w:r>
        <w:t>Contractor</w:t>
      </w:r>
      <w:r>
        <w:rPr>
          <w:spacing w:val="-11"/>
        </w:rPr>
        <w:t xml:space="preserve"> </w:t>
      </w:r>
      <w:r>
        <w:t>is</w:t>
      </w:r>
      <w:r>
        <w:rPr>
          <w:spacing w:val="-10"/>
        </w:rPr>
        <w:t xml:space="preserve"> </w:t>
      </w:r>
      <w:r>
        <w:t>entitled to</w:t>
      </w:r>
      <w:r>
        <w:rPr>
          <w:spacing w:val="-9"/>
        </w:rPr>
        <w:t xml:space="preserve"> </w:t>
      </w:r>
      <w:r>
        <w:t>a</w:t>
      </w:r>
      <w:r>
        <w:rPr>
          <w:spacing w:val="-9"/>
        </w:rPr>
        <w:t xml:space="preserve"> </w:t>
      </w:r>
      <w:r>
        <w:t>compensation</w:t>
      </w:r>
      <w:r>
        <w:rPr>
          <w:spacing w:val="-9"/>
        </w:rPr>
        <w:t xml:space="preserve"> </w:t>
      </w:r>
      <w:r>
        <w:t>event</w:t>
      </w:r>
      <w:r>
        <w:rPr>
          <w:spacing w:val="-10"/>
        </w:rPr>
        <w:t xml:space="preserve"> </w:t>
      </w:r>
      <w:r>
        <w:t>under</w:t>
      </w:r>
      <w:r>
        <w:rPr>
          <w:spacing w:val="-9"/>
        </w:rPr>
        <w:t xml:space="preserve"> </w:t>
      </w:r>
      <w:r>
        <w:t>a</w:t>
      </w:r>
      <w:r>
        <w:rPr>
          <w:spacing w:val="-9"/>
        </w:rPr>
        <w:t xml:space="preserve"> </w:t>
      </w:r>
      <w:r>
        <w:t>different</w:t>
      </w:r>
      <w:r>
        <w:rPr>
          <w:spacing w:val="-9"/>
        </w:rPr>
        <w:t xml:space="preserve"> </w:t>
      </w:r>
      <w:r>
        <w:t>Task</w:t>
      </w:r>
      <w:r>
        <w:rPr>
          <w:spacing w:val="-10"/>
        </w:rPr>
        <w:t xml:space="preserve"> </w:t>
      </w:r>
      <w:r>
        <w:t>Order</w:t>
      </w:r>
      <w:r>
        <w:rPr>
          <w:spacing w:val="-8"/>
        </w:rPr>
        <w:t xml:space="preserve"> </w:t>
      </w:r>
      <w:r>
        <w:t>or</w:t>
      </w:r>
      <w:r>
        <w:rPr>
          <w:spacing w:val="-9"/>
        </w:rPr>
        <w:t xml:space="preserve"> </w:t>
      </w:r>
      <w:r>
        <w:t>any</w:t>
      </w:r>
      <w:r>
        <w:rPr>
          <w:spacing w:val="-9"/>
        </w:rPr>
        <w:t xml:space="preserve"> </w:t>
      </w:r>
      <w:r>
        <w:t>Other</w:t>
      </w:r>
      <w:r>
        <w:rPr>
          <w:spacing w:val="-9"/>
        </w:rPr>
        <w:t xml:space="preserve"> </w:t>
      </w:r>
      <w:r>
        <w:t>Task</w:t>
      </w:r>
      <w:r>
        <w:rPr>
          <w:spacing w:val="-10"/>
        </w:rPr>
        <w:t xml:space="preserve"> </w:t>
      </w:r>
      <w:r>
        <w:t xml:space="preserve">Order for the same event or Lot. The Contract agrees there shall be no double </w:t>
      </w:r>
      <w:bookmarkStart w:id="435" w:name="6.3_Add_new_bullet_point_in_clause_61.4_"/>
      <w:bookmarkEnd w:id="435"/>
      <w:r>
        <w:t>counting in respect of any compensation event entitlement”</w:t>
      </w:r>
    </w:p>
    <w:p w14:paraId="71FAD0EE" w14:textId="77777777" w:rsidR="009C39A9" w:rsidRDefault="009C39A9">
      <w:pPr>
        <w:pStyle w:val="BodyText"/>
        <w:rPr>
          <w:sz w:val="21"/>
        </w:rPr>
      </w:pPr>
    </w:p>
    <w:p w14:paraId="3E2E2B14" w14:textId="77777777" w:rsidR="009C39A9" w:rsidRDefault="008E1DDE">
      <w:pPr>
        <w:pStyle w:val="ListParagraph"/>
        <w:numPr>
          <w:ilvl w:val="1"/>
          <w:numId w:val="10"/>
        </w:numPr>
        <w:tabs>
          <w:tab w:val="left" w:pos="2418"/>
          <w:tab w:val="left" w:pos="2420"/>
        </w:tabs>
        <w:ind w:left="2420" w:right="538"/>
        <w:jc w:val="both"/>
      </w:pPr>
      <w:r>
        <w:t>Add</w:t>
      </w:r>
      <w:r>
        <w:rPr>
          <w:spacing w:val="-10"/>
        </w:rPr>
        <w:t xml:space="preserve"> </w:t>
      </w:r>
      <w:r>
        <w:t>new</w:t>
      </w:r>
      <w:r>
        <w:rPr>
          <w:spacing w:val="-11"/>
        </w:rPr>
        <w:t xml:space="preserve"> </w:t>
      </w:r>
      <w:r>
        <w:t>bullet</w:t>
      </w:r>
      <w:r>
        <w:rPr>
          <w:spacing w:val="-10"/>
        </w:rPr>
        <w:t xml:space="preserve"> </w:t>
      </w:r>
      <w:r>
        <w:t>point</w:t>
      </w:r>
      <w:r>
        <w:rPr>
          <w:spacing w:val="-12"/>
        </w:rPr>
        <w:t xml:space="preserve"> </w:t>
      </w:r>
      <w:r>
        <w:t>in</w:t>
      </w:r>
      <w:r>
        <w:rPr>
          <w:spacing w:val="-12"/>
        </w:rPr>
        <w:t xml:space="preserve"> </w:t>
      </w:r>
      <w:r>
        <w:t>clause</w:t>
      </w:r>
      <w:r>
        <w:rPr>
          <w:spacing w:val="-10"/>
        </w:rPr>
        <w:t xml:space="preserve"> </w:t>
      </w:r>
      <w:r>
        <w:t>61.4</w:t>
      </w:r>
      <w:r>
        <w:rPr>
          <w:spacing w:val="-12"/>
        </w:rPr>
        <w:t xml:space="preserve"> </w:t>
      </w:r>
      <w:r>
        <w:t>after</w:t>
      </w:r>
      <w:r>
        <w:rPr>
          <w:spacing w:val="-11"/>
        </w:rPr>
        <w:t xml:space="preserve"> </w:t>
      </w:r>
      <w:r>
        <w:t>the</w:t>
      </w:r>
      <w:r>
        <w:rPr>
          <w:spacing w:val="-10"/>
        </w:rPr>
        <w:t xml:space="preserve"> </w:t>
      </w:r>
      <w:r>
        <w:t>seventh</w:t>
      </w:r>
      <w:r>
        <w:rPr>
          <w:spacing w:val="-10"/>
        </w:rPr>
        <w:t xml:space="preserve"> </w:t>
      </w:r>
      <w:r>
        <w:t>bullet</w:t>
      </w:r>
      <w:r>
        <w:rPr>
          <w:spacing w:val="-12"/>
        </w:rPr>
        <w:t xml:space="preserve"> </w:t>
      </w:r>
      <w:r>
        <w:t>point:</w:t>
      </w:r>
      <w:r>
        <w:rPr>
          <w:spacing w:val="-10"/>
        </w:rPr>
        <w:t xml:space="preserve"> </w:t>
      </w:r>
      <w:r>
        <w:t>“relates</w:t>
      </w:r>
      <w:r>
        <w:rPr>
          <w:spacing w:val="-10"/>
        </w:rPr>
        <w:t xml:space="preserve"> </w:t>
      </w:r>
      <w:r>
        <w:t>to</w:t>
      </w:r>
      <w:r>
        <w:rPr>
          <w:spacing w:val="-10"/>
        </w:rPr>
        <w:t xml:space="preserve"> </w:t>
      </w:r>
      <w:r>
        <w:t>the carrying out of the Management Services under this Contract between the Client</w:t>
      </w:r>
      <w:r>
        <w:rPr>
          <w:spacing w:val="-15"/>
        </w:rPr>
        <w:t xml:space="preserve"> </w:t>
      </w:r>
      <w:r>
        <w:t>and</w:t>
      </w:r>
      <w:r>
        <w:rPr>
          <w:spacing w:val="-14"/>
        </w:rPr>
        <w:t xml:space="preserve"> </w:t>
      </w:r>
      <w:r>
        <w:t>the</w:t>
      </w:r>
      <w:r>
        <w:rPr>
          <w:spacing w:val="-14"/>
        </w:rPr>
        <w:t xml:space="preserve"> </w:t>
      </w:r>
      <w:r>
        <w:t>Contractor</w:t>
      </w:r>
      <w:r>
        <w:rPr>
          <w:spacing w:val="-14"/>
        </w:rPr>
        <w:t xml:space="preserve"> </w:t>
      </w:r>
      <w:r>
        <w:t>the</w:t>
      </w:r>
      <w:r>
        <w:rPr>
          <w:spacing w:val="-14"/>
        </w:rPr>
        <w:t xml:space="preserve"> </w:t>
      </w:r>
      <w:r>
        <w:t>Contractor</w:t>
      </w:r>
      <w:r>
        <w:rPr>
          <w:spacing w:val="-14"/>
        </w:rPr>
        <w:t xml:space="preserve"> </w:t>
      </w:r>
      <w:r>
        <w:t>shall</w:t>
      </w:r>
      <w:r>
        <w:rPr>
          <w:spacing w:val="-14"/>
        </w:rPr>
        <w:t xml:space="preserve"> </w:t>
      </w:r>
      <w:r>
        <w:t>not</w:t>
      </w:r>
      <w:r>
        <w:rPr>
          <w:spacing w:val="-16"/>
        </w:rPr>
        <w:t xml:space="preserve"> </w:t>
      </w:r>
      <w:r>
        <w:t>be</w:t>
      </w:r>
      <w:r>
        <w:rPr>
          <w:spacing w:val="-14"/>
        </w:rPr>
        <w:t xml:space="preserve"> </w:t>
      </w:r>
      <w:r>
        <w:t>entitled</w:t>
      </w:r>
      <w:r>
        <w:rPr>
          <w:spacing w:val="-14"/>
        </w:rPr>
        <w:t xml:space="preserve"> </w:t>
      </w:r>
      <w:r>
        <w:t>to</w:t>
      </w:r>
      <w:r>
        <w:rPr>
          <w:spacing w:val="-14"/>
        </w:rPr>
        <w:t xml:space="preserve"> </w:t>
      </w:r>
      <w:r>
        <w:t>a</w:t>
      </w:r>
      <w:r>
        <w:rPr>
          <w:spacing w:val="-12"/>
        </w:rPr>
        <w:t xml:space="preserve"> </w:t>
      </w:r>
      <w:r>
        <w:t xml:space="preserve">compensation </w:t>
      </w:r>
      <w:r>
        <w:rPr>
          <w:spacing w:val="-2"/>
        </w:rPr>
        <w:t>event.”</w:t>
      </w:r>
    </w:p>
    <w:p w14:paraId="0C377868" w14:textId="77777777" w:rsidR="009C39A9" w:rsidRDefault="009C39A9">
      <w:pPr>
        <w:pStyle w:val="BodyText"/>
        <w:spacing w:before="10"/>
        <w:rPr>
          <w:sz w:val="20"/>
        </w:rPr>
      </w:pPr>
    </w:p>
    <w:p w14:paraId="4712F4F7" w14:textId="77777777" w:rsidR="009C39A9" w:rsidRDefault="008E1DDE">
      <w:pPr>
        <w:pStyle w:val="ListParagraph"/>
        <w:numPr>
          <w:ilvl w:val="0"/>
          <w:numId w:val="10"/>
        </w:numPr>
        <w:tabs>
          <w:tab w:val="left" w:pos="1700"/>
        </w:tabs>
        <w:ind w:left="1700"/>
      </w:pPr>
      <w:bookmarkStart w:id="436" w:name="7_Termination"/>
      <w:bookmarkEnd w:id="436"/>
      <w:r>
        <w:rPr>
          <w:spacing w:val="-2"/>
          <w:u w:val="single"/>
        </w:rPr>
        <w:t>Termination</w:t>
      </w:r>
    </w:p>
    <w:p w14:paraId="3D4C70A3" w14:textId="77777777" w:rsidR="009C39A9" w:rsidRDefault="009C39A9">
      <w:pPr>
        <w:pStyle w:val="BodyText"/>
        <w:spacing w:before="9"/>
        <w:rPr>
          <w:sz w:val="23"/>
        </w:rPr>
      </w:pPr>
    </w:p>
    <w:p w14:paraId="3889ECF0" w14:textId="77777777" w:rsidR="009C39A9" w:rsidRDefault="008E1DDE">
      <w:pPr>
        <w:pStyle w:val="ListParagraph"/>
        <w:numPr>
          <w:ilvl w:val="1"/>
          <w:numId w:val="10"/>
        </w:numPr>
        <w:tabs>
          <w:tab w:val="left" w:pos="2419"/>
        </w:tabs>
        <w:spacing w:before="93"/>
        <w:ind w:right="539" w:hanging="720"/>
      </w:pPr>
      <w:bookmarkStart w:id="437" w:name="7.1_Amend_clause_90.2_to_add_at_the_begi"/>
      <w:bookmarkEnd w:id="437"/>
      <w:r>
        <w:t>Amend</w:t>
      </w:r>
      <w:r>
        <w:rPr>
          <w:spacing w:val="77"/>
        </w:rPr>
        <w:t xml:space="preserve"> </w:t>
      </w:r>
      <w:r>
        <w:t>clause</w:t>
      </w:r>
      <w:r>
        <w:rPr>
          <w:spacing w:val="77"/>
        </w:rPr>
        <w:t xml:space="preserve"> </w:t>
      </w:r>
      <w:r>
        <w:t>90.2</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 xml:space="preserve">Corporate </w:t>
      </w:r>
      <w:bookmarkStart w:id="438" w:name="7.2_Amend_the_table_at_90.2_reason_colum"/>
      <w:bookmarkEnd w:id="438"/>
      <w:r>
        <w:t>Insolvency and Governance Act 2020”</w:t>
      </w:r>
    </w:p>
    <w:p w14:paraId="1E539738" w14:textId="77777777" w:rsidR="009C39A9" w:rsidRDefault="009C39A9">
      <w:pPr>
        <w:pStyle w:val="BodyText"/>
        <w:spacing w:before="10"/>
        <w:rPr>
          <w:sz w:val="20"/>
        </w:rPr>
      </w:pPr>
    </w:p>
    <w:p w14:paraId="07DD05A1" w14:textId="77777777" w:rsidR="009C39A9" w:rsidRDefault="008E1DDE">
      <w:pPr>
        <w:pStyle w:val="ListParagraph"/>
        <w:numPr>
          <w:ilvl w:val="1"/>
          <w:numId w:val="10"/>
        </w:numPr>
        <w:tabs>
          <w:tab w:val="left" w:pos="2420"/>
        </w:tabs>
        <w:ind w:left="2420" w:right="540"/>
      </w:pPr>
      <w:r>
        <w:t>Amend</w:t>
      </w:r>
      <w:r>
        <w:rPr>
          <w:spacing w:val="-3"/>
        </w:rPr>
        <w:t xml:space="preserve"> </w:t>
      </w:r>
      <w:r>
        <w:t>the</w:t>
      </w:r>
      <w:r>
        <w:rPr>
          <w:spacing w:val="-3"/>
        </w:rPr>
        <w:t xml:space="preserve"> </w:t>
      </w:r>
      <w:r>
        <w:t>table</w:t>
      </w:r>
      <w:r>
        <w:rPr>
          <w:spacing w:val="-3"/>
        </w:rPr>
        <w:t xml:space="preserve"> </w:t>
      </w:r>
      <w:r>
        <w:t>at</w:t>
      </w:r>
      <w:r>
        <w:rPr>
          <w:spacing w:val="-3"/>
        </w:rPr>
        <w:t xml:space="preserve"> </w:t>
      </w:r>
      <w:r>
        <w:t>90.2</w:t>
      </w:r>
      <w:r>
        <w:rPr>
          <w:spacing w:val="-3"/>
        </w:rPr>
        <w:t xml:space="preserve"> </w:t>
      </w:r>
      <w:r>
        <w:t>reason</w:t>
      </w:r>
      <w:r>
        <w:rPr>
          <w:spacing w:val="-3"/>
        </w:rPr>
        <w:t xml:space="preserve"> </w:t>
      </w:r>
      <w:r>
        <w:t>column</w:t>
      </w:r>
      <w:r>
        <w:rPr>
          <w:spacing w:val="-3"/>
        </w:rPr>
        <w:t xml:space="preserve"> </w:t>
      </w:r>
      <w:r>
        <w:t>for</w:t>
      </w:r>
      <w:r>
        <w:rPr>
          <w:spacing w:val="-3"/>
        </w:rPr>
        <w:t xml:space="preserve"> </w:t>
      </w:r>
      <w:r>
        <w:t>The</w:t>
      </w:r>
      <w:r>
        <w:rPr>
          <w:spacing w:val="-2"/>
        </w:rPr>
        <w:t xml:space="preserve"> </w:t>
      </w:r>
      <w:r>
        <w:t>Contractor.</w:t>
      </w:r>
      <w:r>
        <w:rPr>
          <w:spacing w:val="40"/>
        </w:rPr>
        <w:t xml:space="preserve"> </w:t>
      </w:r>
      <w:r>
        <w:t>Delete</w:t>
      </w:r>
      <w:r>
        <w:rPr>
          <w:spacing w:val="-3"/>
        </w:rPr>
        <w:t xml:space="preserve"> </w:t>
      </w:r>
      <w:r>
        <w:t>‘R10’.</w:t>
      </w:r>
      <w:r>
        <w:rPr>
          <w:spacing w:val="-3"/>
        </w:rPr>
        <w:t xml:space="preserve"> </w:t>
      </w:r>
      <w:r>
        <w:t xml:space="preserve">Add </w:t>
      </w:r>
      <w:bookmarkStart w:id="439" w:name="7.3_Amend_the_table_in_clause_90.2_reaso"/>
      <w:bookmarkEnd w:id="439"/>
      <w:r>
        <w:t>‘R10A and R10B’</w:t>
      </w:r>
    </w:p>
    <w:p w14:paraId="452DB380" w14:textId="77777777" w:rsidR="009C39A9" w:rsidRDefault="009C39A9">
      <w:pPr>
        <w:pStyle w:val="BodyText"/>
        <w:spacing w:before="9"/>
        <w:rPr>
          <w:sz w:val="20"/>
        </w:rPr>
      </w:pPr>
    </w:p>
    <w:p w14:paraId="054C1051" w14:textId="77777777" w:rsidR="009C39A9" w:rsidRDefault="008E1DDE">
      <w:pPr>
        <w:pStyle w:val="ListParagraph"/>
        <w:numPr>
          <w:ilvl w:val="1"/>
          <w:numId w:val="10"/>
        </w:numPr>
        <w:tabs>
          <w:tab w:val="left" w:pos="2420"/>
        </w:tabs>
        <w:spacing w:before="1"/>
        <w:ind w:left="2420" w:right="539"/>
      </w:pPr>
      <w:r>
        <w:t>Amend the table in clause 90.2 reason column for the Client to add in “R23” after “R22”.</w:t>
      </w:r>
    </w:p>
    <w:p w14:paraId="521AAC98" w14:textId="77777777" w:rsidR="009C39A9" w:rsidRDefault="009C39A9">
      <w:pPr>
        <w:pStyle w:val="BodyText"/>
        <w:spacing w:before="10"/>
        <w:rPr>
          <w:sz w:val="20"/>
        </w:rPr>
      </w:pPr>
    </w:p>
    <w:p w14:paraId="645C33C2" w14:textId="77777777" w:rsidR="009C39A9" w:rsidRDefault="008E1DDE">
      <w:pPr>
        <w:pStyle w:val="ListParagraph"/>
        <w:numPr>
          <w:ilvl w:val="1"/>
          <w:numId w:val="10"/>
        </w:numPr>
        <w:tabs>
          <w:tab w:val="left" w:pos="2419"/>
        </w:tabs>
        <w:ind w:hanging="719"/>
      </w:pPr>
      <w:bookmarkStart w:id="440" w:name="7.4_Amend_clause_91_to_add_a_new_clause_"/>
      <w:bookmarkStart w:id="441" w:name="“91.9_The_Client_may_terminate_if_the_Cl"/>
      <w:bookmarkEnd w:id="440"/>
      <w:bookmarkEnd w:id="441"/>
      <w:r>
        <w:t>Amend</w:t>
      </w:r>
      <w:r>
        <w:rPr>
          <w:spacing w:val="-5"/>
        </w:rPr>
        <w:t xml:space="preserve"> </w:t>
      </w:r>
      <w:r>
        <w:t>clause</w:t>
      </w:r>
      <w:r>
        <w:rPr>
          <w:spacing w:val="-5"/>
        </w:rPr>
        <w:t xml:space="preserve"> </w:t>
      </w:r>
      <w:r>
        <w:t>91</w:t>
      </w:r>
      <w:r>
        <w:rPr>
          <w:spacing w:val="-4"/>
        </w:rPr>
        <w:t xml:space="preserve"> </w:t>
      </w:r>
      <w:r>
        <w:t>to</w:t>
      </w:r>
      <w:r>
        <w:rPr>
          <w:spacing w:val="-5"/>
        </w:rPr>
        <w:t xml:space="preserve"> </w:t>
      </w:r>
      <w:r>
        <w:t>add</w:t>
      </w:r>
      <w:r>
        <w:rPr>
          <w:spacing w:val="-5"/>
        </w:rPr>
        <w:t xml:space="preserve"> </w:t>
      </w:r>
      <w:r>
        <w:t>a</w:t>
      </w:r>
      <w:r>
        <w:rPr>
          <w:spacing w:val="-4"/>
        </w:rPr>
        <w:t xml:space="preserve"> </w:t>
      </w:r>
      <w:r>
        <w:t>new</w:t>
      </w:r>
      <w:r>
        <w:rPr>
          <w:spacing w:val="-6"/>
        </w:rPr>
        <w:t xml:space="preserve"> </w:t>
      </w:r>
      <w:r>
        <w:t>clause</w:t>
      </w:r>
      <w:r>
        <w:rPr>
          <w:spacing w:val="-4"/>
        </w:rPr>
        <w:t xml:space="preserve"> </w:t>
      </w:r>
      <w:r>
        <w:rPr>
          <w:spacing w:val="-2"/>
        </w:rPr>
        <w:t>91.9:</w:t>
      </w:r>
    </w:p>
    <w:p w14:paraId="403A92F0" w14:textId="77777777" w:rsidR="009C39A9" w:rsidRDefault="009C39A9">
      <w:pPr>
        <w:pStyle w:val="BodyText"/>
        <w:spacing w:before="10"/>
        <w:rPr>
          <w:sz w:val="20"/>
        </w:rPr>
      </w:pPr>
    </w:p>
    <w:p w14:paraId="2223C586" w14:textId="77777777" w:rsidR="009C39A9" w:rsidRDefault="008E1DDE">
      <w:pPr>
        <w:pStyle w:val="BodyText"/>
        <w:ind w:left="3532" w:right="538" w:hanging="1135"/>
        <w:jc w:val="both"/>
      </w:pPr>
      <w:r>
        <w:t>“91.9</w:t>
      </w:r>
      <w:r>
        <w:rPr>
          <w:spacing w:val="80"/>
        </w:rPr>
        <w:t xml:space="preserve">  </w:t>
      </w:r>
      <w:r>
        <w:t>The Client may terminate if the Client terminates the Delivery Contract,</w:t>
      </w:r>
      <w:r>
        <w:rPr>
          <w:spacing w:val="-10"/>
        </w:rPr>
        <w:t xml:space="preserve"> </w:t>
      </w:r>
      <w:r>
        <w:t>any</w:t>
      </w:r>
      <w:r>
        <w:rPr>
          <w:spacing w:val="-10"/>
        </w:rPr>
        <w:t xml:space="preserve"> </w:t>
      </w:r>
      <w:r>
        <w:t>other</w:t>
      </w:r>
      <w:r>
        <w:rPr>
          <w:spacing w:val="-10"/>
        </w:rPr>
        <w:t xml:space="preserve"> </w:t>
      </w:r>
      <w:r>
        <w:t>Task</w:t>
      </w:r>
      <w:r>
        <w:rPr>
          <w:spacing w:val="-11"/>
        </w:rPr>
        <w:t xml:space="preserve"> </w:t>
      </w:r>
      <w:r>
        <w:t>Order</w:t>
      </w:r>
      <w:r>
        <w:rPr>
          <w:spacing w:val="-10"/>
        </w:rPr>
        <w:t xml:space="preserve"> </w:t>
      </w:r>
      <w:r>
        <w:t>issued</w:t>
      </w:r>
      <w:r>
        <w:rPr>
          <w:spacing w:val="-10"/>
        </w:rPr>
        <w:t xml:space="preserve"> </w:t>
      </w:r>
      <w:r>
        <w:t>under</w:t>
      </w:r>
      <w:r>
        <w:rPr>
          <w:spacing w:val="-10"/>
        </w:rPr>
        <w:t xml:space="preserve"> </w:t>
      </w:r>
      <w:r>
        <w:t>the</w:t>
      </w:r>
      <w:r>
        <w:rPr>
          <w:spacing w:val="-11"/>
        </w:rPr>
        <w:t xml:space="preserve"> </w:t>
      </w:r>
      <w:r>
        <w:t>Delivery</w:t>
      </w:r>
      <w:r>
        <w:rPr>
          <w:spacing w:val="-10"/>
        </w:rPr>
        <w:t xml:space="preserve"> </w:t>
      </w:r>
      <w:r>
        <w:t xml:space="preserve">Contract, </w:t>
      </w:r>
      <w:bookmarkStart w:id="442" w:name="7.5_Amend_clause_91.1_to_add_at_the_begi"/>
      <w:bookmarkEnd w:id="442"/>
      <w:r>
        <w:t>any Other Delivery Contract and/or any Other Task Order (R23).”</w:t>
      </w:r>
    </w:p>
    <w:p w14:paraId="515D7255" w14:textId="77777777" w:rsidR="009C39A9" w:rsidRDefault="009C39A9">
      <w:pPr>
        <w:pStyle w:val="BodyText"/>
        <w:spacing w:before="10"/>
        <w:rPr>
          <w:sz w:val="20"/>
        </w:rPr>
      </w:pPr>
    </w:p>
    <w:p w14:paraId="08F7F9C1" w14:textId="77777777" w:rsidR="009C39A9" w:rsidRDefault="008E1DDE">
      <w:pPr>
        <w:pStyle w:val="ListParagraph"/>
        <w:numPr>
          <w:ilvl w:val="1"/>
          <w:numId w:val="10"/>
        </w:numPr>
        <w:tabs>
          <w:tab w:val="left" w:pos="2420"/>
        </w:tabs>
        <w:ind w:left="2420" w:right="540"/>
      </w:pPr>
      <w:r>
        <w:t>Amend</w:t>
      </w:r>
      <w:r>
        <w:rPr>
          <w:spacing w:val="77"/>
        </w:rPr>
        <w:t xml:space="preserve"> </w:t>
      </w:r>
      <w:r>
        <w:t>clause</w:t>
      </w:r>
      <w:r>
        <w:rPr>
          <w:spacing w:val="77"/>
        </w:rPr>
        <w:t xml:space="preserve"> </w:t>
      </w:r>
      <w:r>
        <w:t>91.1</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Corporate Insolvency and Governance Act 2020”,</w:t>
      </w:r>
    </w:p>
    <w:p w14:paraId="2C35108B" w14:textId="77777777" w:rsidR="009C39A9" w:rsidRDefault="009C39A9">
      <w:pPr>
        <w:pStyle w:val="BodyText"/>
        <w:spacing w:before="10"/>
        <w:rPr>
          <w:sz w:val="20"/>
        </w:rPr>
      </w:pPr>
    </w:p>
    <w:p w14:paraId="0AC87D84" w14:textId="77777777" w:rsidR="009C39A9" w:rsidRDefault="008E1DDE">
      <w:pPr>
        <w:pStyle w:val="ListParagraph"/>
        <w:numPr>
          <w:ilvl w:val="2"/>
          <w:numId w:val="10"/>
        </w:numPr>
        <w:tabs>
          <w:tab w:val="left" w:pos="3497"/>
        </w:tabs>
        <w:ind w:left="3497" w:hanging="1077"/>
      </w:pPr>
      <w:bookmarkStart w:id="443" w:name="7.5.1_In_the_second_bullet_point:"/>
      <w:bookmarkStart w:id="444" w:name="(i)_after_(R10)_delete_the_full_stop_and"/>
      <w:bookmarkEnd w:id="443"/>
      <w:bookmarkEnd w:id="444"/>
      <w:r>
        <w:t>In</w:t>
      </w:r>
      <w:r>
        <w:rPr>
          <w:spacing w:val="-5"/>
        </w:rPr>
        <w:t xml:space="preserve"> </w:t>
      </w:r>
      <w:r>
        <w:t>the</w:t>
      </w:r>
      <w:r>
        <w:rPr>
          <w:spacing w:val="-5"/>
        </w:rPr>
        <w:t xml:space="preserve"> </w:t>
      </w:r>
      <w:r>
        <w:t>second</w:t>
      </w:r>
      <w:r>
        <w:rPr>
          <w:spacing w:val="-4"/>
        </w:rPr>
        <w:t xml:space="preserve"> </w:t>
      </w:r>
      <w:r>
        <w:t>bullet</w:t>
      </w:r>
      <w:r>
        <w:rPr>
          <w:spacing w:val="-5"/>
        </w:rPr>
        <w:t xml:space="preserve"> </w:t>
      </w:r>
      <w:r>
        <w:rPr>
          <w:spacing w:val="-2"/>
        </w:rPr>
        <w:t>point:</w:t>
      </w:r>
    </w:p>
    <w:p w14:paraId="4883DC56" w14:textId="77777777" w:rsidR="009C39A9" w:rsidRDefault="009C39A9">
      <w:pPr>
        <w:pStyle w:val="BodyText"/>
        <w:spacing w:before="10"/>
        <w:rPr>
          <w:sz w:val="20"/>
        </w:rPr>
      </w:pPr>
    </w:p>
    <w:p w14:paraId="05A8AF9B" w14:textId="77777777" w:rsidR="009C39A9" w:rsidRDefault="008E1DDE">
      <w:pPr>
        <w:pStyle w:val="ListParagraph"/>
        <w:numPr>
          <w:ilvl w:val="3"/>
          <w:numId w:val="10"/>
        </w:numPr>
        <w:tabs>
          <w:tab w:val="left" w:pos="4218"/>
        </w:tabs>
        <w:spacing w:before="1"/>
      </w:pPr>
      <w:r>
        <w:t>after</w:t>
      </w:r>
      <w:r>
        <w:rPr>
          <w:spacing w:val="-5"/>
        </w:rPr>
        <w:t xml:space="preserve"> </w:t>
      </w:r>
      <w:r>
        <w:t>(R10)</w:t>
      </w:r>
      <w:r>
        <w:rPr>
          <w:spacing w:val="-5"/>
        </w:rPr>
        <w:t xml:space="preserve"> </w:t>
      </w:r>
      <w:r>
        <w:t>delete</w:t>
      </w:r>
      <w:r>
        <w:rPr>
          <w:spacing w:val="-4"/>
        </w:rPr>
        <w:t xml:space="preserve"> </w:t>
      </w:r>
      <w:r>
        <w:t>the</w:t>
      </w:r>
      <w:r>
        <w:rPr>
          <w:spacing w:val="-5"/>
        </w:rPr>
        <w:t xml:space="preserve"> </w:t>
      </w:r>
      <w:r>
        <w:t>full</w:t>
      </w:r>
      <w:r>
        <w:rPr>
          <w:spacing w:val="-4"/>
        </w:rPr>
        <w:t xml:space="preserve"> </w:t>
      </w:r>
      <w:r>
        <w:t>stop</w:t>
      </w:r>
      <w:r>
        <w:rPr>
          <w:spacing w:val="-5"/>
        </w:rPr>
        <w:t xml:space="preserve"> </w:t>
      </w:r>
      <w:r>
        <w:t>and</w:t>
      </w:r>
      <w:r>
        <w:rPr>
          <w:spacing w:val="-4"/>
        </w:rPr>
        <w:t xml:space="preserve"> </w:t>
      </w:r>
      <w:r>
        <w:rPr>
          <w:spacing w:val="-5"/>
        </w:rPr>
        <w:t>add</w:t>
      </w:r>
    </w:p>
    <w:p w14:paraId="3365710D" w14:textId="77777777" w:rsidR="009C39A9" w:rsidRDefault="009C39A9">
      <w:pPr>
        <w:pStyle w:val="BodyText"/>
        <w:spacing w:before="9"/>
        <w:rPr>
          <w:sz w:val="31"/>
        </w:rPr>
      </w:pPr>
    </w:p>
    <w:p w14:paraId="55AECBD9" w14:textId="77777777" w:rsidR="009C39A9" w:rsidRDefault="008E1DDE">
      <w:pPr>
        <w:pStyle w:val="BodyText"/>
        <w:ind w:left="65" w:right="1838"/>
        <w:jc w:val="center"/>
      </w:pPr>
      <w:bookmarkStart w:id="445" w:name="“,or"/>
      <w:bookmarkEnd w:id="445"/>
      <w:r>
        <w:rPr>
          <w:spacing w:val="-4"/>
        </w:rPr>
        <w:t>“,or</w:t>
      </w:r>
    </w:p>
    <w:p w14:paraId="2DCF32A7" w14:textId="77777777" w:rsidR="009C39A9" w:rsidRDefault="009C39A9">
      <w:pPr>
        <w:pStyle w:val="BodyText"/>
        <w:spacing w:before="11"/>
        <w:rPr>
          <w:sz w:val="20"/>
        </w:rPr>
      </w:pPr>
    </w:p>
    <w:p w14:paraId="00D6FCF3" w14:textId="77777777" w:rsidR="009C39A9" w:rsidRDefault="008E1DDE">
      <w:pPr>
        <w:pStyle w:val="BodyText"/>
        <w:ind w:left="4220" w:right="539"/>
        <w:jc w:val="both"/>
      </w:pPr>
      <w:bookmarkStart w:id="446" w:name="provided_or_taken_any_step_in_relation_t"/>
      <w:bookmarkEnd w:id="446"/>
      <w:r>
        <w:t xml:space="preserve">provided or taken any step in relation to a Scheme of Arrangement under Part 26 or Part 26A of the Companies Act 2006 but excluding a Scheme of Arrangement as a solvent company for the purposes of amalgamation or re </w:t>
      </w:r>
      <w:bookmarkStart w:id="447" w:name="applied_to_the_court_for,_or_obtained,_a"/>
      <w:bookmarkEnd w:id="447"/>
      <w:r>
        <w:t>construction (R10A), or</w:t>
      </w:r>
    </w:p>
    <w:p w14:paraId="52B2A64E" w14:textId="77777777" w:rsidR="009C39A9" w:rsidRDefault="009C39A9">
      <w:pPr>
        <w:pStyle w:val="BodyText"/>
        <w:spacing w:before="10"/>
        <w:rPr>
          <w:sz w:val="20"/>
        </w:rPr>
      </w:pPr>
    </w:p>
    <w:p w14:paraId="2AA2E8BD" w14:textId="77777777" w:rsidR="009C39A9" w:rsidRDefault="008E1DDE">
      <w:pPr>
        <w:pStyle w:val="BodyText"/>
        <w:ind w:left="4220" w:right="539"/>
        <w:jc w:val="both"/>
      </w:pPr>
      <w:r>
        <w:t>applied</w:t>
      </w:r>
      <w:r>
        <w:rPr>
          <w:spacing w:val="-16"/>
        </w:rPr>
        <w:t xml:space="preserve"> </w:t>
      </w:r>
      <w:r>
        <w:t>to</w:t>
      </w:r>
      <w:r>
        <w:rPr>
          <w:spacing w:val="-15"/>
        </w:rPr>
        <w:t xml:space="preserve"> </w:t>
      </w:r>
      <w:r>
        <w:t>the</w:t>
      </w:r>
      <w:r>
        <w:rPr>
          <w:spacing w:val="-15"/>
        </w:rPr>
        <w:t xml:space="preserve"> </w:t>
      </w:r>
      <w:r>
        <w:t>court</w:t>
      </w:r>
      <w:r>
        <w:rPr>
          <w:spacing w:val="-16"/>
        </w:rPr>
        <w:t xml:space="preserve"> </w:t>
      </w:r>
      <w:r>
        <w:t>for,</w:t>
      </w:r>
      <w:r>
        <w:rPr>
          <w:spacing w:val="-15"/>
        </w:rPr>
        <w:t xml:space="preserve"> </w:t>
      </w:r>
      <w:r>
        <w:t>or</w:t>
      </w:r>
      <w:r>
        <w:rPr>
          <w:spacing w:val="-15"/>
        </w:rPr>
        <w:t xml:space="preserve"> </w:t>
      </w:r>
      <w:r>
        <w:t>obtained,</w:t>
      </w:r>
      <w:r>
        <w:rPr>
          <w:spacing w:val="-15"/>
        </w:rPr>
        <w:t xml:space="preserve"> </w:t>
      </w:r>
      <w:r>
        <w:t>a</w:t>
      </w:r>
      <w:r>
        <w:rPr>
          <w:spacing w:val="-16"/>
        </w:rPr>
        <w:t xml:space="preserve"> </w:t>
      </w:r>
      <w:r>
        <w:t>moratorium</w:t>
      </w:r>
      <w:r>
        <w:rPr>
          <w:spacing w:val="-15"/>
        </w:rPr>
        <w:t xml:space="preserve"> </w:t>
      </w:r>
      <w:r>
        <w:t>under</w:t>
      </w:r>
      <w:r>
        <w:rPr>
          <w:spacing w:val="-15"/>
        </w:rPr>
        <w:t xml:space="preserve"> </w:t>
      </w:r>
      <w:r>
        <w:t xml:space="preserve">Part </w:t>
      </w:r>
      <w:bookmarkStart w:id="448" w:name="7.6_Amend_clause_91.4_to_add_at_the_begi"/>
      <w:bookmarkEnd w:id="448"/>
      <w:r>
        <w:t>A1 of the Insolvency Act 1986 (R10B)”</w:t>
      </w:r>
    </w:p>
    <w:p w14:paraId="46C756E7" w14:textId="77777777" w:rsidR="009C39A9" w:rsidRDefault="009C39A9">
      <w:pPr>
        <w:pStyle w:val="BodyText"/>
        <w:spacing w:before="9"/>
        <w:rPr>
          <w:sz w:val="20"/>
        </w:rPr>
      </w:pPr>
    </w:p>
    <w:p w14:paraId="685DB741" w14:textId="77777777" w:rsidR="009C39A9" w:rsidRDefault="008E1DDE">
      <w:pPr>
        <w:pStyle w:val="ListParagraph"/>
        <w:numPr>
          <w:ilvl w:val="1"/>
          <w:numId w:val="10"/>
        </w:numPr>
        <w:tabs>
          <w:tab w:val="left" w:pos="2420"/>
        </w:tabs>
        <w:ind w:left="2420" w:right="539"/>
      </w:pPr>
      <w:r>
        <w:t>Amend</w:t>
      </w:r>
      <w:r>
        <w:rPr>
          <w:spacing w:val="77"/>
        </w:rPr>
        <w:t xml:space="preserve"> </w:t>
      </w:r>
      <w:r>
        <w:t>clause</w:t>
      </w:r>
      <w:r>
        <w:rPr>
          <w:spacing w:val="78"/>
        </w:rPr>
        <w:t xml:space="preserve"> </w:t>
      </w:r>
      <w:r>
        <w:t>91.4</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Corporate Insolvency and Governance Act 2020”</w:t>
      </w:r>
    </w:p>
    <w:p w14:paraId="6E4C228F" w14:textId="77777777" w:rsidR="009C39A9" w:rsidRDefault="009C39A9">
      <w:pPr>
        <w:sectPr w:rsidR="009C39A9">
          <w:pgSz w:w="11910" w:h="16840"/>
          <w:pgMar w:top="1340" w:right="900" w:bottom="1440" w:left="460" w:header="0" w:footer="1177" w:gutter="0"/>
          <w:cols w:space="720"/>
        </w:sectPr>
      </w:pPr>
    </w:p>
    <w:p w14:paraId="79D6C201" w14:textId="77777777" w:rsidR="009C39A9" w:rsidRDefault="009C39A9">
      <w:pPr>
        <w:pStyle w:val="BodyText"/>
        <w:spacing w:before="6"/>
        <w:rPr>
          <w:sz w:val="2"/>
        </w:rPr>
      </w:pPr>
    </w:p>
    <w:tbl>
      <w:tblPr>
        <w:tblW w:w="0" w:type="auto"/>
        <w:tblInd w:w="938" w:type="dxa"/>
        <w:tblLayout w:type="fixed"/>
        <w:tblCellMar>
          <w:left w:w="0" w:type="dxa"/>
          <w:right w:w="0" w:type="dxa"/>
        </w:tblCellMar>
        <w:tblLook w:val="01E0" w:firstRow="1" w:lastRow="1" w:firstColumn="1" w:lastColumn="1" w:noHBand="0" w:noVBand="0"/>
      </w:tblPr>
      <w:tblGrid>
        <w:gridCol w:w="574"/>
        <w:gridCol w:w="708"/>
        <w:gridCol w:w="7842"/>
      </w:tblGrid>
      <w:tr w:rsidR="009C39A9" w14:paraId="15A32560" w14:textId="77777777">
        <w:trPr>
          <w:trHeight w:val="621"/>
        </w:trPr>
        <w:tc>
          <w:tcPr>
            <w:tcW w:w="574" w:type="dxa"/>
            <w:vMerge w:val="restart"/>
          </w:tcPr>
          <w:p w14:paraId="3EDD9C85" w14:textId="77777777" w:rsidR="009C39A9" w:rsidRDefault="009C39A9">
            <w:pPr>
              <w:pStyle w:val="TableParagraph"/>
              <w:rPr>
                <w:rFonts w:ascii="Times New Roman"/>
                <w:sz w:val="20"/>
              </w:rPr>
            </w:pPr>
          </w:p>
        </w:tc>
        <w:tc>
          <w:tcPr>
            <w:tcW w:w="708" w:type="dxa"/>
          </w:tcPr>
          <w:p w14:paraId="56CA7368" w14:textId="77777777" w:rsidR="009C39A9" w:rsidRDefault="008E1DDE">
            <w:pPr>
              <w:pStyle w:val="TableParagraph"/>
              <w:spacing w:line="245" w:lineRule="exact"/>
              <w:ind w:left="183" w:right="192"/>
              <w:jc w:val="center"/>
            </w:pPr>
            <w:bookmarkStart w:id="449" w:name="7.7_Amend_clause_91.5_to_add_at_the_begi"/>
            <w:bookmarkEnd w:id="449"/>
            <w:r>
              <w:rPr>
                <w:spacing w:val="-5"/>
              </w:rPr>
              <w:t>7.7</w:t>
            </w:r>
          </w:p>
        </w:tc>
        <w:tc>
          <w:tcPr>
            <w:tcW w:w="7842" w:type="dxa"/>
          </w:tcPr>
          <w:p w14:paraId="2FBA357F" w14:textId="77777777" w:rsidR="009C39A9" w:rsidRDefault="008E1DDE">
            <w:pPr>
              <w:pStyle w:val="TableParagraph"/>
              <w:ind w:left="207"/>
            </w:pPr>
            <w:r>
              <w:t>Amend</w:t>
            </w:r>
            <w:r>
              <w:rPr>
                <w:spacing w:val="76"/>
              </w:rPr>
              <w:t xml:space="preserve"> </w:t>
            </w:r>
            <w:r>
              <w:t>clause</w:t>
            </w:r>
            <w:r>
              <w:rPr>
                <w:spacing w:val="77"/>
              </w:rPr>
              <w:t xml:space="preserve"> </w:t>
            </w:r>
            <w:r>
              <w:t>91.5</w:t>
            </w:r>
            <w:r>
              <w:rPr>
                <w:spacing w:val="76"/>
              </w:rPr>
              <w:t xml:space="preserve"> </w:t>
            </w:r>
            <w:r>
              <w:t>to</w:t>
            </w:r>
            <w:r>
              <w:rPr>
                <w:spacing w:val="76"/>
              </w:rPr>
              <w:t xml:space="preserve"> </w:t>
            </w:r>
            <w:r>
              <w:t>add</w:t>
            </w:r>
            <w:r>
              <w:rPr>
                <w:spacing w:val="76"/>
              </w:rPr>
              <w:t xml:space="preserve"> </w:t>
            </w:r>
            <w:r>
              <w:t>at</w:t>
            </w:r>
            <w:r>
              <w:rPr>
                <w:spacing w:val="76"/>
              </w:rPr>
              <w:t xml:space="preserve"> </w:t>
            </w:r>
            <w:r>
              <w:t>the</w:t>
            </w:r>
            <w:r>
              <w:rPr>
                <w:spacing w:val="76"/>
              </w:rPr>
              <w:t xml:space="preserve"> </w:t>
            </w:r>
            <w:r>
              <w:t>beginning</w:t>
            </w:r>
            <w:r>
              <w:rPr>
                <w:spacing w:val="76"/>
              </w:rPr>
              <w:t xml:space="preserve"> </w:t>
            </w:r>
            <w:r>
              <w:t>“Subject</w:t>
            </w:r>
            <w:r>
              <w:rPr>
                <w:spacing w:val="75"/>
              </w:rPr>
              <w:t xml:space="preserve"> </w:t>
            </w:r>
            <w:r>
              <w:t>to</w:t>
            </w:r>
            <w:r>
              <w:rPr>
                <w:spacing w:val="76"/>
              </w:rPr>
              <w:t xml:space="preserve"> </w:t>
            </w:r>
            <w:r>
              <w:t>the</w:t>
            </w:r>
            <w:r>
              <w:rPr>
                <w:spacing w:val="76"/>
              </w:rPr>
              <w:t xml:space="preserve"> </w:t>
            </w:r>
            <w:r>
              <w:t xml:space="preserve">Corporate </w:t>
            </w:r>
            <w:bookmarkStart w:id="450" w:name="7.8_Amend_clause_91.6_to_add_at_the_begi"/>
            <w:bookmarkEnd w:id="450"/>
            <w:r>
              <w:t>Insolvency and Governance Act 2020”</w:t>
            </w:r>
          </w:p>
        </w:tc>
      </w:tr>
      <w:tr w:rsidR="009C39A9" w14:paraId="0DF15E9C" w14:textId="77777777">
        <w:trPr>
          <w:trHeight w:val="745"/>
        </w:trPr>
        <w:tc>
          <w:tcPr>
            <w:tcW w:w="574" w:type="dxa"/>
            <w:vMerge/>
            <w:tcBorders>
              <w:top w:val="nil"/>
            </w:tcBorders>
          </w:tcPr>
          <w:p w14:paraId="2EDD9E5B" w14:textId="77777777" w:rsidR="009C39A9" w:rsidRDefault="009C39A9">
            <w:pPr>
              <w:rPr>
                <w:sz w:val="2"/>
                <w:szCs w:val="2"/>
              </w:rPr>
            </w:pPr>
          </w:p>
        </w:tc>
        <w:tc>
          <w:tcPr>
            <w:tcW w:w="708" w:type="dxa"/>
          </w:tcPr>
          <w:p w14:paraId="0710D1AB" w14:textId="77777777" w:rsidR="009C39A9" w:rsidRDefault="008E1DDE">
            <w:pPr>
              <w:pStyle w:val="TableParagraph"/>
              <w:spacing w:before="115"/>
              <w:ind w:left="183" w:right="192"/>
              <w:jc w:val="center"/>
            </w:pPr>
            <w:r>
              <w:rPr>
                <w:spacing w:val="-5"/>
              </w:rPr>
              <w:t>7.8</w:t>
            </w:r>
          </w:p>
        </w:tc>
        <w:tc>
          <w:tcPr>
            <w:tcW w:w="7842" w:type="dxa"/>
          </w:tcPr>
          <w:p w14:paraId="2B4840F9" w14:textId="77777777" w:rsidR="009C39A9" w:rsidRDefault="008E1DDE">
            <w:pPr>
              <w:pStyle w:val="TableParagraph"/>
              <w:spacing w:before="115"/>
              <w:ind w:left="207" w:hanging="1"/>
            </w:pPr>
            <w:r>
              <w:t>Amend</w:t>
            </w:r>
            <w:r>
              <w:rPr>
                <w:spacing w:val="76"/>
              </w:rPr>
              <w:t xml:space="preserve"> </w:t>
            </w:r>
            <w:r>
              <w:t>clause</w:t>
            </w:r>
            <w:r>
              <w:rPr>
                <w:spacing w:val="77"/>
              </w:rPr>
              <w:t xml:space="preserve"> </w:t>
            </w:r>
            <w:r>
              <w:t>91.6</w:t>
            </w:r>
            <w:r>
              <w:rPr>
                <w:spacing w:val="76"/>
              </w:rPr>
              <w:t xml:space="preserve"> </w:t>
            </w:r>
            <w:r>
              <w:t>to</w:t>
            </w:r>
            <w:r>
              <w:rPr>
                <w:spacing w:val="76"/>
              </w:rPr>
              <w:t xml:space="preserve"> </w:t>
            </w:r>
            <w:r>
              <w:t>add</w:t>
            </w:r>
            <w:r>
              <w:rPr>
                <w:spacing w:val="76"/>
              </w:rPr>
              <w:t xml:space="preserve"> </w:t>
            </w:r>
            <w:r>
              <w:t>at</w:t>
            </w:r>
            <w:r>
              <w:rPr>
                <w:spacing w:val="76"/>
              </w:rPr>
              <w:t xml:space="preserve"> </w:t>
            </w:r>
            <w:r>
              <w:t>the</w:t>
            </w:r>
            <w:r>
              <w:rPr>
                <w:spacing w:val="76"/>
              </w:rPr>
              <w:t xml:space="preserve"> </w:t>
            </w:r>
            <w:r>
              <w:t>beginning</w:t>
            </w:r>
            <w:r>
              <w:rPr>
                <w:spacing w:val="77"/>
              </w:rPr>
              <w:t xml:space="preserve"> </w:t>
            </w:r>
            <w:r>
              <w:t>“Subject</w:t>
            </w:r>
            <w:r>
              <w:rPr>
                <w:spacing w:val="75"/>
              </w:rPr>
              <w:t xml:space="preserve"> </w:t>
            </w:r>
            <w:r>
              <w:t>to</w:t>
            </w:r>
            <w:r>
              <w:rPr>
                <w:spacing w:val="76"/>
              </w:rPr>
              <w:t xml:space="preserve"> </w:t>
            </w:r>
            <w:r>
              <w:t>the</w:t>
            </w:r>
            <w:r>
              <w:rPr>
                <w:spacing w:val="76"/>
              </w:rPr>
              <w:t xml:space="preserve"> </w:t>
            </w:r>
            <w:r>
              <w:t>Corporate Insolvency and Governance Act 2020”</w:t>
            </w:r>
          </w:p>
        </w:tc>
      </w:tr>
      <w:tr w:rsidR="009C39A9" w14:paraId="29B04D0E" w14:textId="77777777">
        <w:trPr>
          <w:trHeight w:val="1252"/>
        </w:trPr>
        <w:tc>
          <w:tcPr>
            <w:tcW w:w="574" w:type="dxa"/>
            <w:vMerge/>
            <w:tcBorders>
              <w:top w:val="nil"/>
            </w:tcBorders>
          </w:tcPr>
          <w:p w14:paraId="7FC74B74" w14:textId="77777777" w:rsidR="009C39A9" w:rsidRDefault="009C39A9">
            <w:pPr>
              <w:rPr>
                <w:sz w:val="2"/>
                <w:szCs w:val="2"/>
              </w:rPr>
            </w:pPr>
          </w:p>
        </w:tc>
        <w:tc>
          <w:tcPr>
            <w:tcW w:w="708" w:type="dxa"/>
          </w:tcPr>
          <w:p w14:paraId="1BA6979B" w14:textId="77777777" w:rsidR="009C39A9" w:rsidRDefault="008E1DDE">
            <w:pPr>
              <w:pStyle w:val="TableParagraph"/>
              <w:spacing w:before="116"/>
              <w:ind w:left="184" w:right="192"/>
              <w:jc w:val="center"/>
            </w:pPr>
            <w:bookmarkStart w:id="451" w:name="7.9_Y2.5_(NEC4)_To_the_extent_that_the_C"/>
            <w:bookmarkEnd w:id="451"/>
            <w:r>
              <w:rPr>
                <w:spacing w:val="-5"/>
              </w:rPr>
              <w:t>7.9</w:t>
            </w:r>
          </w:p>
        </w:tc>
        <w:tc>
          <w:tcPr>
            <w:tcW w:w="7842" w:type="dxa"/>
          </w:tcPr>
          <w:p w14:paraId="6112CF87" w14:textId="77777777" w:rsidR="009C39A9" w:rsidRDefault="008E1DDE">
            <w:pPr>
              <w:pStyle w:val="TableParagraph"/>
              <w:spacing w:before="116"/>
              <w:ind w:left="207" w:right="48"/>
              <w:jc w:val="both"/>
            </w:pPr>
            <w:r>
              <w:t>Y2.5</w:t>
            </w:r>
            <w:r>
              <w:rPr>
                <w:spacing w:val="-5"/>
              </w:rPr>
              <w:t xml:space="preserve"> </w:t>
            </w:r>
            <w:r>
              <w:t>(NEC4)</w:t>
            </w:r>
            <w:r>
              <w:rPr>
                <w:spacing w:val="-6"/>
              </w:rPr>
              <w:t xml:space="preserve"> </w:t>
            </w:r>
            <w:r>
              <w:t>To</w:t>
            </w:r>
            <w:r>
              <w:rPr>
                <w:spacing w:val="-5"/>
              </w:rPr>
              <w:t xml:space="preserve"> </w:t>
            </w:r>
            <w:r>
              <w:t>the</w:t>
            </w:r>
            <w:r>
              <w:rPr>
                <w:spacing w:val="-5"/>
              </w:rPr>
              <w:t xml:space="preserve"> </w:t>
            </w:r>
            <w:r>
              <w:t>extent</w:t>
            </w:r>
            <w:r>
              <w:rPr>
                <w:spacing w:val="-5"/>
              </w:rPr>
              <w:t xml:space="preserve"> </w:t>
            </w:r>
            <w:r>
              <w:t>that</w:t>
            </w:r>
            <w:r>
              <w:rPr>
                <w:spacing w:val="-5"/>
              </w:rPr>
              <w:t xml:space="preserve"> </w:t>
            </w:r>
            <w:r>
              <w:t>the</w:t>
            </w:r>
            <w:r>
              <w:rPr>
                <w:spacing w:val="-5"/>
              </w:rPr>
              <w:t xml:space="preserve"> </w:t>
            </w:r>
            <w:r>
              <w:t>Corporate</w:t>
            </w:r>
            <w:r>
              <w:rPr>
                <w:spacing w:val="-5"/>
              </w:rPr>
              <w:t xml:space="preserve"> </w:t>
            </w:r>
            <w:r>
              <w:t>Insolvency</w:t>
            </w:r>
            <w:r>
              <w:rPr>
                <w:spacing w:val="-5"/>
              </w:rPr>
              <w:t xml:space="preserve"> </w:t>
            </w:r>
            <w:r>
              <w:t>and</w:t>
            </w:r>
            <w:r>
              <w:rPr>
                <w:spacing w:val="-5"/>
              </w:rPr>
              <w:t xml:space="preserve"> </w:t>
            </w:r>
            <w:r>
              <w:t>Governance</w:t>
            </w:r>
            <w:r>
              <w:rPr>
                <w:spacing w:val="-5"/>
              </w:rPr>
              <w:t xml:space="preserve"> </w:t>
            </w:r>
            <w:r>
              <w:t xml:space="preserve">Act 2020 is deemed to apply to the Housing Grants, Construction and Regeneration Act 1996, add at the beginning “Subject to the Corporate </w:t>
            </w:r>
            <w:bookmarkStart w:id="452" w:name="W2"/>
            <w:bookmarkEnd w:id="452"/>
            <w:r>
              <w:t>Insolvency and Governance Act 2020”</w:t>
            </w:r>
          </w:p>
        </w:tc>
      </w:tr>
      <w:tr w:rsidR="009C39A9" w14:paraId="7CCAB87B" w14:textId="77777777">
        <w:trPr>
          <w:trHeight w:val="368"/>
        </w:trPr>
        <w:tc>
          <w:tcPr>
            <w:tcW w:w="574" w:type="dxa"/>
          </w:tcPr>
          <w:p w14:paraId="6B88D1D9" w14:textId="77777777" w:rsidR="009C39A9" w:rsidRDefault="008E1DDE">
            <w:pPr>
              <w:pStyle w:val="TableParagraph"/>
              <w:spacing w:before="115" w:line="233" w:lineRule="exact"/>
              <w:ind w:left="50"/>
            </w:pPr>
            <w:r>
              <w:rPr>
                <w:spacing w:val="-5"/>
                <w:u w:val="single"/>
              </w:rPr>
              <w:t>W2</w:t>
            </w:r>
          </w:p>
        </w:tc>
        <w:tc>
          <w:tcPr>
            <w:tcW w:w="708" w:type="dxa"/>
          </w:tcPr>
          <w:p w14:paraId="7AE761C6" w14:textId="77777777" w:rsidR="009C39A9" w:rsidRDefault="009C39A9">
            <w:pPr>
              <w:pStyle w:val="TableParagraph"/>
              <w:rPr>
                <w:rFonts w:ascii="Times New Roman"/>
                <w:sz w:val="20"/>
              </w:rPr>
            </w:pPr>
          </w:p>
        </w:tc>
        <w:tc>
          <w:tcPr>
            <w:tcW w:w="7842" w:type="dxa"/>
          </w:tcPr>
          <w:p w14:paraId="199ED128" w14:textId="77777777" w:rsidR="009C39A9" w:rsidRDefault="009C39A9">
            <w:pPr>
              <w:pStyle w:val="TableParagraph"/>
              <w:rPr>
                <w:rFonts w:ascii="Times New Roman"/>
                <w:sz w:val="20"/>
              </w:rPr>
            </w:pPr>
          </w:p>
        </w:tc>
      </w:tr>
    </w:tbl>
    <w:p w14:paraId="0814356E" w14:textId="77777777" w:rsidR="009C39A9" w:rsidRDefault="009C39A9">
      <w:pPr>
        <w:pStyle w:val="BodyText"/>
        <w:spacing w:before="1"/>
        <w:rPr>
          <w:sz w:val="13"/>
        </w:rPr>
      </w:pPr>
    </w:p>
    <w:p w14:paraId="0A52826C" w14:textId="77777777" w:rsidR="009C39A9" w:rsidRDefault="008E1DDE">
      <w:pPr>
        <w:pStyle w:val="BodyText"/>
        <w:spacing w:before="92"/>
        <w:ind w:left="980"/>
      </w:pPr>
      <w:bookmarkStart w:id="453" w:name="Add_new_clause_W2.5:"/>
      <w:bookmarkEnd w:id="453"/>
      <w:r>
        <w:t>Add</w:t>
      </w:r>
      <w:r>
        <w:rPr>
          <w:spacing w:val="-6"/>
        </w:rPr>
        <w:t xml:space="preserve"> </w:t>
      </w:r>
      <w:r>
        <w:t>new</w:t>
      </w:r>
      <w:r>
        <w:rPr>
          <w:spacing w:val="-6"/>
        </w:rPr>
        <w:t xml:space="preserve"> </w:t>
      </w:r>
      <w:r>
        <w:t>clause</w:t>
      </w:r>
      <w:r>
        <w:rPr>
          <w:spacing w:val="-5"/>
        </w:rPr>
        <w:t xml:space="preserve"> </w:t>
      </w:r>
      <w:r>
        <w:rPr>
          <w:spacing w:val="-2"/>
        </w:rPr>
        <w:t>W2.5:</w:t>
      </w:r>
    </w:p>
    <w:p w14:paraId="1A622B53" w14:textId="77777777" w:rsidR="009C39A9" w:rsidRDefault="009C39A9">
      <w:pPr>
        <w:pStyle w:val="BodyText"/>
        <w:spacing w:before="10"/>
        <w:rPr>
          <w:sz w:val="20"/>
        </w:rPr>
      </w:pPr>
    </w:p>
    <w:p w14:paraId="4324CA92" w14:textId="77777777" w:rsidR="009C39A9" w:rsidRDefault="008E1DDE">
      <w:pPr>
        <w:pStyle w:val="BodyText"/>
        <w:spacing w:before="1"/>
        <w:ind w:left="459"/>
        <w:jc w:val="center"/>
      </w:pPr>
      <w:bookmarkStart w:id="454" w:name="“W2.5_The_provisions_of_Option_W2_are_su"/>
      <w:bookmarkEnd w:id="454"/>
      <w:r>
        <w:t>“W2.5</w:t>
      </w:r>
      <w:r>
        <w:rPr>
          <w:spacing w:val="-5"/>
        </w:rPr>
        <w:t xml:space="preserve"> </w:t>
      </w:r>
      <w:r>
        <w:t>The</w:t>
      </w:r>
      <w:r>
        <w:rPr>
          <w:spacing w:val="-5"/>
        </w:rPr>
        <w:t xml:space="preserve"> </w:t>
      </w:r>
      <w:r>
        <w:t>provisions</w:t>
      </w:r>
      <w:r>
        <w:rPr>
          <w:spacing w:val="-5"/>
        </w:rPr>
        <w:t xml:space="preserve"> </w:t>
      </w:r>
      <w:r>
        <w:t>of</w:t>
      </w:r>
      <w:r>
        <w:rPr>
          <w:spacing w:val="-5"/>
        </w:rPr>
        <w:t xml:space="preserve"> </w:t>
      </w:r>
      <w:r>
        <w:t>Option</w:t>
      </w:r>
      <w:r>
        <w:rPr>
          <w:spacing w:val="-5"/>
        </w:rPr>
        <w:t xml:space="preserve"> </w:t>
      </w:r>
      <w:r>
        <w:t>W2</w:t>
      </w:r>
      <w:r>
        <w:rPr>
          <w:spacing w:val="-5"/>
        </w:rPr>
        <w:t xml:space="preserve"> </w:t>
      </w:r>
      <w:r>
        <w:t>are</w:t>
      </w:r>
      <w:r>
        <w:rPr>
          <w:spacing w:val="-4"/>
        </w:rPr>
        <w:t xml:space="preserve"> </w:t>
      </w:r>
      <w:r>
        <w:t>subject</w:t>
      </w:r>
      <w:r>
        <w:rPr>
          <w:spacing w:val="-5"/>
        </w:rPr>
        <w:t xml:space="preserve"> </w:t>
      </w:r>
      <w:r>
        <w:t>to</w:t>
      </w:r>
      <w:r>
        <w:rPr>
          <w:spacing w:val="-6"/>
        </w:rPr>
        <w:t xml:space="preserve"> </w:t>
      </w:r>
      <w:r>
        <w:t>clause</w:t>
      </w:r>
      <w:r>
        <w:rPr>
          <w:spacing w:val="-4"/>
        </w:rPr>
        <w:t xml:space="preserve"> </w:t>
      </w:r>
      <w:r>
        <w:t>19.A</w:t>
      </w:r>
      <w:r>
        <w:rPr>
          <w:spacing w:val="-7"/>
        </w:rPr>
        <w:t xml:space="preserve"> </w:t>
      </w:r>
      <w:r>
        <w:t>of</w:t>
      </w:r>
      <w:r>
        <w:rPr>
          <w:spacing w:val="-5"/>
        </w:rPr>
        <w:t xml:space="preserve"> </w:t>
      </w:r>
      <w:r>
        <w:t>the</w:t>
      </w:r>
      <w:r>
        <w:rPr>
          <w:spacing w:val="-4"/>
        </w:rPr>
        <w:t xml:space="preserve"> </w:t>
      </w:r>
      <w:r>
        <w:rPr>
          <w:spacing w:val="-2"/>
        </w:rPr>
        <w:t>contract.”</w:t>
      </w:r>
    </w:p>
    <w:p w14:paraId="757C1E73" w14:textId="77777777" w:rsidR="009C39A9" w:rsidRDefault="009C39A9">
      <w:pPr>
        <w:pStyle w:val="BodyText"/>
        <w:rPr>
          <w:sz w:val="24"/>
        </w:rPr>
      </w:pPr>
    </w:p>
    <w:p w14:paraId="35A912B2" w14:textId="77777777" w:rsidR="009C39A9" w:rsidRDefault="009C39A9">
      <w:pPr>
        <w:pStyle w:val="BodyText"/>
        <w:rPr>
          <w:sz w:val="24"/>
        </w:rPr>
      </w:pPr>
    </w:p>
    <w:p w14:paraId="323F0650" w14:textId="77777777" w:rsidR="009C39A9" w:rsidRDefault="008E1DDE">
      <w:pPr>
        <w:pStyle w:val="BodyText"/>
        <w:spacing w:before="181"/>
        <w:ind w:left="980"/>
      </w:pPr>
      <w:bookmarkStart w:id="455" w:name="X18_Limitation_on_Liability"/>
      <w:bookmarkEnd w:id="455"/>
      <w:r>
        <w:rPr>
          <w:u w:val="single"/>
        </w:rPr>
        <w:t>X18</w:t>
      </w:r>
      <w:r>
        <w:rPr>
          <w:spacing w:val="-6"/>
          <w:u w:val="single"/>
        </w:rPr>
        <w:t xml:space="preserve"> </w:t>
      </w:r>
      <w:r>
        <w:rPr>
          <w:u w:val="single"/>
        </w:rPr>
        <w:t>Limitation</w:t>
      </w:r>
      <w:r>
        <w:rPr>
          <w:spacing w:val="-6"/>
          <w:u w:val="single"/>
        </w:rPr>
        <w:t xml:space="preserve"> </w:t>
      </w:r>
      <w:r>
        <w:rPr>
          <w:u w:val="single"/>
        </w:rPr>
        <w:t>on</w:t>
      </w:r>
      <w:r>
        <w:rPr>
          <w:spacing w:val="-6"/>
          <w:u w:val="single"/>
        </w:rPr>
        <w:t xml:space="preserve"> </w:t>
      </w:r>
      <w:r>
        <w:rPr>
          <w:spacing w:val="-2"/>
          <w:u w:val="single"/>
        </w:rPr>
        <w:t>Liability</w:t>
      </w:r>
    </w:p>
    <w:p w14:paraId="36E20820" w14:textId="77777777" w:rsidR="009C39A9" w:rsidRDefault="009C39A9">
      <w:pPr>
        <w:pStyle w:val="BodyText"/>
        <w:spacing w:before="8"/>
        <w:rPr>
          <w:sz w:val="12"/>
        </w:rPr>
      </w:pPr>
    </w:p>
    <w:p w14:paraId="185E7E08" w14:textId="77777777" w:rsidR="009C39A9" w:rsidRDefault="008E1DDE">
      <w:pPr>
        <w:pStyle w:val="BodyText"/>
        <w:spacing w:before="93"/>
        <w:ind w:left="980"/>
      </w:pPr>
      <w:bookmarkStart w:id="456" w:name="Delete_the_entirety_of_clause_X18_and_in"/>
      <w:bookmarkStart w:id="457" w:name="“X18.1_Nothing_in_this_contract_shall_ex"/>
      <w:bookmarkEnd w:id="456"/>
      <w:bookmarkEnd w:id="457"/>
      <w:r>
        <w:t>Delete</w:t>
      </w:r>
      <w:r>
        <w:rPr>
          <w:spacing w:val="-6"/>
        </w:rPr>
        <w:t xml:space="preserve"> </w:t>
      </w:r>
      <w:r>
        <w:t>the</w:t>
      </w:r>
      <w:r>
        <w:rPr>
          <w:spacing w:val="-6"/>
        </w:rPr>
        <w:t xml:space="preserve"> </w:t>
      </w:r>
      <w:r>
        <w:t>entirety</w:t>
      </w:r>
      <w:r>
        <w:rPr>
          <w:spacing w:val="-5"/>
        </w:rPr>
        <w:t xml:space="preserve"> </w:t>
      </w:r>
      <w:r>
        <w:t>of</w:t>
      </w:r>
      <w:r>
        <w:rPr>
          <w:spacing w:val="-6"/>
        </w:rPr>
        <w:t xml:space="preserve"> </w:t>
      </w:r>
      <w:r>
        <w:t>clause</w:t>
      </w:r>
      <w:r>
        <w:rPr>
          <w:spacing w:val="-6"/>
        </w:rPr>
        <w:t xml:space="preserve"> </w:t>
      </w:r>
      <w:r>
        <w:t>X18</w:t>
      </w:r>
      <w:r>
        <w:rPr>
          <w:spacing w:val="-5"/>
        </w:rPr>
        <w:t xml:space="preserve"> </w:t>
      </w:r>
      <w:r>
        <w:t>and</w:t>
      </w:r>
      <w:r>
        <w:rPr>
          <w:spacing w:val="-6"/>
        </w:rPr>
        <w:t xml:space="preserve"> </w:t>
      </w:r>
      <w:r>
        <w:t>insert</w:t>
      </w:r>
      <w:r>
        <w:rPr>
          <w:spacing w:val="-6"/>
        </w:rPr>
        <w:t xml:space="preserve"> </w:t>
      </w:r>
      <w:r>
        <w:t>the</w:t>
      </w:r>
      <w:r>
        <w:rPr>
          <w:spacing w:val="-5"/>
        </w:rPr>
        <w:t xml:space="preserve"> </w:t>
      </w:r>
      <w:r>
        <w:t>following</w:t>
      </w:r>
      <w:r>
        <w:rPr>
          <w:spacing w:val="-6"/>
        </w:rPr>
        <w:t xml:space="preserve"> </w:t>
      </w:r>
      <w:r>
        <w:rPr>
          <w:spacing w:val="-2"/>
        </w:rPr>
        <w:t>wording:</w:t>
      </w:r>
    </w:p>
    <w:p w14:paraId="7C15BA8A" w14:textId="77777777" w:rsidR="009C39A9" w:rsidRDefault="009C39A9">
      <w:pPr>
        <w:pStyle w:val="BodyText"/>
        <w:spacing w:before="10"/>
        <w:rPr>
          <w:sz w:val="20"/>
        </w:rPr>
      </w:pPr>
    </w:p>
    <w:p w14:paraId="68A244D4" w14:textId="77777777" w:rsidR="009C39A9" w:rsidRDefault="008E1DDE">
      <w:pPr>
        <w:pStyle w:val="BodyText"/>
        <w:tabs>
          <w:tab w:val="left" w:pos="3497"/>
        </w:tabs>
        <w:spacing w:line="468" w:lineRule="auto"/>
        <w:ind w:left="2420" w:right="1130" w:hanging="721"/>
      </w:pPr>
      <w:r>
        <w:t>“X18.1 Nothing</w:t>
      </w:r>
      <w:r>
        <w:rPr>
          <w:spacing w:val="-3"/>
        </w:rPr>
        <w:t xml:space="preserve"> </w:t>
      </w:r>
      <w:r>
        <w:t>in</w:t>
      </w:r>
      <w:r>
        <w:rPr>
          <w:spacing w:val="-3"/>
        </w:rPr>
        <w:t xml:space="preserve"> </w:t>
      </w:r>
      <w:r>
        <w:t>this</w:t>
      </w:r>
      <w:r>
        <w:rPr>
          <w:spacing w:val="-3"/>
        </w:rPr>
        <w:t xml:space="preserve"> </w:t>
      </w:r>
      <w:r>
        <w:t>contract</w:t>
      </w:r>
      <w:r>
        <w:rPr>
          <w:spacing w:val="-4"/>
        </w:rPr>
        <w:t xml:space="preserve"> </w:t>
      </w:r>
      <w:r>
        <w:t>shall</w:t>
      </w:r>
      <w:r>
        <w:rPr>
          <w:spacing w:val="-3"/>
        </w:rPr>
        <w:t xml:space="preserve"> </w:t>
      </w:r>
      <w:r>
        <w:t>exclude</w:t>
      </w:r>
      <w:r>
        <w:rPr>
          <w:spacing w:val="-3"/>
        </w:rPr>
        <w:t xml:space="preserve"> </w:t>
      </w:r>
      <w:r>
        <w:t>or</w:t>
      </w:r>
      <w:r>
        <w:rPr>
          <w:spacing w:val="-3"/>
        </w:rPr>
        <w:t xml:space="preserve"> </w:t>
      </w:r>
      <w:r>
        <w:t>limit</w:t>
      </w:r>
      <w:r>
        <w:rPr>
          <w:spacing w:val="-3"/>
        </w:rPr>
        <w:t xml:space="preserve"> </w:t>
      </w:r>
      <w:r>
        <w:t>the</w:t>
      </w:r>
      <w:r>
        <w:rPr>
          <w:spacing w:val="-4"/>
        </w:rPr>
        <w:t xml:space="preserve"> </w:t>
      </w:r>
      <w:r>
        <w:t>Contractor’s</w:t>
      </w:r>
      <w:r>
        <w:rPr>
          <w:spacing w:val="-3"/>
        </w:rPr>
        <w:t xml:space="preserve"> </w:t>
      </w:r>
      <w:r>
        <w:t>liability</w:t>
      </w:r>
      <w:r>
        <w:rPr>
          <w:spacing w:val="-3"/>
        </w:rPr>
        <w:t xml:space="preserve"> </w:t>
      </w:r>
      <w:r>
        <w:t xml:space="preserve">for: </w:t>
      </w:r>
      <w:bookmarkStart w:id="458" w:name="X18.1_death_or_personal_injury;"/>
      <w:bookmarkStart w:id="459" w:name="X18.2_fraud_or_fraudulent_misrepresentat"/>
      <w:bookmarkEnd w:id="458"/>
      <w:bookmarkEnd w:id="459"/>
      <w:r>
        <w:rPr>
          <w:spacing w:val="-2"/>
        </w:rPr>
        <w:t>X18.1</w:t>
      </w:r>
      <w:r>
        <w:tab/>
        <w:t>death or personal injury;</w:t>
      </w:r>
    </w:p>
    <w:p w14:paraId="34376D3B" w14:textId="77777777" w:rsidR="009C39A9" w:rsidRDefault="008E1DDE">
      <w:pPr>
        <w:pStyle w:val="BodyText"/>
        <w:tabs>
          <w:tab w:val="left" w:pos="3497"/>
        </w:tabs>
        <w:ind w:left="2420"/>
      </w:pPr>
      <w:bookmarkStart w:id="460" w:name="X18.3_any_negligence_of_the_Contractor_o"/>
      <w:bookmarkEnd w:id="460"/>
      <w:r>
        <w:rPr>
          <w:spacing w:val="-2"/>
        </w:rPr>
        <w:t>X18.2</w:t>
      </w:r>
      <w:r>
        <w:tab/>
        <w:t>fraud</w:t>
      </w:r>
      <w:r>
        <w:rPr>
          <w:spacing w:val="-10"/>
        </w:rPr>
        <w:t xml:space="preserve"> </w:t>
      </w:r>
      <w:r>
        <w:t>or</w:t>
      </w:r>
      <w:r>
        <w:rPr>
          <w:spacing w:val="-9"/>
        </w:rPr>
        <w:t xml:space="preserve"> </w:t>
      </w:r>
      <w:r>
        <w:t>fraudulent</w:t>
      </w:r>
      <w:r>
        <w:rPr>
          <w:spacing w:val="-9"/>
        </w:rPr>
        <w:t xml:space="preserve"> </w:t>
      </w:r>
      <w:r>
        <w:t>misrepresentation;</w:t>
      </w:r>
      <w:r>
        <w:rPr>
          <w:spacing w:val="-9"/>
        </w:rPr>
        <w:t xml:space="preserve"> </w:t>
      </w:r>
      <w:r>
        <w:rPr>
          <w:spacing w:val="-5"/>
        </w:rPr>
        <w:t>or</w:t>
      </w:r>
    </w:p>
    <w:p w14:paraId="4D663FB5" w14:textId="77777777" w:rsidR="009C39A9" w:rsidRDefault="009C39A9">
      <w:pPr>
        <w:pStyle w:val="BodyText"/>
        <w:spacing w:before="10"/>
        <w:rPr>
          <w:sz w:val="20"/>
        </w:rPr>
      </w:pPr>
    </w:p>
    <w:p w14:paraId="66A6E356" w14:textId="77777777" w:rsidR="009C39A9" w:rsidRDefault="008E1DDE">
      <w:pPr>
        <w:pStyle w:val="BodyText"/>
        <w:tabs>
          <w:tab w:val="left" w:pos="3497"/>
        </w:tabs>
        <w:ind w:left="3500" w:right="539" w:hanging="1080"/>
      </w:pPr>
      <w:r>
        <w:rPr>
          <w:spacing w:val="-2"/>
        </w:rPr>
        <w:t>X18.3</w:t>
      </w:r>
      <w:r>
        <w:tab/>
        <w:t xml:space="preserve">any negligence of the Contractor or its personnel, agents or sub- </w:t>
      </w:r>
      <w:bookmarkStart w:id="461" w:name="X18.2_The_Contractor’s_liability_to_the_"/>
      <w:bookmarkEnd w:id="461"/>
      <w:r>
        <w:rPr>
          <w:spacing w:val="-2"/>
        </w:rPr>
        <w:t>contractors.</w:t>
      </w:r>
    </w:p>
    <w:p w14:paraId="2B6C3941" w14:textId="77777777" w:rsidR="009C39A9" w:rsidRDefault="009C39A9">
      <w:pPr>
        <w:pStyle w:val="BodyText"/>
        <w:spacing w:before="10"/>
        <w:rPr>
          <w:sz w:val="20"/>
        </w:rPr>
      </w:pPr>
    </w:p>
    <w:p w14:paraId="71DD3260" w14:textId="77777777" w:rsidR="009C39A9" w:rsidRDefault="008E1DDE">
      <w:pPr>
        <w:pStyle w:val="BodyText"/>
        <w:ind w:left="2420" w:right="538" w:hanging="721"/>
        <w:jc w:val="both"/>
      </w:pPr>
      <w:r>
        <w:t>X18.2</w:t>
      </w:r>
      <w:r>
        <w:rPr>
          <w:spacing w:val="40"/>
        </w:rPr>
        <w:t xml:space="preserve"> </w:t>
      </w:r>
      <w:r>
        <w:t>The Contractor’s liability to the Client for the Client’s indirect or consequential loss is limited to the total of the Prices.</w:t>
      </w:r>
    </w:p>
    <w:p w14:paraId="4DE27CD1" w14:textId="77777777" w:rsidR="009C39A9" w:rsidRDefault="009C39A9">
      <w:pPr>
        <w:pStyle w:val="BodyText"/>
        <w:spacing w:before="10"/>
        <w:rPr>
          <w:sz w:val="20"/>
        </w:rPr>
      </w:pPr>
    </w:p>
    <w:p w14:paraId="04DB4628" w14:textId="77777777" w:rsidR="009C39A9" w:rsidRDefault="008E1DDE">
      <w:pPr>
        <w:pStyle w:val="BodyText"/>
        <w:ind w:left="2420" w:right="539" w:hanging="721"/>
        <w:jc w:val="both"/>
      </w:pPr>
      <w:bookmarkStart w:id="462" w:name="X18.3_For_any_one_event,_the_liability_o"/>
      <w:bookmarkEnd w:id="462"/>
      <w:r>
        <w:t>X18.3</w:t>
      </w:r>
      <w:r>
        <w:rPr>
          <w:spacing w:val="40"/>
        </w:rPr>
        <w:t xml:space="preserve"> </w:t>
      </w:r>
      <w:r>
        <w:t xml:space="preserve">For any one event, the liability of the Contractor to the Client for loss of or </w:t>
      </w:r>
      <w:bookmarkStart w:id="463" w:name="X18.4_The_Contractor’s_liability_to_the_"/>
      <w:bookmarkEnd w:id="463"/>
      <w:r>
        <w:t>damage to the Client’s property is limited to £10,000,000.</w:t>
      </w:r>
    </w:p>
    <w:p w14:paraId="6B1F130B" w14:textId="77777777" w:rsidR="009C39A9" w:rsidRDefault="009C39A9">
      <w:pPr>
        <w:pStyle w:val="BodyText"/>
        <w:spacing w:before="11"/>
        <w:rPr>
          <w:sz w:val="20"/>
        </w:rPr>
      </w:pPr>
    </w:p>
    <w:p w14:paraId="222A74C6" w14:textId="77777777" w:rsidR="009C39A9" w:rsidRDefault="008E1DDE">
      <w:pPr>
        <w:pStyle w:val="BodyText"/>
        <w:ind w:left="2420" w:right="539" w:hanging="721"/>
        <w:jc w:val="both"/>
      </w:pPr>
      <w:r>
        <w:t>X18.4</w:t>
      </w:r>
      <w:r>
        <w:rPr>
          <w:spacing w:val="40"/>
        </w:rPr>
        <w:t xml:space="preserve"> </w:t>
      </w:r>
      <w:r>
        <w:t>The Contractor’s liability to the Client for Defects due to its design which are not</w:t>
      </w:r>
      <w:r>
        <w:rPr>
          <w:spacing w:val="-2"/>
        </w:rPr>
        <w:t xml:space="preserve"> </w:t>
      </w:r>
      <w:r>
        <w:t>listed</w:t>
      </w:r>
      <w:r>
        <w:rPr>
          <w:spacing w:val="-2"/>
        </w:rPr>
        <w:t xml:space="preserve"> </w:t>
      </w:r>
      <w:r>
        <w:t>or</w:t>
      </w:r>
      <w:r>
        <w:rPr>
          <w:spacing w:val="-4"/>
        </w:rPr>
        <w:t xml:space="preserve"> </w:t>
      </w:r>
      <w:r>
        <w:t>the</w:t>
      </w:r>
      <w:r>
        <w:rPr>
          <w:spacing w:val="-2"/>
        </w:rPr>
        <w:t xml:space="preserve"> </w:t>
      </w:r>
      <w:r>
        <w:t>Defects</w:t>
      </w:r>
      <w:r>
        <w:rPr>
          <w:spacing w:val="-2"/>
        </w:rPr>
        <w:t xml:space="preserve"> </w:t>
      </w:r>
      <w:r>
        <w:t>Certificate</w:t>
      </w:r>
      <w:r>
        <w:rPr>
          <w:spacing w:val="-2"/>
        </w:rPr>
        <w:t xml:space="preserve"> </w:t>
      </w:r>
      <w:r>
        <w:t>is</w:t>
      </w:r>
      <w:r>
        <w:rPr>
          <w:spacing w:val="-3"/>
        </w:rPr>
        <w:t xml:space="preserve"> </w:t>
      </w:r>
      <w:r>
        <w:t>limited</w:t>
      </w:r>
      <w:r>
        <w:rPr>
          <w:spacing w:val="-2"/>
        </w:rPr>
        <w:t xml:space="preserve"> </w:t>
      </w:r>
      <w:r>
        <w:t>to</w:t>
      </w:r>
      <w:r>
        <w:rPr>
          <w:spacing w:val="-2"/>
        </w:rPr>
        <w:t xml:space="preserve"> </w:t>
      </w:r>
      <w:r>
        <w:t>the</w:t>
      </w:r>
      <w:r>
        <w:rPr>
          <w:spacing w:val="-2"/>
        </w:rPr>
        <w:t xml:space="preserve"> </w:t>
      </w:r>
      <w:r>
        <w:t>sum</w:t>
      </w:r>
      <w:r>
        <w:rPr>
          <w:spacing w:val="-3"/>
        </w:rPr>
        <w:t xml:space="preserve"> </w:t>
      </w:r>
      <w:r>
        <w:t>set</w:t>
      </w:r>
      <w:r>
        <w:rPr>
          <w:spacing w:val="-2"/>
        </w:rPr>
        <w:t xml:space="preserve"> </w:t>
      </w:r>
      <w:r>
        <w:t>out</w:t>
      </w:r>
      <w:r>
        <w:rPr>
          <w:spacing w:val="-2"/>
        </w:rPr>
        <w:t xml:space="preserve"> </w:t>
      </w:r>
      <w:r>
        <w:t>in</w:t>
      </w:r>
      <w:r>
        <w:rPr>
          <w:spacing w:val="-2"/>
        </w:rPr>
        <w:t xml:space="preserve"> </w:t>
      </w:r>
      <w:r>
        <w:t>the</w:t>
      </w:r>
      <w:r>
        <w:rPr>
          <w:spacing w:val="-2"/>
        </w:rPr>
        <w:t xml:space="preserve"> </w:t>
      </w:r>
      <w:r>
        <w:t>Contract Data</w:t>
      </w:r>
      <w:hyperlink w:anchor="_bookmark37" w:history="1">
        <w:r>
          <w:rPr>
            <w:position w:val="7"/>
            <w:sz w:val="14"/>
          </w:rPr>
          <w:t>1</w:t>
        </w:r>
      </w:hyperlink>
      <w:r>
        <w:rPr>
          <w:spacing w:val="40"/>
          <w:position w:val="7"/>
          <w:sz w:val="14"/>
        </w:rPr>
        <w:t xml:space="preserve"> </w:t>
      </w:r>
      <w:r>
        <w:t>any one claim.</w:t>
      </w:r>
    </w:p>
    <w:p w14:paraId="51CE996F" w14:textId="77777777" w:rsidR="009C39A9" w:rsidRDefault="009C39A9">
      <w:pPr>
        <w:pStyle w:val="BodyText"/>
        <w:spacing w:before="9"/>
        <w:rPr>
          <w:sz w:val="20"/>
        </w:rPr>
      </w:pPr>
    </w:p>
    <w:p w14:paraId="7DE1186E" w14:textId="77777777" w:rsidR="009C39A9" w:rsidRDefault="008E1DDE">
      <w:pPr>
        <w:pStyle w:val="BodyText"/>
        <w:ind w:left="2420" w:right="537" w:hanging="720"/>
        <w:jc w:val="both"/>
      </w:pPr>
      <w:r>
        <w:rPr>
          <w:noProof/>
        </w:rPr>
        <mc:AlternateContent>
          <mc:Choice Requires="wps">
            <w:drawing>
              <wp:anchor distT="0" distB="0" distL="0" distR="0" simplePos="0" relativeHeight="251658259" behindDoc="1" locked="0" layoutInCell="1" allowOverlap="1" wp14:anchorId="5D444EE4" wp14:editId="20936815">
                <wp:simplePos x="0" y="0"/>
                <wp:positionH relativeFrom="page">
                  <wp:posOffset>4636770</wp:posOffset>
                </wp:positionH>
                <wp:positionV relativeFrom="paragraph">
                  <wp:posOffset>482305</wp:posOffset>
                </wp:positionV>
                <wp:extent cx="36195" cy="16002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60020"/>
                        </a:xfrm>
                        <a:custGeom>
                          <a:avLst/>
                          <a:gdLst/>
                          <a:ahLst/>
                          <a:cxnLst/>
                          <a:rect l="l" t="t" r="r" b="b"/>
                          <a:pathLst>
                            <a:path w="36195" h="160020">
                              <a:moveTo>
                                <a:pt x="35813" y="0"/>
                              </a:moveTo>
                              <a:lnTo>
                                <a:pt x="0" y="0"/>
                              </a:lnTo>
                              <a:lnTo>
                                <a:pt x="0" y="160019"/>
                              </a:lnTo>
                              <a:lnTo>
                                <a:pt x="35813" y="160019"/>
                              </a:lnTo>
                              <a:lnTo>
                                <a:pt x="35813"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344168D7" id="Graphic 8" o:spid="_x0000_s1026" style="position:absolute;margin-left:365.1pt;margin-top:38pt;width:2.85pt;height:12.6pt;z-index:-18988544;visibility:visible;mso-wrap-style:square;mso-wrap-distance-left:0;mso-wrap-distance-top:0;mso-wrap-distance-right:0;mso-wrap-distance-bottom:0;mso-position-horizontal:absolute;mso-position-horizontal-relative:page;mso-position-vertical:absolute;mso-position-vertical-relative:text;v-text-anchor:top" coordsize="36195,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" path="m35813,l,,,160019r35813,l35813,xe" fillcolor="#d2d2d2" stroked="f">
                <v:path arrowok="t"/>
                <w10:wrap anchorx="page"/>
              </v:shape>
            </w:pict>
          </mc:Fallback>
        </mc:AlternateContent>
      </w:r>
      <w:bookmarkStart w:id="464" w:name="X18.5__Subject_to_clause_X18.1_and_other"/>
      <w:bookmarkEnd w:id="464"/>
      <w:r>
        <w:t>X18.5</w:t>
      </w:r>
      <w:r>
        <w:rPr>
          <w:spacing w:val="54"/>
        </w:rPr>
        <w:t xml:space="preserve"> </w:t>
      </w:r>
      <w:r>
        <w:t>Subject</w:t>
      </w:r>
      <w:r>
        <w:rPr>
          <w:spacing w:val="-16"/>
        </w:rPr>
        <w:t xml:space="preserve"> </w:t>
      </w:r>
      <w:r>
        <w:t>to</w:t>
      </w:r>
      <w:r>
        <w:rPr>
          <w:spacing w:val="-15"/>
        </w:rPr>
        <w:t xml:space="preserve"> </w:t>
      </w:r>
      <w:r>
        <w:t>clause</w:t>
      </w:r>
      <w:r>
        <w:rPr>
          <w:spacing w:val="-15"/>
        </w:rPr>
        <w:t xml:space="preserve"> </w:t>
      </w:r>
      <w:r>
        <w:t>X18.1</w:t>
      </w:r>
      <w:r>
        <w:rPr>
          <w:spacing w:val="-16"/>
        </w:rPr>
        <w:t xml:space="preserve"> </w:t>
      </w:r>
      <w:r>
        <w:t>and</w:t>
      </w:r>
      <w:r>
        <w:rPr>
          <w:spacing w:val="-15"/>
        </w:rPr>
        <w:t xml:space="preserve"> </w:t>
      </w:r>
      <w:r>
        <w:t>other</w:t>
      </w:r>
      <w:r>
        <w:rPr>
          <w:spacing w:val="-15"/>
        </w:rPr>
        <w:t xml:space="preserve"> </w:t>
      </w:r>
      <w:r>
        <w:t>than</w:t>
      </w:r>
      <w:r>
        <w:rPr>
          <w:spacing w:val="-15"/>
        </w:rPr>
        <w:t xml:space="preserve"> </w:t>
      </w:r>
      <w:r>
        <w:t>the</w:t>
      </w:r>
      <w:r>
        <w:rPr>
          <w:spacing w:val="-16"/>
        </w:rPr>
        <w:t xml:space="preserve"> </w:t>
      </w:r>
      <w:r>
        <w:t>excluded</w:t>
      </w:r>
      <w:r>
        <w:rPr>
          <w:spacing w:val="-15"/>
        </w:rPr>
        <w:t xml:space="preserve"> </w:t>
      </w:r>
      <w:r>
        <w:t>matters</w:t>
      </w:r>
      <w:r>
        <w:rPr>
          <w:spacing w:val="-15"/>
        </w:rPr>
        <w:t xml:space="preserve"> </w:t>
      </w:r>
      <w:r>
        <w:t>identified</w:t>
      </w:r>
      <w:r>
        <w:rPr>
          <w:spacing w:val="-16"/>
        </w:rPr>
        <w:t xml:space="preserve"> </w:t>
      </w:r>
      <w:r>
        <w:t>in</w:t>
      </w:r>
      <w:r>
        <w:rPr>
          <w:spacing w:val="-15"/>
        </w:rPr>
        <w:t xml:space="preserve"> </w:t>
      </w:r>
      <w:r>
        <w:t>clause X18.6, the Contractor’s liability under or in connection with this contract, whether for breach of contract, in tort or for breach of statutory duty, shall be limited</w:t>
      </w:r>
      <w:r>
        <w:rPr>
          <w:spacing w:val="-7"/>
        </w:rPr>
        <w:t xml:space="preserve"> </w:t>
      </w:r>
      <w:r>
        <w:t>to</w:t>
      </w:r>
      <w:r>
        <w:rPr>
          <w:spacing w:val="-7"/>
        </w:rPr>
        <w:t xml:space="preserve"> </w:t>
      </w:r>
      <w:r>
        <w:t>the</w:t>
      </w:r>
      <w:r>
        <w:rPr>
          <w:spacing w:val="-7"/>
        </w:rPr>
        <w:t xml:space="preserve"> </w:t>
      </w:r>
      <w:r>
        <w:t>sum</w:t>
      </w:r>
      <w:r>
        <w:rPr>
          <w:spacing w:val="-8"/>
        </w:rPr>
        <w:t xml:space="preserve"> </w:t>
      </w:r>
      <w:r>
        <w:t>set</w:t>
      </w:r>
      <w:r>
        <w:rPr>
          <w:spacing w:val="-7"/>
        </w:rPr>
        <w:t xml:space="preserve"> </w:t>
      </w:r>
      <w:r>
        <w:t>out</w:t>
      </w:r>
      <w:r>
        <w:rPr>
          <w:spacing w:val="-7"/>
        </w:rPr>
        <w:t xml:space="preserve"> </w:t>
      </w:r>
      <w:r>
        <w:t>in</w:t>
      </w:r>
      <w:r>
        <w:rPr>
          <w:spacing w:val="-7"/>
        </w:rPr>
        <w:t xml:space="preserve"> </w:t>
      </w:r>
      <w:r>
        <w:t>the</w:t>
      </w:r>
      <w:r>
        <w:rPr>
          <w:spacing w:val="-7"/>
        </w:rPr>
        <w:t xml:space="preserve"> </w:t>
      </w:r>
      <w:r>
        <w:t>Contract</w:t>
      </w:r>
      <w:r>
        <w:rPr>
          <w:spacing w:val="-7"/>
        </w:rPr>
        <w:t xml:space="preserve"> </w:t>
      </w:r>
      <w:r>
        <w:t>Data</w:t>
      </w:r>
      <w:r>
        <w:rPr>
          <w:spacing w:val="-7"/>
        </w:rPr>
        <w:t xml:space="preserve"> </w:t>
      </w:r>
      <w:r>
        <w:t>claimed</w:t>
      </w:r>
      <w:r>
        <w:rPr>
          <w:spacing w:val="-7"/>
        </w:rPr>
        <w:t xml:space="preserve"> </w:t>
      </w:r>
      <w:r>
        <w:t>in</w:t>
      </w:r>
      <w:r>
        <w:rPr>
          <w:spacing w:val="-7"/>
        </w:rPr>
        <w:t xml:space="preserve"> </w:t>
      </w:r>
      <w:r>
        <w:t>respect</w:t>
      </w:r>
      <w:r>
        <w:rPr>
          <w:spacing w:val="-7"/>
        </w:rPr>
        <w:t xml:space="preserve"> </w:t>
      </w:r>
      <w:r>
        <w:t>of</w:t>
      </w:r>
      <w:r>
        <w:rPr>
          <w:spacing w:val="-7"/>
        </w:rPr>
        <w:t xml:space="preserve"> </w:t>
      </w:r>
      <w:r>
        <w:t>each</w:t>
      </w:r>
      <w:r>
        <w:rPr>
          <w:spacing w:val="-7"/>
        </w:rPr>
        <w:t xml:space="preserve"> </w:t>
      </w:r>
      <w:r>
        <w:t xml:space="preserve">claim </w:t>
      </w:r>
      <w:bookmarkStart w:id="465" w:name="X18.6_The_excluded_matters_are:"/>
      <w:bookmarkEnd w:id="465"/>
      <w:r>
        <w:t>or series of claims arising from the same originating or underlying cause.</w:t>
      </w:r>
    </w:p>
    <w:p w14:paraId="3F731D63" w14:textId="77777777" w:rsidR="009C39A9" w:rsidRDefault="009C39A9">
      <w:pPr>
        <w:pStyle w:val="BodyText"/>
        <w:spacing w:before="10"/>
        <w:rPr>
          <w:sz w:val="20"/>
        </w:rPr>
      </w:pPr>
    </w:p>
    <w:p w14:paraId="3E3B2852" w14:textId="77777777" w:rsidR="009C39A9" w:rsidRDefault="008E1DDE">
      <w:pPr>
        <w:pStyle w:val="BodyText"/>
        <w:ind w:left="1699"/>
      </w:pPr>
      <w:r>
        <w:t>X18.6</w:t>
      </w:r>
      <w:r>
        <w:rPr>
          <w:spacing w:val="71"/>
        </w:rPr>
        <w:t xml:space="preserve"> </w:t>
      </w:r>
      <w:r>
        <w:t>The</w:t>
      </w:r>
      <w:r>
        <w:rPr>
          <w:spacing w:val="-5"/>
        </w:rPr>
        <w:t xml:space="preserve"> </w:t>
      </w:r>
      <w:r>
        <w:t>excluded</w:t>
      </w:r>
      <w:r>
        <w:rPr>
          <w:spacing w:val="-6"/>
        </w:rPr>
        <w:t xml:space="preserve"> </w:t>
      </w:r>
      <w:r>
        <w:t>matters</w:t>
      </w:r>
      <w:r>
        <w:rPr>
          <w:spacing w:val="-5"/>
        </w:rPr>
        <w:t xml:space="preserve"> </w:t>
      </w:r>
      <w:r>
        <w:rPr>
          <w:spacing w:val="-4"/>
        </w:rPr>
        <w:t>are:</w:t>
      </w:r>
    </w:p>
    <w:p w14:paraId="7E86A4F5" w14:textId="77777777" w:rsidR="009C39A9" w:rsidRDefault="009C39A9">
      <w:pPr>
        <w:pStyle w:val="BodyText"/>
        <w:spacing w:before="10"/>
        <w:rPr>
          <w:sz w:val="20"/>
        </w:rPr>
      </w:pPr>
    </w:p>
    <w:p w14:paraId="0E733CAC" w14:textId="77777777" w:rsidR="009C39A9" w:rsidRDefault="008E1DDE">
      <w:pPr>
        <w:pStyle w:val="BodyText"/>
        <w:tabs>
          <w:tab w:val="left" w:pos="3497"/>
        </w:tabs>
        <w:ind w:left="2420"/>
      </w:pPr>
      <w:bookmarkStart w:id="466" w:name="X18.6.1_amounts_payable_by_the_Contracto"/>
      <w:bookmarkStart w:id="467" w:name="(i)_loss_of_or_damage_to_the_Client's_pr"/>
      <w:bookmarkEnd w:id="466"/>
      <w:bookmarkEnd w:id="467"/>
      <w:r>
        <w:rPr>
          <w:spacing w:val="-2"/>
        </w:rPr>
        <w:t>X18.6.1</w:t>
      </w:r>
      <w:r>
        <w:tab/>
        <w:t>amounts</w:t>
      </w:r>
      <w:r>
        <w:rPr>
          <w:spacing w:val="-6"/>
        </w:rPr>
        <w:t xml:space="preserve"> </w:t>
      </w:r>
      <w:r>
        <w:t>payable</w:t>
      </w:r>
      <w:r>
        <w:rPr>
          <w:spacing w:val="-5"/>
        </w:rPr>
        <w:t xml:space="preserve"> </w:t>
      </w:r>
      <w:r>
        <w:t>by</w:t>
      </w:r>
      <w:r>
        <w:rPr>
          <w:spacing w:val="-6"/>
        </w:rPr>
        <w:t xml:space="preserve"> </w:t>
      </w:r>
      <w:r>
        <w:t>the</w:t>
      </w:r>
      <w:r>
        <w:rPr>
          <w:spacing w:val="-6"/>
        </w:rPr>
        <w:t xml:space="preserve"> </w:t>
      </w:r>
      <w:r>
        <w:t>Contractor</w:t>
      </w:r>
      <w:r>
        <w:rPr>
          <w:spacing w:val="-5"/>
        </w:rPr>
        <w:t xml:space="preserve"> </w:t>
      </w:r>
      <w:r>
        <w:t>as</w:t>
      </w:r>
      <w:r>
        <w:rPr>
          <w:spacing w:val="-6"/>
        </w:rPr>
        <w:t xml:space="preserve"> </w:t>
      </w:r>
      <w:r>
        <w:t>stated</w:t>
      </w:r>
      <w:r>
        <w:rPr>
          <w:spacing w:val="-5"/>
        </w:rPr>
        <w:t xml:space="preserve"> </w:t>
      </w:r>
      <w:r>
        <w:t>in</w:t>
      </w:r>
      <w:r>
        <w:rPr>
          <w:spacing w:val="-6"/>
        </w:rPr>
        <w:t xml:space="preserve"> </w:t>
      </w:r>
      <w:r>
        <w:t>the</w:t>
      </w:r>
      <w:r>
        <w:rPr>
          <w:spacing w:val="-6"/>
        </w:rPr>
        <w:t xml:space="preserve"> </w:t>
      </w:r>
      <w:r>
        <w:t>contract</w:t>
      </w:r>
      <w:r>
        <w:rPr>
          <w:spacing w:val="-6"/>
        </w:rPr>
        <w:t xml:space="preserve"> </w:t>
      </w:r>
      <w:r>
        <w:rPr>
          <w:spacing w:val="-4"/>
        </w:rPr>
        <w:t>for:</w:t>
      </w:r>
    </w:p>
    <w:p w14:paraId="75EB5B16" w14:textId="77777777" w:rsidR="009C39A9" w:rsidRDefault="009C39A9">
      <w:pPr>
        <w:pStyle w:val="BodyText"/>
        <w:spacing w:before="10"/>
        <w:rPr>
          <w:sz w:val="20"/>
        </w:rPr>
      </w:pPr>
    </w:p>
    <w:p w14:paraId="61125B91" w14:textId="77777777" w:rsidR="009C39A9" w:rsidRDefault="008E1DDE">
      <w:pPr>
        <w:pStyle w:val="ListParagraph"/>
        <w:numPr>
          <w:ilvl w:val="0"/>
          <w:numId w:val="9"/>
        </w:numPr>
        <w:tabs>
          <w:tab w:val="left" w:pos="4217"/>
        </w:tabs>
      </w:pPr>
      <w:r>
        <w:t>loss</w:t>
      </w:r>
      <w:r>
        <w:rPr>
          <w:spacing w:val="-6"/>
        </w:rPr>
        <w:t xml:space="preserve"> </w:t>
      </w:r>
      <w:r>
        <w:t>of</w:t>
      </w:r>
      <w:r>
        <w:rPr>
          <w:spacing w:val="-5"/>
        </w:rPr>
        <w:t xml:space="preserve"> </w:t>
      </w:r>
      <w:r>
        <w:t>or</w:t>
      </w:r>
      <w:r>
        <w:rPr>
          <w:spacing w:val="-5"/>
        </w:rPr>
        <w:t xml:space="preserve"> </w:t>
      </w:r>
      <w:r>
        <w:t>damage</w:t>
      </w:r>
      <w:r>
        <w:rPr>
          <w:spacing w:val="-5"/>
        </w:rPr>
        <w:t xml:space="preserve"> </w:t>
      </w:r>
      <w:r>
        <w:t>to</w:t>
      </w:r>
      <w:r>
        <w:rPr>
          <w:spacing w:val="-5"/>
        </w:rPr>
        <w:t xml:space="preserve"> </w:t>
      </w:r>
      <w:r>
        <w:t>the</w:t>
      </w:r>
      <w:r>
        <w:rPr>
          <w:spacing w:val="-5"/>
        </w:rPr>
        <w:t xml:space="preserve"> </w:t>
      </w:r>
      <w:r>
        <w:t>Client's</w:t>
      </w:r>
      <w:r>
        <w:rPr>
          <w:spacing w:val="-5"/>
        </w:rPr>
        <w:t xml:space="preserve"> </w:t>
      </w:r>
      <w:r>
        <w:t>property;</w:t>
      </w:r>
      <w:r>
        <w:rPr>
          <w:spacing w:val="-5"/>
        </w:rPr>
        <w:t xml:space="preserve"> and</w:t>
      </w:r>
    </w:p>
    <w:p w14:paraId="184FBE31" w14:textId="77777777" w:rsidR="009C39A9" w:rsidRDefault="009C39A9">
      <w:pPr>
        <w:pStyle w:val="BodyText"/>
        <w:rPr>
          <w:sz w:val="20"/>
        </w:rPr>
      </w:pPr>
    </w:p>
    <w:p w14:paraId="46402296" w14:textId="77777777" w:rsidR="009C39A9" w:rsidRDefault="008E1DDE">
      <w:pPr>
        <w:pStyle w:val="BodyText"/>
        <w:spacing w:before="5"/>
        <w:rPr>
          <w:sz w:val="10"/>
        </w:rPr>
      </w:pPr>
      <w:r>
        <w:rPr>
          <w:noProof/>
        </w:rPr>
        <mc:AlternateContent>
          <mc:Choice Requires="wps">
            <w:drawing>
              <wp:anchor distT="0" distB="0" distL="0" distR="0" simplePos="0" relativeHeight="251658306" behindDoc="1" locked="0" layoutInCell="1" allowOverlap="1" wp14:anchorId="520CACA5" wp14:editId="4B480690">
                <wp:simplePos x="0" y="0"/>
                <wp:positionH relativeFrom="page">
                  <wp:posOffset>914400</wp:posOffset>
                </wp:positionH>
                <wp:positionV relativeFrom="paragraph">
                  <wp:posOffset>91468</wp:posOffset>
                </wp:positionV>
                <wp:extent cx="1828800" cy="698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82E6B6" id="Graphic 9" o:spid="_x0000_s1026" style="position:absolute;margin-left:1in;margin-top:7.2pt;width:2in;height:.5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" path="m1828800,l,,,6858r1828800,l1828800,xe" fillcolor="black" stroked="f">
                <v:path arrowok="t"/>
                <w10:wrap type="topAndBottom" anchorx="page"/>
              </v:shape>
            </w:pict>
          </mc:Fallback>
        </mc:AlternateContent>
      </w:r>
    </w:p>
    <w:p w14:paraId="257BA498" w14:textId="77777777" w:rsidR="009C39A9" w:rsidRDefault="009C39A9">
      <w:pPr>
        <w:pStyle w:val="BodyText"/>
        <w:spacing w:before="8"/>
        <w:rPr>
          <w:sz w:val="9"/>
        </w:rPr>
      </w:pPr>
    </w:p>
    <w:p w14:paraId="1366155E" w14:textId="77777777" w:rsidR="009C39A9" w:rsidRDefault="008E1DDE">
      <w:pPr>
        <w:spacing w:before="101"/>
        <w:ind w:left="980"/>
        <w:rPr>
          <w:sz w:val="16"/>
        </w:rPr>
      </w:pPr>
      <w:bookmarkStart w:id="468" w:name="_bookmark37"/>
      <w:bookmarkEnd w:id="468"/>
      <w:r>
        <w:rPr>
          <w:sz w:val="16"/>
          <w:vertAlign w:val="superscript"/>
        </w:rPr>
        <w:t>1</w:t>
      </w:r>
      <w:r>
        <w:rPr>
          <w:spacing w:val="-4"/>
          <w:sz w:val="16"/>
        </w:rPr>
        <w:t xml:space="preserve"> </w:t>
      </w:r>
      <w:r>
        <w:rPr>
          <w:sz w:val="16"/>
        </w:rPr>
        <w:t>Lot</w:t>
      </w:r>
      <w:r>
        <w:rPr>
          <w:spacing w:val="-3"/>
          <w:sz w:val="16"/>
        </w:rPr>
        <w:t xml:space="preserve"> </w:t>
      </w:r>
      <w:r>
        <w:rPr>
          <w:sz w:val="16"/>
        </w:rPr>
        <w:t>A:</w:t>
      </w:r>
      <w:r>
        <w:rPr>
          <w:spacing w:val="-3"/>
          <w:sz w:val="16"/>
        </w:rPr>
        <w:t xml:space="preserve"> </w:t>
      </w:r>
      <w:r>
        <w:rPr>
          <w:sz w:val="16"/>
        </w:rPr>
        <w:t>£5m,</w:t>
      </w:r>
      <w:r>
        <w:rPr>
          <w:spacing w:val="-4"/>
          <w:sz w:val="16"/>
        </w:rPr>
        <w:t xml:space="preserve"> </w:t>
      </w:r>
      <w:r>
        <w:rPr>
          <w:sz w:val="16"/>
        </w:rPr>
        <w:t>Lot</w:t>
      </w:r>
      <w:r>
        <w:rPr>
          <w:spacing w:val="-1"/>
          <w:sz w:val="16"/>
        </w:rPr>
        <w:t xml:space="preserve"> </w:t>
      </w:r>
      <w:r>
        <w:rPr>
          <w:sz w:val="16"/>
        </w:rPr>
        <w:t>B:</w:t>
      </w:r>
      <w:r>
        <w:rPr>
          <w:spacing w:val="-3"/>
          <w:sz w:val="16"/>
        </w:rPr>
        <w:t xml:space="preserve"> </w:t>
      </w:r>
      <w:r>
        <w:rPr>
          <w:sz w:val="16"/>
        </w:rPr>
        <w:t>£5m</w:t>
      </w:r>
      <w:r>
        <w:rPr>
          <w:spacing w:val="-3"/>
          <w:sz w:val="16"/>
        </w:rPr>
        <w:t xml:space="preserve"> </w:t>
      </w:r>
      <w:r>
        <w:rPr>
          <w:sz w:val="16"/>
        </w:rPr>
        <w:t>and</w:t>
      </w:r>
      <w:r>
        <w:rPr>
          <w:spacing w:val="-3"/>
          <w:sz w:val="16"/>
        </w:rPr>
        <w:t xml:space="preserve"> </w:t>
      </w:r>
      <w:r>
        <w:rPr>
          <w:sz w:val="16"/>
        </w:rPr>
        <w:t>Lot</w:t>
      </w:r>
      <w:r>
        <w:rPr>
          <w:spacing w:val="-1"/>
          <w:sz w:val="16"/>
        </w:rPr>
        <w:t xml:space="preserve"> </w:t>
      </w:r>
      <w:r>
        <w:rPr>
          <w:sz w:val="16"/>
        </w:rPr>
        <w:t>C:</w:t>
      </w:r>
      <w:r>
        <w:rPr>
          <w:spacing w:val="-4"/>
          <w:sz w:val="16"/>
        </w:rPr>
        <w:t xml:space="preserve"> </w:t>
      </w:r>
      <w:r>
        <w:rPr>
          <w:spacing w:val="-2"/>
          <w:sz w:val="16"/>
        </w:rPr>
        <w:t>£10m.</w:t>
      </w:r>
    </w:p>
    <w:p w14:paraId="4E4E68D3" w14:textId="77777777" w:rsidR="009C39A9" w:rsidRDefault="009C39A9">
      <w:pPr>
        <w:rPr>
          <w:sz w:val="16"/>
        </w:rPr>
        <w:sectPr w:rsidR="009C39A9">
          <w:pgSz w:w="11910" w:h="16840"/>
          <w:pgMar w:top="1400" w:right="900" w:bottom="1360" w:left="460" w:header="0" w:footer="1177" w:gutter="0"/>
          <w:cols w:space="720"/>
        </w:sectPr>
      </w:pPr>
    </w:p>
    <w:p w14:paraId="311850E7" w14:textId="77777777" w:rsidR="009C39A9" w:rsidRDefault="008E1DDE">
      <w:pPr>
        <w:pStyle w:val="ListParagraph"/>
        <w:numPr>
          <w:ilvl w:val="0"/>
          <w:numId w:val="9"/>
        </w:numPr>
        <w:tabs>
          <w:tab w:val="left" w:pos="4217"/>
        </w:tabs>
        <w:spacing w:before="81" w:line="588" w:lineRule="auto"/>
        <w:ind w:left="980" w:right="2732" w:firstLine="2520"/>
        <w:rPr>
          <w:sz w:val="20"/>
        </w:rPr>
      </w:pPr>
      <w:bookmarkStart w:id="469" w:name="(ii)_delay_damages_if_Option_X7_applies."/>
      <w:bookmarkEnd w:id="469"/>
      <w:r>
        <w:t>delay</w:t>
      </w:r>
      <w:r>
        <w:rPr>
          <w:spacing w:val="-7"/>
        </w:rPr>
        <w:t xml:space="preserve"> </w:t>
      </w:r>
      <w:r>
        <w:t>damages</w:t>
      </w:r>
      <w:r>
        <w:rPr>
          <w:spacing w:val="-7"/>
        </w:rPr>
        <w:t xml:space="preserve"> </w:t>
      </w:r>
      <w:r>
        <w:t>if</w:t>
      </w:r>
      <w:r>
        <w:rPr>
          <w:spacing w:val="-7"/>
        </w:rPr>
        <w:t xml:space="preserve"> </w:t>
      </w:r>
      <w:r>
        <w:t>Option</w:t>
      </w:r>
      <w:r>
        <w:rPr>
          <w:spacing w:val="-7"/>
        </w:rPr>
        <w:t xml:space="preserve"> </w:t>
      </w:r>
      <w:r>
        <w:t>X7</w:t>
      </w:r>
      <w:r>
        <w:rPr>
          <w:spacing w:val="-7"/>
        </w:rPr>
        <w:t xml:space="preserve"> </w:t>
      </w:r>
      <w:r>
        <w:t xml:space="preserve">applies.” </w:t>
      </w:r>
      <w:bookmarkStart w:id="470" w:name="Add_new_option_clause_X23_if_selected_to"/>
      <w:bookmarkEnd w:id="470"/>
      <w:r>
        <w:t xml:space="preserve">Add new option clause X23 if selected to apply in the Task Order: </w:t>
      </w:r>
      <w:bookmarkStart w:id="471" w:name="Option_X23:_Services_Task_Orders"/>
      <w:bookmarkEnd w:id="471"/>
      <w:r>
        <w:rPr>
          <w:u w:val="single"/>
        </w:rPr>
        <w:t>Option X23: Services Task Orders</w:t>
      </w:r>
    </w:p>
    <w:p w14:paraId="0CE47720" w14:textId="77777777" w:rsidR="009C39A9" w:rsidRDefault="008E1DDE">
      <w:pPr>
        <w:pStyle w:val="BodyText"/>
        <w:ind w:left="2420" w:right="539" w:hanging="721"/>
      </w:pPr>
      <w:bookmarkStart w:id="472" w:name="“X23.1_This_clause_X23_shall_apply_where"/>
      <w:bookmarkEnd w:id="472"/>
      <w:r>
        <w:t xml:space="preserve">“X23.1 This clause X23 shall apply where the contract is a Services Task Order (as </w:t>
      </w:r>
      <w:bookmarkStart w:id="473" w:name="X23.2__Within_21_days_of_a_request_in_wr"/>
      <w:bookmarkEnd w:id="473"/>
      <w:r>
        <w:t>defined in the Delivery Contract) and if selected to apply in the Task Order.</w:t>
      </w:r>
    </w:p>
    <w:p w14:paraId="33BACBDC" w14:textId="77777777" w:rsidR="009C39A9" w:rsidRDefault="009C39A9">
      <w:pPr>
        <w:pStyle w:val="BodyText"/>
        <w:spacing w:before="9"/>
        <w:rPr>
          <w:sz w:val="20"/>
        </w:rPr>
      </w:pPr>
    </w:p>
    <w:p w14:paraId="202B8A78" w14:textId="77777777" w:rsidR="009C39A9" w:rsidRDefault="008E1DDE">
      <w:pPr>
        <w:pStyle w:val="BodyText"/>
        <w:ind w:left="2419" w:hanging="721"/>
      </w:pPr>
      <w:r>
        <w:t>X23.2</w:t>
      </w:r>
      <w:r>
        <w:rPr>
          <w:spacing w:val="80"/>
        </w:rPr>
        <w:t xml:space="preserve"> </w:t>
      </w:r>
      <w:r>
        <w:t>Within</w:t>
      </w:r>
      <w:r>
        <w:rPr>
          <w:spacing w:val="33"/>
        </w:rPr>
        <w:t xml:space="preserve"> </w:t>
      </w:r>
      <w:r>
        <w:t>21</w:t>
      </w:r>
      <w:r>
        <w:rPr>
          <w:spacing w:val="33"/>
        </w:rPr>
        <w:t xml:space="preserve"> </w:t>
      </w:r>
      <w:r>
        <w:t>days</w:t>
      </w:r>
      <w:r>
        <w:rPr>
          <w:spacing w:val="33"/>
        </w:rPr>
        <w:t xml:space="preserve"> </w:t>
      </w:r>
      <w:r>
        <w:t>of</w:t>
      </w:r>
      <w:r>
        <w:rPr>
          <w:spacing w:val="33"/>
        </w:rPr>
        <w:t xml:space="preserve"> </w:t>
      </w:r>
      <w:r>
        <w:t>a</w:t>
      </w:r>
      <w:r>
        <w:rPr>
          <w:spacing w:val="33"/>
        </w:rPr>
        <w:t xml:space="preserve"> </w:t>
      </w:r>
      <w:r>
        <w:t>request</w:t>
      </w:r>
      <w:r>
        <w:rPr>
          <w:spacing w:val="33"/>
        </w:rPr>
        <w:t xml:space="preserve"> </w:t>
      </w:r>
      <w:r>
        <w:t>in</w:t>
      </w:r>
      <w:r>
        <w:rPr>
          <w:spacing w:val="33"/>
        </w:rPr>
        <w:t xml:space="preserve"> </w:t>
      </w:r>
      <w:r>
        <w:t>writing</w:t>
      </w:r>
      <w:r>
        <w:rPr>
          <w:spacing w:val="33"/>
        </w:rPr>
        <w:t xml:space="preserve"> </w:t>
      </w:r>
      <w:r>
        <w:t>from</w:t>
      </w:r>
      <w:r>
        <w:rPr>
          <w:spacing w:val="32"/>
        </w:rPr>
        <w:t xml:space="preserve"> </w:t>
      </w:r>
      <w:r>
        <w:t>the</w:t>
      </w:r>
      <w:r>
        <w:rPr>
          <w:spacing w:val="33"/>
        </w:rPr>
        <w:t xml:space="preserve"> </w:t>
      </w:r>
      <w:r>
        <w:t>Client,</w:t>
      </w:r>
      <w:r>
        <w:rPr>
          <w:spacing w:val="33"/>
        </w:rPr>
        <w:t xml:space="preserve"> </w:t>
      </w:r>
      <w:r>
        <w:t>the</w:t>
      </w:r>
      <w:r>
        <w:rPr>
          <w:spacing w:val="33"/>
        </w:rPr>
        <w:t xml:space="preserve"> </w:t>
      </w:r>
      <w:r>
        <w:t>Contractor</w:t>
      </w:r>
      <w:r>
        <w:rPr>
          <w:spacing w:val="33"/>
        </w:rPr>
        <w:t xml:space="preserve"> </w:t>
      </w:r>
      <w:r>
        <w:t>shall execute</w:t>
      </w:r>
      <w:r>
        <w:rPr>
          <w:spacing w:val="-13"/>
        </w:rPr>
        <w:t xml:space="preserve"> </w:t>
      </w:r>
      <w:r>
        <w:t>and</w:t>
      </w:r>
      <w:r>
        <w:rPr>
          <w:spacing w:val="-13"/>
        </w:rPr>
        <w:t xml:space="preserve"> </w:t>
      </w:r>
      <w:r>
        <w:t>deliver,</w:t>
      </w:r>
      <w:r>
        <w:rPr>
          <w:spacing w:val="-13"/>
        </w:rPr>
        <w:t xml:space="preserve"> </w:t>
      </w:r>
      <w:r>
        <w:t>and</w:t>
      </w:r>
      <w:r>
        <w:rPr>
          <w:spacing w:val="-13"/>
        </w:rPr>
        <w:t xml:space="preserve"> </w:t>
      </w:r>
      <w:r>
        <w:t>ensure</w:t>
      </w:r>
      <w:r>
        <w:rPr>
          <w:spacing w:val="-12"/>
        </w:rPr>
        <w:t xml:space="preserve"> </w:t>
      </w:r>
      <w:r>
        <w:t>that</w:t>
      </w:r>
      <w:r>
        <w:rPr>
          <w:spacing w:val="-14"/>
        </w:rPr>
        <w:t xml:space="preserve"> </w:t>
      </w:r>
      <w:r>
        <w:t>each</w:t>
      </w:r>
      <w:r>
        <w:rPr>
          <w:spacing w:val="-13"/>
        </w:rPr>
        <w:t xml:space="preserve"> </w:t>
      </w:r>
      <w:r>
        <w:t>Key</w:t>
      </w:r>
      <w:r>
        <w:rPr>
          <w:spacing w:val="-11"/>
        </w:rPr>
        <w:t xml:space="preserve"> </w:t>
      </w:r>
      <w:r>
        <w:t>Supplier</w:t>
      </w:r>
      <w:r>
        <w:rPr>
          <w:spacing w:val="-12"/>
        </w:rPr>
        <w:t xml:space="preserve"> </w:t>
      </w:r>
      <w:r>
        <w:t>executes</w:t>
      </w:r>
      <w:r>
        <w:rPr>
          <w:spacing w:val="-12"/>
        </w:rPr>
        <w:t xml:space="preserve"> </w:t>
      </w:r>
      <w:r>
        <w:t>and</w:t>
      </w:r>
      <w:r>
        <w:rPr>
          <w:spacing w:val="-12"/>
        </w:rPr>
        <w:t xml:space="preserve"> </w:t>
      </w:r>
      <w:r>
        <w:rPr>
          <w:spacing w:val="-2"/>
        </w:rPr>
        <w:t>delivers:</w:t>
      </w:r>
    </w:p>
    <w:p w14:paraId="416BE560" w14:textId="77777777" w:rsidR="009C39A9" w:rsidRDefault="009C39A9">
      <w:pPr>
        <w:pStyle w:val="BodyText"/>
        <w:spacing w:before="10"/>
        <w:rPr>
          <w:sz w:val="20"/>
        </w:rPr>
      </w:pPr>
    </w:p>
    <w:p w14:paraId="634B6E29" w14:textId="77777777" w:rsidR="009C39A9" w:rsidRDefault="008E1DDE">
      <w:pPr>
        <w:pStyle w:val="ListParagraph"/>
        <w:numPr>
          <w:ilvl w:val="0"/>
          <w:numId w:val="8"/>
        </w:numPr>
        <w:tabs>
          <w:tab w:val="left" w:pos="2779"/>
        </w:tabs>
        <w:ind w:left="2779" w:right="540"/>
        <w:jc w:val="left"/>
      </w:pPr>
      <w:bookmarkStart w:id="474" w:name="_a_deed_of_collateral_warranty_in_the_f"/>
      <w:bookmarkEnd w:id="474"/>
      <w:r>
        <w:t>a</w:t>
      </w:r>
      <w:r>
        <w:rPr>
          <w:spacing w:val="-8"/>
        </w:rPr>
        <w:t xml:space="preserve"> </w:t>
      </w:r>
      <w:r>
        <w:t>deed</w:t>
      </w:r>
      <w:r>
        <w:rPr>
          <w:spacing w:val="-8"/>
        </w:rPr>
        <w:t xml:space="preserve"> </w:t>
      </w:r>
      <w:r>
        <w:t>of</w:t>
      </w:r>
      <w:r>
        <w:rPr>
          <w:spacing w:val="-9"/>
        </w:rPr>
        <w:t xml:space="preserve"> </w:t>
      </w:r>
      <w:r>
        <w:t>collateral</w:t>
      </w:r>
      <w:r>
        <w:rPr>
          <w:spacing w:val="-8"/>
        </w:rPr>
        <w:t xml:space="preserve"> </w:t>
      </w:r>
      <w:r>
        <w:t>warranty</w:t>
      </w:r>
      <w:r>
        <w:rPr>
          <w:spacing w:val="-8"/>
        </w:rPr>
        <w:t xml:space="preserve"> </w:t>
      </w:r>
      <w:r>
        <w:t>in</w:t>
      </w:r>
      <w:r>
        <w:rPr>
          <w:spacing w:val="-9"/>
        </w:rPr>
        <w:t xml:space="preserve"> </w:t>
      </w:r>
      <w:r>
        <w:t>the</w:t>
      </w:r>
      <w:r>
        <w:rPr>
          <w:spacing w:val="-8"/>
        </w:rPr>
        <w:t xml:space="preserve"> </w:t>
      </w:r>
      <w:r>
        <w:t>form</w:t>
      </w:r>
      <w:r>
        <w:rPr>
          <w:spacing w:val="-9"/>
        </w:rPr>
        <w:t xml:space="preserve"> </w:t>
      </w:r>
      <w:r>
        <w:t>contained</w:t>
      </w:r>
      <w:r>
        <w:rPr>
          <w:spacing w:val="-8"/>
        </w:rPr>
        <w:t xml:space="preserve"> </w:t>
      </w:r>
      <w:r>
        <w:t>in</w:t>
      </w:r>
      <w:r>
        <w:rPr>
          <w:spacing w:val="-8"/>
        </w:rPr>
        <w:t xml:space="preserve"> </w:t>
      </w:r>
      <w:r>
        <w:t>the</w:t>
      </w:r>
      <w:r>
        <w:rPr>
          <w:spacing w:val="-9"/>
        </w:rPr>
        <w:t xml:space="preserve"> </w:t>
      </w:r>
      <w:r>
        <w:t>Delivery</w:t>
      </w:r>
      <w:r>
        <w:rPr>
          <w:spacing w:val="-8"/>
        </w:rPr>
        <w:t xml:space="preserve"> </w:t>
      </w:r>
      <w:r>
        <w:t xml:space="preserve">Contract; </w:t>
      </w:r>
      <w:r>
        <w:rPr>
          <w:spacing w:val="-2"/>
        </w:rPr>
        <w:t>and/or</w:t>
      </w:r>
    </w:p>
    <w:p w14:paraId="5FCE1660" w14:textId="77777777" w:rsidR="009C39A9" w:rsidRDefault="009C39A9">
      <w:pPr>
        <w:pStyle w:val="BodyText"/>
        <w:spacing w:before="8"/>
        <w:rPr>
          <w:sz w:val="20"/>
        </w:rPr>
      </w:pPr>
    </w:p>
    <w:p w14:paraId="003D47E8" w14:textId="77777777" w:rsidR="009C39A9" w:rsidRDefault="008E1DDE">
      <w:pPr>
        <w:pStyle w:val="ListParagraph"/>
        <w:numPr>
          <w:ilvl w:val="0"/>
          <w:numId w:val="8"/>
        </w:numPr>
        <w:tabs>
          <w:tab w:val="left" w:pos="2779"/>
        </w:tabs>
        <w:ind w:left="2779" w:hanging="359"/>
        <w:jc w:val="left"/>
      </w:pPr>
      <w:bookmarkStart w:id="475" w:name="_a_letter_of_reliance_in_such_form_as_t"/>
      <w:bookmarkEnd w:id="475"/>
      <w:r>
        <w:t>a</w:t>
      </w:r>
      <w:r>
        <w:rPr>
          <w:spacing w:val="-5"/>
        </w:rPr>
        <w:t xml:space="preserve"> </w:t>
      </w:r>
      <w:r>
        <w:t>letter</w:t>
      </w:r>
      <w:r>
        <w:rPr>
          <w:spacing w:val="-4"/>
        </w:rPr>
        <w:t xml:space="preserve"> </w:t>
      </w:r>
      <w:r>
        <w:t>of</w:t>
      </w:r>
      <w:r>
        <w:rPr>
          <w:spacing w:val="-4"/>
        </w:rPr>
        <w:t xml:space="preserve"> </w:t>
      </w:r>
      <w:r>
        <w:t>reliance</w:t>
      </w:r>
      <w:r>
        <w:rPr>
          <w:spacing w:val="-4"/>
        </w:rPr>
        <w:t xml:space="preserve"> </w:t>
      </w:r>
      <w:r>
        <w:t>in</w:t>
      </w:r>
      <w:r>
        <w:rPr>
          <w:spacing w:val="-5"/>
        </w:rPr>
        <w:t xml:space="preserve"> </w:t>
      </w:r>
      <w:r>
        <w:t>such</w:t>
      </w:r>
      <w:r>
        <w:rPr>
          <w:spacing w:val="-4"/>
        </w:rPr>
        <w:t xml:space="preserve"> </w:t>
      </w:r>
      <w:r>
        <w:t>form</w:t>
      </w:r>
      <w:r>
        <w:rPr>
          <w:spacing w:val="-5"/>
        </w:rPr>
        <w:t xml:space="preserve"> </w:t>
      </w:r>
      <w:r>
        <w:t>as</w:t>
      </w:r>
      <w:r>
        <w:rPr>
          <w:spacing w:val="-5"/>
        </w:rPr>
        <w:t xml:space="preserve"> </w:t>
      </w:r>
      <w:r>
        <w:t>the</w:t>
      </w:r>
      <w:r>
        <w:rPr>
          <w:spacing w:val="-4"/>
        </w:rPr>
        <w:t xml:space="preserve"> </w:t>
      </w:r>
      <w:r>
        <w:t>Client</w:t>
      </w:r>
      <w:r>
        <w:rPr>
          <w:spacing w:val="-4"/>
        </w:rPr>
        <w:t xml:space="preserve"> </w:t>
      </w:r>
      <w:r>
        <w:t>may</w:t>
      </w:r>
      <w:r>
        <w:rPr>
          <w:spacing w:val="-4"/>
        </w:rPr>
        <w:t xml:space="preserve"> </w:t>
      </w:r>
      <w:r>
        <w:rPr>
          <w:spacing w:val="-2"/>
        </w:rPr>
        <w:t>require.</w:t>
      </w:r>
    </w:p>
    <w:p w14:paraId="49FC3964" w14:textId="77777777" w:rsidR="009C39A9" w:rsidRDefault="009C39A9">
      <w:pPr>
        <w:pStyle w:val="BodyText"/>
        <w:rPr>
          <w:sz w:val="26"/>
        </w:rPr>
      </w:pPr>
    </w:p>
    <w:p w14:paraId="6C328E50" w14:textId="77777777" w:rsidR="009C39A9" w:rsidRDefault="009C39A9">
      <w:pPr>
        <w:pStyle w:val="BodyText"/>
        <w:spacing w:before="7"/>
        <w:rPr>
          <w:sz w:val="37"/>
        </w:rPr>
      </w:pPr>
    </w:p>
    <w:p w14:paraId="6A8A8B3F" w14:textId="77777777" w:rsidR="009C39A9" w:rsidRDefault="008E1DDE">
      <w:pPr>
        <w:pStyle w:val="BodyText"/>
        <w:spacing w:line="588" w:lineRule="auto"/>
        <w:ind w:left="980" w:right="2894"/>
      </w:pPr>
      <w:bookmarkStart w:id="476" w:name="Add_new_option_clause_X24_if_selected_to"/>
      <w:bookmarkEnd w:id="476"/>
      <w:r>
        <w:t>Add</w:t>
      </w:r>
      <w:r>
        <w:rPr>
          <w:spacing w:val="-3"/>
        </w:rPr>
        <w:t xml:space="preserve"> </w:t>
      </w:r>
      <w:r>
        <w:t>new</w:t>
      </w:r>
      <w:r>
        <w:rPr>
          <w:spacing w:val="-3"/>
        </w:rPr>
        <w:t xml:space="preserve"> </w:t>
      </w:r>
      <w:r>
        <w:t>option</w:t>
      </w:r>
      <w:r>
        <w:rPr>
          <w:spacing w:val="-3"/>
        </w:rPr>
        <w:t xml:space="preserve"> </w:t>
      </w:r>
      <w:r>
        <w:t>clause</w:t>
      </w:r>
      <w:r>
        <w:rPr>
          <w:spacing w:val="-4"/>
        </w:rPr>
        <w:t xml:space="preserve"> </w:t>
      </w:r>
      <w:r>
        <w:t>X24</w:t>
      </w:r>
      <w:r>
        <w:rPr>
          <w:spacing w:val="-3"/>
        </w:rPr>
        <w:t xml:space="preserve"> </w:t>
      </w:r>
      <w:r>
        <w:t>if</w:t>
      </w:r>
      <w:r>
        <w:rPr>
          <w:spacing w:val="-3"/>
        </w:rPr>
        <w:t xml:space="preserve"> </w:t>
      </w:r>
      <w:r>
        <w:t>selected</w:t>
      </w:r>
      <w:r>
        <w:rPr>
          <w:spacing w:val="-3"/>
        </w:rPr>
        <w:t xml:space="preserve"> </w:t>
      </w:r>
      <w:r>
        <w:t>to</w:t>
      </w:r>
      <w:r>
        <w:rPr>
          <w:spacing w:val="-3"/>
        </w:rPr>
        <w:t xml:space="preserve"> </w:t>
      </w:r>
      <w:r>
        <w:t>apply</w:t>
      </w:r>
      <w:r>
        <w:rPr>
          <w:spacing w:val="-3"/>
        </w:rPr>
        <w:t xml:space="preserve"> </w:t>
      </w:r>
      <w:r>
        <w:t>in</w:t>
      </w:r>
      <w:r>
        <w:rPr>
          <w:spacing w:val="-4"/>
        </w:rPr>
        <w:t xml:space="preserve"> </w:t>
      </w:r>
      <w:r>
        <w:t>the</w:t>
      </w:r>
      <w:r>
        <w:rPr>
          <w:spacing w:val="-3"/>
        </w:rPr>
        <w:t xml:space="preserve"> </w:t>
      </w:r>
      <w:r>
        <w:t>Task</w:t>
      </w:r>
      <w:r>
        <w:rPr>
          <w:spacing w:val="-3"/>
        </w:rPr>
        <w:t xml:space="preserve"> </w:t>
      </w:r>
      <w:r>
        <w:t xml:space="preserve">Order: </w:t>
      </w:r>
      <w:bookmarkStart w:id="477" w:name="Option_X24:_Related_Works_Task_Orders"/>
      <w:bookmarkEnd w:id="477"/>
      <w:r>
        <w:rPr>
          <w:u w:val="single"/>
        </w:rPr>
        <w:t>Option X24: Related Works Task Orders</w:t>
      </w:r>
    </w:p>
    <w:p w14:paraId="600CD736" w14:textId="77777777" w:rsidR="009C39A9" w:rsidRDefault="008E1DDE">
      <w:pPr>
        <w:pStyle w:val="BodyText"/>
        <w:ind w:left="2420" w:hanging="721"/>
      </w:pPr>
      <w:bookmarkStart w:id="478" w:name="X24.1_This_clause_X24_shall_apply_where_"/>
      <w:bookmarkEnd w:id="478"/>
      <w:r>
        <w:t>X24.1</w:t>
      </w:r>
      <w:r>
        <w:rPr>
          <w:spacing w:val="25"/>
        </w:rPr>
        <w:t xml:space="preserve"> </w:t>
      </w:r>
      <w:r>
        <w:t>This</w:t>
      </w:r>
      <w:r>
        <w:rPr>
          <w:spacing w:val="24"/>
        </w:rPr>
        <w:t xml:space="preserve"> </w:t>
      </w:r>
      <w:r>
        <w:t>clause</w:t>
      </w:r>
      <w:r>
        <w:rPr>
          <w:spacing w:val="24"/>
        </w:rPr>
        <w:t xml:space="preserve"> </w:t>
      </w:r>
      <w:r>
        <w:t>X24</w:t>
      </w:r>
      <w:r>
        <w:rPr>
          <w:spacing w:val="23"/>
        </w:rPr>
        <w:t xml:space="preserve"> </w:t>
      </w:r>
      <w:r>
        <w:t>shall</w:t>
      </w:r>
      <w:r>
        <w:rPr>
          <w:spacing w:val="25"/>
        </w:rPr>
        <w:t xml:space="preserve"> </w:t>
      </w:r>
      <w:r>
        <w:t>apply</w:t>
      </w:r>
      <w:r>
        <w:rPr>
          <w:spacing w:val="24"/>
        </w:rPr>
        <w:t xml:space="preserve"> </w:t>
      </w:r>
      <w:r>
        <w:t>where</w:t>
      </w:r>
      <w:r>
        <w:rPr>
          <w:spacing w:val="24"/>
        </w:rPr>
        <w:t xml:space="preserve"> </w:t>
      </w:r>
      <w:r>
        <w:t>the</w:t>
      </w:r>
      <w:r>
        <w:rPr>
          <w:spacing w:val="24"/>
        </w:rPr>
        <w:t xml:space="preserve"> </w:t>
      </w:r>
      <w:r>
        <w:t>contract</w:t>
      </w:r>
      <w:r>
        <w:rPr>
          <w:spacing w:val="24"/>
        </w:rPr>
        <w:t xml:space="preserve"> </w:t>
      </w:r>
      <w:r>
        <w:t>is</w:t>
      </w:r>
      <w:r>
        <w:rPr>
          <w:spacing w:val="24"/>
        </w:rPr>
        <w:t xml:space="preserve"> </w:t>
      </w:r>
      <w:r>
        <w:t>a</w:t>
      </w:r>
      <w:r>
        <w:rPr>
          <w:spacing w:val="24"/>
        </w:rPr>
        <w:t xml:space="preserve"> </w:t>
      </w:r>
      <w:r>
        <w:t>Related</w:t>
      </w:r>
      <w:r>
        <w:rPr>
          <w:spacing w:val="25"/>
        </w:rPr>
        <w:t xml:space="preserve"> </w:t>
      </w:r>
      <w:r>
        <w:t>Task</w:t>
      </w:r>
      <w:r>
        <w:rPr>
          <w:spacing w:val="25"/>
        </w:rPr>
        <w:t xml:space="preserve"> </w:t>
      </w:r>
      <w:r>
        <w:t>Order</w:t>
      </w:r>
      <w:r>
        <w:rPr>
          <w:spacing w:val="24"/>
        </w:rPr>
        <w:t xml:space="preserve"> </w:t>
      </w:r>
      <w:r>
        <w:t>(as defined in the Delivery Contract) and if selected to apply in the Task Order.</w:t>
      </w:r>
    </w:p>
    <w:p w14:paraId="67A91EF6" w14:textId="77777777" w:rsidR="009C39A9" w:rsidRDefault="009C39A9">
      <w:pPr>
        <w:pStyle w:val="BodyText"/>
        <w:spacing w:before="10"/>
        <w:rPr>
          <w:sz w:val="20"/>
        </w:rPr>
      </w:pPr>
    </w:p>
    <w:p w14:paraId="5E15B63B" w14:textId="77777777" w:rsidR="009C39A9" w:rsidRDefault="008E1DDE">
      <w:pPr>
        <w:pStyle w:val="BodyText"/>
        <w:spacing w:line="468" w:lineRule="auto"/>
        <w:ind w:left="2419" w:right="1130" w:hanging="720"/>
      </w:pPr>
      <w:bookmarkStart w:id="479" w:name="X24.2_Where_X24.1_applies_then_the_follo"/>
      <w:bookmarkEnd w:id="479"/>
      <w:r>
        <w:t>X24.2</w:t>
      </w:r>
      <w:r>
        <w:rPr>
          <w:spacing w:val="-4"/>
        </w:rPr>
        <w:t xml:space="preserve"> </w:t>
      </w:r>
      <w:r>
        <w:t>Where</w:t>
      </w:r>
      <w:r>
        <w:rPr>
          <w:spacing w:val="-4"/>
        </w:rPr>
        <w:t xml:space="preserve"> </w:t>
      </w:r>
      <w:r>
        <w:t>X24.1</w:t>
      </w:r>
      <w:r>
        <w:rPr>
          <w:spacing w:val="-4"/>
        </w:rPr>
        <w:t xml:space="preserve"> </w:t>
      </w:r>
      <w:r>
        <w:t>applies</w:t>
      </w:r>
      <w:r>
        <w:rPr>
          <w:spacing w:val="-4"/>
        </w:rPr>
        <w:t xml:space="preserve"> </w:t>
      </w:r>
      <w:r>
        <w:t>then</w:t>
      </w:r>
      <w:r>
        <w:rPr>
          <w:spacing w:val="-4"/>
        </w:rPr>
        <w:t xml:space="preserve"> </w:t>
      </w:r>
      <w:r>
        <w:t>the</w:t>
      </w:r>
      <w:r>
        <w:rPr>
          <w:spacing w:val="-5"/>
        </w:rPr>
        <w:t xml:space="preserve"> </w:t>
      </w:r>
      <w:r>
        <w:t>following</w:t>
      </w:r>
      <w:r>
        <w:rPr>
          <w:spacing w:val="-4"/>
        </w:rPr>
        <w:t xml:space="preserve"> </w:t>
      </w:r>
      <w:r>
        <w:t>amendments</w:t>
      </w:r>
      <w:r>
        <w:rPr>
          <w:spacing w:val="-3"/>
        </w:rPr>
        <w:t xml:space="preserve"> </w:t>
      </w:r>
      <w:r>
        <w:t>shall</w:t>
      </w:r>
      <w:r>
        <w:rPr>
          <w:spacing w:val="-4"/>
        </w:rPr>
        <w:t xml:space="preserve"> </w:t>
      </w:r>
      <w:r>
        <w:t>also</w:t>
      </w:r>
      <w:r>
        <w:rPr>
          <w:spacing w:val="-4"/>
        </w:rPr>
        <w:t xml:space="preserve"> </w:t>
      </w:r>
      <w:r>
        <w:t xml:space="preserve">apply: </w:t>
      </w:r>
      <w:bookmarkStart w:id="480" w:name="Add_new_clause_21.4:"/>
      <w:bookmarkEnd w:id="480"/>
      <w:r>
        <w:t>Add new clause 21.4:</w:t>
      </w:r>
    </w:p>
    <w:p w14:paraId="01FCE0BC" w14:textId="77777777" w:rsidR="009C39A9" w:rsidRDefault="008E1DDE">
      <w:pPr>
        <w:pStyle w:val="BodyText"/>
        <w:tabs>
          <w:tab w:val="left" w:pos="3139"/>
        </w:tabs>
        <w:spacing w:before="37" w:line="276" w:lineRule="auto"/>
        <w:ind w:left="2419" w:right="539"/>
      </w:pPr>
      <w:bookmarkStart w:id="481" w:name="“21.4_The_Contractor_accepts_entire_resp"/>
      <w:bookmarkEnd w:id="481"/>
      <w:r>
        <w:rPr>
          <w:spacing w:val="-2"/>
        </w:rPr>
        <w:t>“21.4</w:t>
      </w:r>
      <w:r>
        <w:tab/>
        <w:t>The Contractor accepts entire responsibility for the Part A Scope and Part B Scope.”</w:t>
      </w:r>
    </w:p>
    <w:p w14:paraId="5D4643F8" w14:textId="77777777" w:rsidR="009C39A9" w:rsidRDefault="009C39A9">
      <w:pPr>
        <w:pStyle w:val="BodyText"/>
        <w:spacing w:before="10"/>
        <w:rPr>
          <w:sz w:val="20"/>
        </w:rPr>
      </w:pPr>
    </w:p>
    <w:p w14:paraId="6BAA595C" w14:textId="77777777" w:rsidR="009C39A9" w:rsidRDefault="008E1DDE">
      <w:pPr>
        <w:pStyle w:val="BodyText"/>
        <w:ind w:left="2419"/>
        <w:jc w:val="both"/>
      </w:pPr>
      <w:bookmarkStart w:id="482" w:name="Add_new_clause_17.3:"/>
      <w:bookmarkEnd w:id="482"/>
      <w:r>
        <w:t>Add</w:t>
      </w:r>
      <w:r>
        <w:rPr>
          <w:spacing w:val="-6"/>
        </w:rPr>
        <w:t xml:space="preserve"> </w:t>
      </w:r>
      <w:r>
        <w:t>new</w:t>
      </w:r>
      <w:r>
        <w:rPr>
          <w:spacing w:val="-6"/>
        </w:rPr>
        <w:t xml:space="preserve"> </w:t>
      </w:r>
      <w:r>
        <w:t>clause</w:t>
      </w:r>
      <w:r>
        <w:rPr>
          <w:spacing w:val="-5"/>
        </w:rPr>
        <w:t xml:space="preserve"> </w:t>
      </w:r>
      <w:r>
        <w:rPr>
          <w:spacing w:val="-2"/>
        </w:rPr>
        <w:t>17.3:</w:t>
      </w:r>
    </w:p>
    <w:p w14:paraId="01330E38" w14:textId="77777777" w:rsidR="009C39A9" w:rsidRDefault="009C39A9">
      <w:pPr>
        <w:pStyle w:val="BodyText"/>
        <w:spacing w:before="1"/>
        <w:rPr>
          <w:sz w:val="24"/>
        </w:rPr>
      </w:pPr>
    </w:p>
    <w:p w14:paraId="1EB52E1F" w14:textId="77777777" w:rsidR="009C39A9" w:rsidRDefault="008E1DDE">
      <w:pPr>
        <w:pStyle w:val="BodyText"/>
        <w:ind w:left="2419" w:right="538"/>
        <w:jc w:val="both"/>
      </w:pPr>
      <w:bookmarkStart w:id="483" w:name="“17.3_If_the_ambiguity,_discrepancy,_omi"/>
      <w:bookmarkEnd w:id="483"/>
      <w:r>
        <w:t>“17.3</w:t>
      </w:r>
      <w:r>
        <w:rPr>
          <w:spacing w:val="40"/>
        </w:rPr>
        <w:t xml:space="preserve"> </w:t>
      </w:r>
      <w:r>
        <w:t>If the ambiguity, discrepancy, omission, mistake or inconsistency referred to in clause 17.1 is within the Part A Scope and Part B Scope, an instruction issued under clause 17.2 relating to such ambiguity, discrepancy, omission,</w:t>
      </w:r>
      <w:r>
        <w:rPr>
          <w:spacing w:val="-7"/>
        </w:rPr>
        <w:t xml:space="preserve"> </w:t>
      </w:r>
      <w:r>
        <w:t>mistake</w:t>
      </w:r>
      <w:r>
        <w:rPr>
          <w:spacing w:val="-7"/>
        </w:rPr>
        <w:t xml:space="preserve"> </w:t>
      </w:r>
      <w:r>
        <w:t>or</w:t>
      </w:r>
      <w:r>
        <w:rPr>
          <w:spacing w:val="-8"/>
        </w:rPr>
        <w:t xml:space="preserve"> </w:t>
      </w:r>
      <w:r>
        <w:t>inconsistency</w:t>
      </w:r>
      <w:r>
        <w:rPr>
          <w:spacing w:val="-6"/>
        </w:rPr>
        <w:t xml:space="preserve"> </w:t>
      </w:r>
      <w:r>
        <w:t>does</w:t>
      </w:r>
      <w:r>
        <w:rPr>
          <w:spacing w:val="-6"/>
        </w:rPr>
        <w:t xml:space="preserve"> </w:t>
      </w:r>
      <w:r>
        <w:t>not</w:t>
      </w:r>
      <w:r>
        <w:rPr>
          <w:spacing w:val="-7"/>
        </w:rPr>
        <w:t xml:space="preserve"> </w:t>
      </w:r>
      <w:r>
        <w:t>give</w:t>
      </w:r>
      <w:r>
        <w:rPr>
          <w:spacing w:val="-8"/>
        </w:rPr>
        <w:t xml:space="preserve"> </w:t>
      </w:r>
      <w:r>
        <w:t>rise</w:t>
      </w:r>
      <w:r>
        <w:rPr>
          <w:spacing w:val="-8"/>
        </w:rPr>
        <w:t xml:space="preserve"> </w:t>
      </w:r>
      <w:r>
        <w:t>to</w:t>
      </w:r>
      <w:r>
        <w:rPr>
          <w:spacing w:val="-7"/>
        </w:rPr>
        <w:t xml:space="preserve"> </w:t>
      </w:r>
      <w:r>
        <w:t>a</w:t>
      </w:r>
      <w:r>
        <w:rPr>
          <w:spacing w:val="-8"/>
        </w:rPr>
        <w:t xml:space="preserve"> </w:t>
      </w:r>
      <w:r>
        <w:t>compensation</w:t>
      </w:r>
      <w:r>
        <w:rPr>
          <w:spacing w:val="-8"/>
        </w:rPr>
        <w:t xml:space="preserve"> </w:t>
      </w:r>
      <w:r>
        <w:t xml:space="preserve">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Delivery </w:t>
      </w:r>
      <w:r>
        <w:rPr>
          <w:spacing w:val="-2"/>
        </w:rPr>
        <w:t>Contract.”</w:t>
      </w:r>
    </w:p>
    <w:p w14:paraId="27B72272" w14:textId="77777777" w:rsidR="009C39A9" w:rsidRDefault="009C39A9">
      <w:pPr>
        <w:jc w:val="both"/>
        <w:sectPr w:rsidR="009C39A9">
          <w:pgSz w:w="11910" w:h="16840"/>
          <w:pgMar w:top="1340" w:right="900" w:bottom="1440" w:left="460" w:header="0" w:footer="1177" w:gutter="0"/>
          <w:cols w:space="720"/>
        </w:sectPr>
      </w:pPr>
    </w:p>
    <w:p w14:paraId="37B143D2" w14:textId="77777777" w:rsidR="009C39A9" w:rsidRDefault="008E1DDE">
      <w:pPr>
        <w:pStyle w:val="BodyText"/>
        <w:spacing w:before="81"/>
        <w:ind w:left="1724" w:right="566"/>
        <w:jc w:val="center"/>
      </w:pPr>
      <w:bookmarkStart w:id="484" w:name="Annex_1"/>
      <w:bookmarkEnd w:id="484"/>
      <w:r>
        <w:rPr>
          <w:u w:val="single"/>
        </w:rPr>
        <w:t>Annex</w:t>
      </w:r>
      <w:r>
        <w:rPr>
          <w:spacing w:val="-8"/>
          <w:u w:val="single"/>
        </w:rPr>
        <w:t xml:space="preserve"> </w:t>
      </w:r>
      <w:r>
        <w:rPr>
          <w:spacing w:val="-10"/>
          <w:u w:val="single"/>
        </w:rPr>
        <w:t>1</w:t>
      </w:r>
    </w:p>
    <w:p w14:paraId="2683ADAA" w14:textId="77777777" w:rsidR="009C39A9" w:rsidRDefault="009C39A9">
      <w:pPr>
        <w:pStyle w:val="BodyText"/>
        <w:spacing w:before="9"/>
        <w:rPr>
          <w:sz w:val="23"/>
        </w:rPr>
      </w:pPr>
    </w:p>
    <w:p w14:paraId="24AA10CD" w14:textId="77777777" w:rsidR="009C39A9" w:rsidRDefault="008E1DDE">
      <w:pPr>
        <w:pStyle w:val="BodyText"/>
        <w:spacing w:before="93"/>
        <w:ind w:left="1724" w:right="1285"/>
        <w:jc w:val="center"/>
      </w:pPr>
      <w:r>
        <w:rPr>
          <w:u w:val="single"/>
        </w:rPr>
        <w:t>Task</w:t>
      </w:r>
      <w:r>
        <w:rPr>
          <w:spacing w:val="-8"/>
          <w:u w:val="single"/>
        </w:rPr>
        <w:t xml:space="preserve"> </w:t>
      </w:r>
      <w:r>
        <w:rPr>
          <w:u w:val="single"/>
        </w:rPr>
        <w:t>Order</w:t>
      </w:r>
      <w:r>
        <w:rPr>
          <w:spacing w:val="-7"/>
          <w:u w:val="single"/>
        </w:rPr>
        <w:t xml:space="preserve"> </w:t>
      </w:r>
      <w:r>
        <w:rPr>
          <w:u w:val="single"/>
        </w:rPr>
        <w:t>Proposal</w:t>
      </w:r>
      <w:r>
        <w:rPr>
          <w:spacing w:val="-7"/>
          <w:u w:val="single"/>
        </w:rPr>
        <w:t xml:space="preserve"> </w:t>
      </w:r>
      <w:r>
        <w:rPr>
          <w:spacing w:val="-2"/>
          <w:u w:val="single"/>
        </w:rPr>
        <w:t>Template</w:t>
      </w:r>
    </w:p>
    <w:p w14:paraId="2B534B3C" w14:textId="77777777" w:rsidR="009C39A9" w:rsidRDefault="009C39A9">
      <w:pPr>
        <w:pStyle w:val="BodyText"/>
        <w:rPr>
          <w:sz w:val="11"/>
        </w:r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4479"/>
      </w:tblGrid>
      <w:tr w:rsidR="009C39A9" w14:paraId="26DA675D" w14:textId="77777777">
        <w:trPr>
          <w:trHeight w:val="373"/>
        </w:trPr>
        <w:tc>
          <w:tcPr>
            <w:tcW w:w="9016" w:type="dxa"/>
            <w:gridSpan w:val="2"/>
          </w:tcPr>
          <w:p w14:paraId="357A1091" w14:textId="77777777" w:rsidR="009C39A9" w:rsidRDefault="008E1DDE">
            <w:pPr>
              <w:pStyle w:val="TableParagraph"/>
              <w:spacing w:before="121"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3D1839E2" w14:textId="77777777">
        <w:trPr>
          <w:trHeight w:val="372"/>
        </w:trPr>
        <w:tc>
          <w:tcPr>
            <w:tcW w:w="4537" w:type="dxa"/>
          </w:tcPr>
          <w:p w14:paraId="23BC28B6"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79" w:type="dxa"/>
          </w:tcPr>
          <w:p w14:paraId="0472A45D" w14:textId="77777777" w:rsidR="009C39A9" w:rsidRDefault="008E1DDE">
            <w:pPr>
              <w:pStyle w:val="TableParagraph"/>
              <w:spacing w:before="120" w:line="233" w:lineRule="exact"/>
              <w:ind w:left="108"/>
              <w:rPr>
                <w:b/>
              </w:rPr>
            </w:pPr>
            <w:r>
              <w:rPr>
                <w:b/>
                <w:spacing w:val="-2"/>
              </w:rPr>
              <w:t>Description</w:t>
            </w:r>
          </w:p>
        </w:tc>
      </w:tr>
      <w:tr w:rsidR="009C39A9" w14:paraId="7932D34F" w14:textId="77777777">
        <w:trPr>
          <w:trHeight w:val="492"/>
        </w:trPr>
        <w:tc>
          <w:tcPr>
            <w:tcW w:w="4537" w:type="dxa"/>
          </w:tcPr>
          <w:p w14:paraId="6571727C" w14:textId="77777777" w:rsidR="009C39A9" w:rsidRDefault="009C39A9">
            <w:pPr>
              <w:pStyle w:val="TableParagraph"/>
              <w:spacing w:before="9"/>
              <w:rPr>
                <w:sz w:val="20"/>
              </w:rPr>
            </w:pPr>
          </w:p>
          <w:p w14:paraId="4C41E1A7" w14:textId="77777777" w:rsidR="009C39A9" w:rsidRDefault="008E1DDE">
            <w:pPr>
              <w:pStyle w:val="TableParagraph"/>
              <w:spacing w:before="1" w:line="233" w:lineRule="exact"/>
              <w:ind w:left="107"/>
            </w:pPr>
            <w:r>
              <w:rPr>
                <w:spacing w:val="-4"/>
              </w:rPr>
              <w:t>Task</w:t>
            </w:r>
          </w:p>
        </w:tc>
        <w:tc>
          <w:tcPr>
            <w:tcW w:w="4479" w:type="dxa"/>
          </w:tcPr>
          <w:p w14:paraId="167A9F02" w14:textId="77777777" w:rsidR="009C39A9" w:rsidRDefault="009C39A9">
            <w:pPr>
              <w:pStyle w:val="TableParagraph"/>
              <w:rPr>
                <w:rFonts w:ascii="Times New Roman"/>
                <w:sz w:val="20"/>
              </w:rPr>
            </w:pPr>
          </w:p>
        </w:tc>
      </w:tr>
      <w:tr w:rsidR="009C39A9" w14:paraId="19257718" w14:textId="77777777">
        <w:trPr>
          <w:trHeight w:val="2464"/>
        </w:trPr>
        <w:tc>
          <w:tcPr>
            <w:tcW w:w="4537" w:type="dxa"/>
          </w:tcPr>
          <w:p w14:paraId="2DE177C2" w14:textId="77777777" w:rsidR="009C39A9" w:rsidRDefault="009C39A9">
            <w:pPr>
              <w:pStyle w:val="TableParagraph"/>
              <w:spacing w:before="9"/>
              <w:rPr>
                <w:sz w:val="20"/>
              </w:rPr>
            </w:pPr>
          </w:p>
          <w:p w14:paraId="3DBC2345" w14:textId="77777777" w:rsidR="009C39A9" w:rsidRDefault="008E1DDE">
            <w:pPr>
              <w:pStyle w:val="TableParagraph"/>
              <w:spacing w:before="1"/>
              <w:ind w:left="107"/>
            </w:pPr>
            <w:r>
              <w:t>Details of the Contractor’s key personnel involved in the delivery of the Task Order (such</w:t>
            </w:r>
            <w:r>
              <w:rPr>
                <w:spacing w:val="-8"/>
              </w:rPr>
              <w:t xml:space="preserve"> </w:t>
            </w:r>
            <w:r>
              <w:t>as</w:t>
            </w:r>
            <w:r>
              <w:rPr>
                <w:spacing w:val="-8"/>
              </w:rPr>
              <w:t xml:space="preserve"> </w:t>
            </w:r>
            <w:r>
              <w:t>the</w:t>
            </w:r>
            <w:r>
              <w:rPr>
                <w:spacing w:val="-9"/>
              </w:rPr>
              <w:t xml:space="preserve"> </w:t>
            </w:r>
            <w:r>
              <w:t>Contractor’s</w:t>
            </w:r>
            <w:r>
              <w:rPr>
                <w:spacing w:val="-8"/>
              </w:rPr>
              <w:t xml:space="preserve"> </w:t>
            </w:r>
            <w:r>
              <w:t>project</w:t>
            </w:r>
            <w:r>
              <w:rPr>
                <w:spacing w:val="-8"/>
              </w:rPr>
              <w:t xml:space="preserve"> </w:t>
            </w:r>
            <w:r>
              <w:t>manager, quantity surveyor and supervisor)</w:t>
            </w:r>
          </w:p>
        </w:tc>
        <w:tc>
          <w:tcPr>
            <w:tcW w:w="4479" w:type="dxa"/>
          </w:tcPr>
          <w:p w14:paraId="75A1E714" w14:textId="77777777" w:rsidR="009C39A9" w:rsidRDefault="009C39A9">
            <w:pPr>
              <w:pStyle w:val="TableParagraph"/>
              <w:spacing w:before="9"/>
              <w:rPr>
                <w:sz w:val="20"/>
              </w:rPr>
            </w:pPr>
          </w:p>
          <w:p w14:paraId="5F2AE260" w14:textId="77777777" w:rsidR="009C39A9" w:rsidRDefault="008E1DDE">
            <w:pPr>
              <w:pStyle w:val="TableParagraph"/>
              <w:spacing w:before="1"/>
              <w:ind w:left="107"/>
            </w:pPr>
            <w:r>
              <w:rPr>
                <w:spacing w:val="-4"/>
              </w:rPr>
              <w:t>Name:</w:t>
            </w:r>
          </w:p>
          <w:p w14:paraId="0B3B5D50" w14:textId="77777777" w:rsidR="009C39A9" w:rsidRDefault="009C39A9">
            <w:pPr>
              <w:pStyle w:val="TableParagraph"/>
              <w:spacing w:before="10"/>
              <w:rPr>
                <w:sz w:val="20"/>
              </w:rPr>
            </w:pPr>
          </w:p>
          <w:p w14:paraId="7F7770C5" w14:textId="77777777" w:rsidR="009C39A9" w:rsidRDefault="008E1DDE">
            <w:pPr>
              <w:pStyle w:val="TableParagraph"/>
              <w:spacing w:line="468" w:lineRule="auto"/>
              <w:ind w:left="107" w:right="2426"/>
            </w:pPr>
            <w:r>
              <w:rPr>
                <w:spacing w:val="-4"/>
              </w:rPr>
              <w:t xml:space="preserve">Job: </w:t>
            </w:r>
            <w:r>
              <w:rPr>
                <w:spacing w:val="-2"/>
              </w:rPr>
              <w:t>Responsibilities: Qualifications:</w:t>
            </w:r>
          </w:p>
          <w:p w14:paraId="242E23F0" w14:textId="77777777" w:rsidR="009C39A9" w:rsidRDefault="008E1DDE">
            <w:pPr>
              <w:pStyle w:val="TableParagraph"/>
              <w:spacing w:line="231" w:lineRule="exact"/>
              <w:ind w:left="108"/>
            </w:pPr>
            <w:r>
              <w:rPr>
                <w:spacing w:val="-2"/>
              </w:rPr>
              <w:t>Experience:</w:t>
            </w:r>
          </w:p>
        </w:tc>
      </w:tr>
      <w:tr w:rsidR="009C39A9" w14:paraId="14150C06" w14:textId="77777777">
        <w:trPr>
          <w:trHeight w:val="746"/>
        </w:trPr>
        <w:tc>
          <w:tcPr>
            <w:tcW w:w="4537" w:type="dxa"/>
          </w:tcPr>
          <w:p w14:paraId="4D56A371" w14:textId="77777777" w:rsidR="009C39A9" w:rsidRDefault="009C39A9">
            <w:pPr>
              <w:pStyle w:val="TableParagraph"/>
              <w:spacing w:before="1"/>
              <w:rPr>
                <w:sz w:val="19"/>
              </w:rPr>
            </w:pPr>
          </w:p>
          <w:p w14:paraId="0FC90A15" w14:textId="77777777" w:rsidR="009C39A9" w:rsidRDefault="008E1DDE">
            <w:pPr>
              <w:pStyle w:val="TableParagraph"/>
              <w:spacing w:line="250" w:lineRule="atLeast"/>
              <w:ind w:left="107"/>
            </w:pPr>
            <w:r>
              <w:t>Details</w:t>
            </w:r>
            <w:r>
              <w:rPr>
                <w:spacing w:val="-10"/>
              </w:rPr>
              <w:t xml:space="preserve"> </w:t>
            </w:r>
            <w:r>
              <w:t>of</w:t>
            </w:r>
            <w:r>
              <w:rPr>
                <w:spacing w:val="-10"/>
              </w:rPr>
              <w:t xml:space="preserve"> </w:t>
            </w:r>
            <w:r>
              <w:t>the</w:t>
            </w:r>
            <w:r>
              <w:rPr>
                <w:spacing w:val="-10"/>
              </w:rPr>
              <w:t xml:space="preserve"> </w:t>
            </w:r>
            <w:r>
              <w:t>Contractor’s</w:t>
            </w:r>
            <w:r>
              <w:rPr>
                <w:spacing w:val="-10"/>
              </w:rPr>
              <w:t xml:space="preserve"> </w:t>
            </w:r>
            <w:r>
              <w:t>Sub-Contractors involved in the delivery of the Task Order</w:t>
            </w:r>
          </w:p>
        </w:tc>
        <w:tc>
          <w:tcPr>
            <w:tcW w:w="4479" w:type="dxa"/>
          </w:tcPr>
          <w:p w14:paraId="2E948DEA" w14:textId="77777777" w:rsidR="009C39A9" w:rsidRDefault="009C39A9">
            <w:pPr>
              <w:pStyle w:val="TableParagraph"/>
              <w:rPr>
                <w:rFonts w:ascii="Times New Roman"/>
                <w:sz w:val="20"/>
              </w:rPr>
            </w:pPr>
          </w:p>
        </w:tc>
      </w:tr>
      <w:tr w:rsidR="009C39A9" w14:paraId="0AD75A85" w14:textId="77777777">
        <w:trPr>
          <w:trHeight w:val="1505"/>
        </w:trPr>
        <w:tc>
          <w:tcPr>
            <w:tcW w:w="4537" w:type="dxa"/>
          </w:tcPr>
          <w:p w14:paraId="067AF6A2" w14:textId="77777777" w:rsidR="009C39A9" w:rsidRDefault="009C39A9">
            <w:pPr>
              <w:pStyle w:val="TableParagraph"/>
              <w:spacing w:before="2"/>
              <w:rPr>
                <w:sz w:val="19"/>
              </w:rPr>
            </w:pPr>
          </w:p>
          <w:p w14:paraId="36545E06" w14:textId="77777777" w:rsidR="009C39A9" w:rsidRDefault="008E1DDE">
            <w:pPr>
              <w:pStyle w:val="TableParagraph"/>
              <w:spacing w:line="250" w:lineRule="atLeast"/>
              <w:ind w:left="107" w:right="136"/>
            </w:pPr>
            <w:r>
              <w:t>Definition of the Task Site for the Task Order,</w:t>
            </w:r>
            <w:r>
              <w:rPr>
                <w:spacing w:val="-5"/>
              </w:rPr>
              <w:t xml:space="preserve"> </w:t>
            </w:r>
            <w:r>
              <w:t>include</w:t>
            </w:r>
            <w:r>
              <w:rPr>
                <w:spacing w:val="-5"/>
              </w:rPr>
              <w:t xml:space="preserve"> </w:t>
            </w:r>
            <w:r>
              <w:t>details</w:t>
            </w:r>
            <w:r>
              <w:rPr>
                <w:spacing w:val="-5"/>
              </w:rPr>
              <w:t xml:space="preserve"> </w:t>
            </w:r>
            <w:r>
              <w:t>of</w:t>
            </w:r>
            <w:r>
              <w:rPr>
                <w:spacing w:val="-6"/>
              </w:rPr>
              <w:t xml:space="preserve"> </w:t>
            </w:r>
            <w:r>
              <w:t>any</w:t>
            </w:r>
            <w:r>
              <w:rPr>
                <w:spacing w:val="-5"/>
              </w:rPr>
              <w:t xml:space="preserve"> </w:t>
            </w:r>
            <w:r>
              <w:t>access</w:t>
            </w:r>
            <w:r>
              <w:rPr>
                <w:spacing w:val="-6"/>
              </w:rPr>
              <w:t xml:space="preserve"> </w:t>
            </w:r>
            <w:r>
              <w:t>that</w:t>
            </w:r>
            <w:r>
              <w:rPr>
                <w:spacing w:val="-5"/>
              </w:rPr>
              <w:t xml:space="preserve"> </w:t>
            </w:r>
            <w:r>
              <w:t xml:space="preserve">the Contractor believes will be required to enable the implementation of the Task </w:t>
            </w:r>
            <w:r>
              <w:rPr>
                <w:spacing w:val="-2"/>
              </w:rPr>
              <w:t>Order</w:t>
            </w:r>
          </w:p>
        </w:tc>
        <w:tc>
          <w:tcPr>
            <w:tcW w:w="4479" w:type="dxa"/>
          </w:tcPr>
          <w:p w14:paraId="5DA7D65B" w14:textId="77777777" w:rsidR="009C39A9" w:rsidRDefault="009C39A9">
            <w:pPr>
              <w:pStyle w:val="TableParagraph"/>
              <w:rPr>
                <w:rFonts w:ascii="Times New Roman"/>
                <w:sz w:val="20"/>
              </w:rPr>
            </w:pPr>
          </w:p>
        </w:tc>
      </w:tr>
      <w:tr w:rsidR="009C39A9" w14:paraId="5FA10B44" w14:textId="77777777">
        <w:trPr>
          <w:trHeight w:val="492"/>
        </w:trPr>
        <w:tc>
          <w:tcPr>
            <w:tcW w:w="4537" w:type="dxa"/>
          </w:tcPr>
          <w:p w14:paraId="02B864A8" w14:textId="77777777" w:rsidR="009C39A9" w:rsidRDefault="009C39A9">
            <w:pPr>
              <w:pStyle w:val="TableParagraph"/>
              <w:spacing w:before="9"/>
              <w:rPr>
                <w:sz w:val="20"/>
              </w:rPr>
            </w:pPr>
          </w:p>
          <w:p w14:paraId="76FA2751" w14:textId="77777777" w:rsidR="009C39A9" w:rsidRDefault="008E1DDE">
            <w:pPr>
              <w:pStyle w:val="TableParagraph"/>
              <w:spacing w:before="1" w:line="233" w:lineRule="exact"/>
              <w:ind w:left="107"/>
              <w:rPr>
                <w:i/>
              </w:rPr>
            </w:pPr>
            <w:r>
              <w:t>Task</w:t>
            </w:r>
            <w:r>
              <w:rPr>
                <w:spacing w:val="-6"/>
              </w:rPr>
              <w:t xml:space="preserve"> </w:t>
            </w:r>
            <w:r>
              <w:t>Order</w:t>
            </w:r>
            <w:r>
              <w:rPr>
                <w:spacing w:val="-5"/>
              </w:rPr>
              <w:t xml:space="preserve"> </w:t>
            </w:r>
            <w:r>
              <w:rPr>
                <w:i/>
              </w:rPr>
              <w:t>boundaries</w:t>
            </w:r>
            <w:r>
              <w:rPr>
                <w:i/>
                <w:spacing w:val="-7"/>
              </w:rPr>
              <w:t xml:space="preserve"> </w:t>
            </w:r>
            <w:r>
              <w:rPr>
                <w:i/>
              </w:rPr>
              <w:t>of</w:t>
            </w:r>
            <w:r>
              <w:rPr>
                <w:i/>
                <w:spacing w:val="-5"/>
              </w:rPr>
              <w:t xml:space="preserve"> </w:t>
            </w:r>
            <w:r>
              <w:rPr>
                <w:i/>
              </w:rPr>
              <w:t>the</w:t>
            </w:r>
            <w:r>
              <w:rPr>
                <w:i/>
                <w:spacing w:val="-6"/>
              </w:rPr>
              <w:t xml:space="preserve"> </w:t>
            </w:r>
            <w:r>
              <w:rPr>
                <w:i/>
                <w:spacing w:val="-4"/>
              </w:rPr>
              <w:t>site</w:t>
            </w:r>
          </w:p>
        </w:tc>
        <w:tc>
          <w:tcPr>
            <w:tcW w:w="4479" w:type="dxa"/>
          </w:tcPr>
          <w:p w14:paraId="75C347A9" w14:textId="77777777" w:rsidR="009C39A9" w:rsidRDefault="009C39A9">
            <w:pPr>
              <w:pStyle w:val="TableParagraph"/>
              <w:rPr>
                <w:rFonts w:ascii="Times New Roman"/>
                <w:sz w:val="20"/>
              </w:rPr>
            </w:pPr>
          </w:p>
        </w:tc>
      </w:tr>
      <w:tr w:rsidR="009C39A9" w14:paraId="53011B9C" w14:textId="77777777">
        <w:trPr>
          <w:trHeight w:val="746"/>
        </w:trPr>
        <w:tc>
          <w:tcPr>
            <w:tcW w:w="4537" w:type="dxa"/>
          </w:tcPr>
          <w:p w14:paraId="403A06B2" w14:textId="77777777" w:rsidR="009C39A9" w:rsidRDefault="009C39A9">
            <w:pPr>
              <w:pStyle w:val="TableParagraph"/>
              <w:spacing w:before="1"/>
              <w:rPr>
                <w:sz w:val="19"/>
              </w:rPr>
            </w:pPr>
          </w:p>
          <w:p w14:paraId="0D1FB016" w14:textId="77777777" w:rsidR="009C39A9" w:rsidRDefault="008E1DDE">
            <w:pPr>
              <w:pStyle w:val="TableParagraph"/>
              <w:spacing w:line="250" w:lineRule="atLeast"/>
              <w:ind w:left="107"/>
            </w:pPr>
            <w:r>
              <w:t>Details</w:t>
            </w:r>
            <w:r>
              <w:rPr>
                <w:spacing w:val="-5"/>
              </w:rPr>
              <w:t xml:space="preserve"> </w:t>
            </w:r>
            <w:r>
              <w:t>of</w:t>
            </w:r>
            <w:r>
              <w:rPr>
                <w:spacing w:val="-5"/>
              </w:rPr>
              <w:t xml:space="preserve"> </w:t>
            </w:r>
            <w:r>
              <w:t>the</w:t>
            </w:r>
            <w:r>
              <w:rPr>
                <w:spacing w:val="-5"/>
              </w:rPr>
              <w:t xml:space="preserve"> </w:t>
            </w:r>
            <w:r>
              <w:t>matters</w:t>
            </w:r>
            <w:r>
              <w:rPr>
                <w:spacing w:val="-5"/>
              </w:rPr>
              <w:t xml:space="preserve"> </w:t>
            </w:r>
            <w:r>
              <w:t>to</w:t>
            </w:r>
            <w:r>
              <w:rPr>
                <w:spacing w:val="-5"/>
              </w:rPr>
              <w:t xml:space="preserve"> </w:t>
            </w:r>
            <w:r>
              <w:t>be</w:t>
            </w:r>
            <w:r>
              <w:rPr>
                <w:spacing w:val="-5"/>
              </w:rPr>
              <w:t xml:space="preserve"> </w:t>
            </w:r>
            <w:r>
              <w:t>included</w:t>
            </w:r>
            <w:r>
              <w:rPr>
                <w:spacing w:val="-6"/>
              </w:rPr>
              <w:t xml:space="preserve"> </w:t>
            </w:r>
            <w:r>
              <w:t>in</w:t>
            </w:r>
            <w:r>
              <w:rPr>
                <w:spacing w:val="-5"/>
              </w:rPr>
              <w:t xml:space="preserve"> </w:t>
            </w:r>
            <w:r>
              <w:t>the Early</w:t>
            </w:r>
            <w:r>
              <w:rPr>
                <w:spacing w:val="-6"/>
              </w:rPr>
              <w:t xml:space="preserve"> </w:t>
            </w:r>
            <w:r>
              <w:t>Warning</w:t>
            </w:r>
            <w:r>
              <w:rPr>
                <w:spacing w:val="-6"/>
              </w:rPr>
              <w:t xml:space="preserve"> </w:t>
            </w:r>
            <w:r>
              <w:t>Register</w:t>
            </w:r>
            <w:r>
              <w:rPr>
                <w:spacing w:val="-8"/>
              </w:rPr>
              <w:t xml:space="preserve"> </w:t>
            </w:r>
            <w:r>
              <w:t>for</w:t>
            </w:r>
            <w:r>
              <w:rPr>
                <w:spacing w:val="-6"/>
              </w:rPr>
              <w:t xml:space="preserve"> </w:t>
            </w:r>
            <w:r>
              <w:t>the</w:t>
            </w:r>
            <w:r>
              <w:rPr>
                <w:spacing w:val="-6"/>
              </w:rPr>
              <w:t xml:space="preserve"> </w:t>
            </w:r>
            <w:r>
              <w:t>Task</w:t>
            </w:r>
            <w:r>
              <w:rPr>
                <w:spacing w:val="-6"/>
              </w:rPr>
              <w:t xml:space="preserve"> </w:t>
            </w:r>
            <w:r>
              <w:rPr>
                <w:spacing w:val="-2"/>
              </w:rPr>
              <w:t>Order</w:t>
            </w:r>
          </w:p>
        </w:tc>
        <w:tc>
          <w:tcPr>
            <w:tcW w:w="4479" w:type="dxa"/>
          </w:tcPr>
          <w:p w14:paraId="13B2F22B" w14:textId="77777777" w:rsidR="009C39A9" w:rsidRDefault="009C39A9">
            <w:pPr>
              <w:pStyle w:val="TableParagraph"/>
              <w:rPr>
                <w:rFonts w:ascii="Times New Roman"/>
                <w:sz w:val="20"/>
              </w:rPr>
            </w:pPr>
          </w:p>
        </w:tc>
      </w:tr>
      <w:tr w:rsidR="009C39A9" w14:paraId="6BD12FCE" w14:textId="77777777">
        <w:trPr>
          <w:trHeight w:val="999"/>
        </w:trPr>
        <w:tc>
          <w:tcPr>
            <w:tcW w:w="4537" w:type="dxa"/>
          </w:tcPr>
          <w:p w14:paraId="6C8D0E27" w14:textId="77777777" w:rsidR="009C39A9" w:rsidRDefault="009C39A9">
            <w:pPr>
              <w:pStyle w:val="TableParagraph"/>
              <w:spacing w:before="1"/>
              <w:rPr>
                <w:sz w:val="19"/>
              </w:rPr>
            </w:pPr>
          </w:p>
          <w:p w14:paraId="7A64F03E" w14:textId="77777777" w:rsidR="009C39A9" w:rsidRDefault="008E1DDE">
            <w:pPr>
              <w:pStyle w:val="TableParagraph"/>
              <w:spacing w:line="250" w:lineRule="atLeast"/>
              <w:ind w:left="107"/>
            </w:pPr>
            <w:r>
              <w:t>Details</w:t>
            </w:r>
            <w:r>
              <w:rPr>
                <w:spacing w:val="-6"/>
              </w:rPr>
              <w:t xml:space="preserve"> </w:t>
            </w:r>
            <w:r>
              <w:t>of</w:t>
            </w:r>
            <w:r>
              <w:rPr>
                <w:spacing w:val="-6"/>
              </w:rPr>
              <w:t xml:space="preserve"> </w:t>
            </w:r>
            <w:r>
              <w:t>all</w:t>
            </w:r>
            <w:r>
              <w:rPr>
                <w:spacing w:val="-7"/>
              </w:rPr>
              <w:t xml:space="preserve"> </w:t>
            </w:r>
            <w:r>
              <w:t>Necessary</w:t>
            </w:r>
            <w:r>
              <w:rPr>
                <w:spacing w:val="-7"/>
              </w:rPr>
              <w:t xml:space="preserve"> </w:t>
            </w:r>
            <w:r>
              <w:t>Consents</w:t>
            </w:r>
            <w:r>
              <w:rPr>
                <w:spacing w:val="-6"/>
              </w:rPr>
              <w:t xml:space="preserve"> </w:t>
            </w:r>
            <w:r>
              <w:t>that</w:t>
            </w:r>
            <w:r>
              <w:rPr>
                <w:spacing w:val="-6"/>
              </w:rPr>
              <w:t xml:space="preserve"> </w:t>
            </w:r>
            <w:r>
              <w:t>the Contractor will and/or should obtain and maintain for the Task Order</w:t>
            </w:r>
          </w:p>
        </w:tc>
        <w:tc>
          <w:tcPr>
            <w:tcW w:w="4479" w:type="dxa"/>
          </w:tcPr>
          <w:p w14:paraId="0D6160F4" w14:textId="77777777" w:rsidR="009C39A9" w:rsidRDefault="009C39A9">
            <w:pPr>
              <w:pStyle w:val="TableParagraph"/>
              <w:rPr>
                <w:rFonts w:ascii="Times New Roman"/>
                <w:sz w:val="20"/>
              </w:rPr>
            </w:pPr>
          </w:p>
        </w:tc>
      </w:tr>
      <w:tr w:rsidR="009C39A9" w14:paraId="14EAEE8A" w14:textId="77777777">
        <w:trPr>
          <w:trHeight w:val="492"/>
        </w:trPr>
        <w:tc>
          <w:tcPr>
            <w:tcW w:w="4537" w:type="dxa"/>
          </w:tcPr>
          <w:p w14:paraId="5323D065" w14:textId="77777777" w:rsidR="009C39A9" w:rsidRDefault="009C39A9">
            <w:pPr>
              <w:pStyle w:val="TableParagraph"/>
              <w:spacing w:before="9"/>
              <w:rPr>
                <w:sz w:val="20"/>
              </w:rPr>
            </w:pPr>
          </w:p>
          <w:p w14:paraId="1FFE9586" w14:textId="77777777" w:rsidR="009C39A9" w:rsidRDefault="008E1DDE">
            <w:pPr>
              <w:pStyle w:val="TableParagraph"/>
              <w:spacing w:before="1" w:line="233" w:lineRule="exact"/>
              <w:ind w:left="107"/>
            </w:pPr>
            <w:r>
              <w:t>Any</w:t>
            </w:r>
            <w:r>
              <w:rPr>
                <w:spacing w:val="-6"/>
              </w:rPr>
              <w:t xml:space="preserve"> </w:t>
            </w:r>
            <w:r>
              <w:t>other</w:t>
            </w:r>
            <w:r>
              <w:rPr>
                <w:spacing w:val="-6"/>
              </w:rPr>
              <w:t xml:space="preserve"> </w:t>
            </w:r>
            <w:r>
              <w:t>relevant</w:t>
            </w:r>
            <w:r>
              <w:rPr>
                <w:spacing w:val="-6"/>
              </w:rPr>
              <w:t xml:space="preserve"> </w:t>
            </w:r>
            <w:r>
              <w:t>Task</w:t>
            </w:r>
            <w:r>
              <w:rPr>
                <w:spacing w:val="-7"/>
              </w:rPr>
              <w:t xml:space="preserve"> </w:t>
            </w:r>
            <w:r>
              <w:rPr>
                <w:spacing w:val="-2"/>
              </w:rPr>
              <w:t>information</w:t>
            </w:r>
          </w:p>
        </w:tc>
        <w:tc>
          <w:tcPr>
            <w:tcW w:w="4479" w:type="dxa"/>
          </w:tcPr>
          <w:p w14:paraId="04BAFF90" w14:textId="77777777" w:rsidR="009C39A9" w:rsidRDefault="009C39A9">
            <w:pPr>
              <w:pStyle w:val="TableParagraph"/>
              <w:rPr>
                <w:rFonts w:ascii="Times New Roman"/>
                <w:sz w:val="20"/>
              </w:rPr>
            </w:pPr>
          </w:p>
        </w:tc>
      </w:tr>
      <w:tr w:rsidR="009C39A9" w14:paraId="323F5410" w14:textId="77777777">
        <w:trPr>
          <w:trHeight w:val="745"/>
        </w:trPr>
        <w:tc>
          <w:tcPr>
            <w:tcW w:w="4537" w:type="dxa"/>
          </w:tcPr>
          <w:p w14:paraId="13CDD297" w14:textId="77777777" w:rsidR="009C39A9" w:rsidRDefault="009C39A9">
            <w:pPr>
              <w:pStyle w:val="TableParagraph"/>
              <w:spacing w:before="1"/>
              <w:rPr>
                <w:sz w:val="19"/>
              </w:rPr>
            </w:pPr>
          </w:p>
          <w:p w14:paraId="5A14B602" w14:textId="77777777" w:rsidR="009C39A9" w:rsidRDefault="008E1DDE">
            <w:pPr>
              <w:pStyle w:val="TableParagraph"/>
              <w:spacing w:line="250" w:lineRule="atLeast"/>
              <w:ind w:left="107"/>
            </w:pPr>
            <w:r>
              <w:t>Task</w:t>
            </w:r>
            <w:r>
              <w:rPr>
                <w:spacing w:val="-6"/>
              </w:rPr>
              <w:t xml:space="preserve"> </w:t>
            </w:r>
            <w:r>
              <w:t>Order</w:t>
            </w:r>
            <w:r>
              <w:rPr>
                <w:spacing w:val="-6"/>
              </w:rPr>
              <w:t xml:space="preserve"> </w:t>
            </w:r>
            <w:r>
              <w:rPr>
                <w:i/>
              </w:rPr>
              <w:t>key</w:t>
            </w:r>
            <w:r>
              <w:rPr>
                <w:i/>
                <w:spacing w:val="-6"/>
              </w:rPr>
              <w:t xml:space="preserve"> </w:t>
            </w:r>
            <w:r>
              <w:rPr>
                <w:i/>
              </w:rPr>
              <w:t>dates</w:t>
            </w:r>
            <w:r>
              <w:rPr>
                <w:i/>
                <w:spacing w:val="-6"/>
              </w:rPr>
              <w:t xml:space="preserve"> </w:t>
            </w:r>
            <w:r>
              <w:t>and</w:t>
            </w:r>
            <w:r>
              <w:rPr>
                <w:spacing w:val="-6"/>
              </w:rPr>
              <w:t xml:space="preserve"> </w:t>
            </w:r>
            <w:r>
              <w:rPr>
                <w:i/>
              </w:rPr>
              <w:t>conditions</w:t>
            </w:r>
            <w:r>
              <w:rPr>
                <w:i/>
                <w:spacing w:val="-6"/>
              </w:rPr>
              <w:t xml:space="preserve"> </w:t>
            </w:r>
            <w:r>
              <w:t>to</w:t>
            </w:r>
            <w:r>
              <w:rPr>
                <w:spacing w:val="-6"/>
              </w:rPr>
              <w:t xml:space="preserve"> </w:t>
            </w:r>
            <w:r>
              <w:t xml:space="preserve">be </w:t>
            </w:r>
            <w:r>
              <w:rPr>
                <w:spacing w:val="-4"/>
              </w:rPr>
              <w:t>met</w:t>
            </w:r>
          </w:p>
        </w:tc>
        <w:tc>
          <w:tcPr>
            <w:tcW w:w="4479" w:type="dxa"/>
          </w:tcPr>
          <w:p w14:paraId="67974BAF" w14:textId="77777777" w:rsidR="009C39A9" w:rsidRDefault="009C39A9">
            <w:pPr>
              <w:pStyle w:val="TableParagraph"/>
              <w:rPr>
                <w:rFonts w:ascii="Times New Roman"/>
                <w:sz w:val="20"/>
              </w:rPr>
            </w:pPr>
          </w:p>
        </w:tc>
      </w:tr>
      <w:tr w:rsidR="009C39A9" w14:paraId="2441BF5B" w14:textId="77777777">
        <w:trPr>
          <w:trHeight w:val="492"/>
        </w:trPr>
        <w:tc>
          <w:tcPr>
            <w:tcW w:w="4537" w:type="dxa"/>
          </w:tcPr>
          <w:p w14:paraId="4288BB56" w14:textId="77777777" w:rsidR="009C39A9" w:rsidRDefault="009C39A9">
            <w:pPr>
              <w:pStyle w:val="TableParagraph"/>
              <w:spacing w:before="9"/>
              <w:rPr>
                <w:sz w:val="20"/>
              </w:rPr>
            </w:pPr>
          </w:p>
          <w:p w14:paraId="12879DB3" w14:textId="77777777" w:rsidR="009C39A9" w:rsidRDefault="008E1DDE">
            <w:pPr>
              <w:pStyle w:val="TableParagraph"/>
              <w:spacing w:before="1" w:line="233" w:lineRule="exact"/>
              <w:ind w:left="107"/>
              <w:rPr>
                <w:i/>
              </w:rPr>
            </w:pPr>
            <w:r>
              <w:t>Task</w:t>
            </w:r>
            <w:r>
              <w:rPr>
                <w:spacing w:val="-7"/>
              </w:rPr>
              <w:t xml:space="preserve"> </w:t>
            </w:r>
            <w:r>
              <w:t>Order</w:t>
            </w:r>
            <w:r>
              <w:rPr>
                <w:spacing w:val="-6"/>
              </w:rPr>
              <w:t xml:space="preserve"> </w:t>
            </w:r>
            <w:r>
              <w:rPr>
                <w:i/>
              </w:rPr>
              <w:t>starting</w:t>
            </w:r>
            <w:r>
              <w:rPr>
                <w:i/>
                <w:spacing w:val="-6"/>
              </w:rPr>
              <w:t xml:space="preserve"> </w:t>
            </w:r>
            <w:r>
              <w:rPr>
                <w:i/>
                <w:spacing w:val="-4"/>
              </w:rPr>
              <w:t>date</w:t>
            </w:r>
          </w:p>
        </w:tc>
        <w:tc>
          <w:tcPr>
            <w:tcW w:w="4479" w:type="dxa"/>
          </w:tcPr>
          <w:p w14:paraId="77B98C21" w14:textId="77777777" w:rsidR="009C39A9" w:rsidRDefault="009C39A9">
            <w:pPr>
              <w:pStyle w:val="TableParagraph"/>
              <w:rPr>
                <w:rFonts w:ascii="Times New Roman"/>
                <w:sz w:val="20"/>
              </w:rPr>
            </w:pPr>
          </w:p>
        </w:tc>
      </w:tr>
      <w:tr w:rsidR="009C39A9" w14:paraId="0D8918D9" w14:textId="77777777">
        <w:trPr>
          <w:trHeight w:val="492"/>
        </w:trPr>
        <w:tc>
          <w:tcPr>
            <w:tcW w:w="4537" w:type="dxa"/>
          </w:tcPr>
          <w:p w14:paraId="0956D928" w14:textId="77777777" w:rsidR="009C39A9" w:rsidRDefault="009C39A9">
            <w:pPr>
              <w:pStyle w:val="TableParagraph"/>
              <w:spacing w:before="9"/>
              <w:rPr>
                <w:sz w:val="20"/>
              </w:rPr>
            </w:pPr>
          </w:p>
          <w:p w14:paraId="63D597DD" w14:textId="77777777" w:rsidR="009C39A9" w:rsidRDefault="008E1DDE">
            <w:pPr>
              <w:pStyle w:val="TableParagraph"/>
              <w:spacing w:before="1" w:line="233" w:lineRule="exact"/>
              <w:ind w:left="107"/>
              <w:rPr>
                <w:i/>
              </w:rPr>
            </w:pPr>
            <w:r>
              <w:t>Task</w:t>
            </w:r>
            <w:r>
              <w:rPr>
                <w:spacing w:val="-7"/>
              </w:rPr>
              <w:t xml:space="preserve"> </w:t>
            </w:r>
            <w:r>
              <w:t>Order</w:t>
            </w:r>
            <w:r>
              <w:rPr>
                <w:spacing w:val="-6"/>
              </w:rPr>
              <w:t xml:space="preserve"> </w:t>
            </w:r>
            <w:r>
              <w:rPr>
                <w:i/>
              </w:rPr>
              <w:t>access</w:t>
            </w:r>
            <w:r>
              <w:rPr>
                <w:i/>
                <w:spacing w:val="-7"/>
              </w:rPr>
              <w:t xml:space="preserve"> </w:t>
            </w:r>
            <w:r>
              <w:rPr>
                <w:i/>
                <w:spacing w:val="-4"/>
              </w:rPr>
              <w:t>dates</w:t>
            </w:r>
          </w:p>
        </w:tc>
        <w:tc>
          <w:tcPr>
            <w:tcW w:w="4479" w:type="dxa"/>
          </w:tcPr>
          <w:p w14:paraId="142FEC4E" w14:textId="77777777" w:rsidR="009C39A9" w:rsidRDefault="009C39A9">
            <w:pPr>
              <w:pStyle w:val="TableParagraph"/>
              <w:rPr>
                <w:rFonts w:ascii="Times New Roman"/>
                <w:sz w:val="20"/>
              </w:rPr>
            </w:pPr>
          </w:p>
        </w:tc>
      </w:tr>
      <w:tr w:rsidR="009C39A9" w14:paraId="52A5BA45" w14:textId="77777777">
        <w:trPr>
          <w:trHeight w:val="746"/>
        </w:trPr>
        <w:tc>
          <w:tcPr>
            <w:tcW w:w="4537" w:type="dxa"/>
          </w:tcPr>
          <w:p w14:paraId="5F8AEC43" w14:textId="77777777" w:rsidR="009C39A9" w:rsidRDefault="009C39A9">
            <w:pPr>
              <w:pStyle w:val="TableParagraph"/>
              <w:spacing w:before="1"/>
              <w:rPr>
                <w:sz w:val="19"/>
              </w:rPr>
            </w:pPr>
          </w:p>
          <w:p w14:paraId="6F969F5A" w14:textId="77777777" w:rsidR="009C39A9" w:rsidRDefault="008E1DDE">
            <w:pPr>
              <w:pStyle w:val="TableParagraph"/>
              <w:spacing w:line="250" w:lineRule="atLeast"/>
              <w:ind w:left="107"/>
              <w:rPr>
                <w:i/>
              </w:rPr>
            </w:pPr>
            <w:r>
              <w:t>Task</w:t>
            </w:r>
            <w:r>
              <w:rPr>
                <w:spacing w:val="-6"/>
              </w:rPr>
              <w:t xml:space="preserve"> </w:t>
            </w:r>
            <w:r>
              <w:t>Order</w:t>
            </w:r>
            <w:r>
              <w:rPr>
                <w:spacing w:val="-6"/>
              </w:rPr>
              <w:t xml:space="preserve"> </w:t>
            </w:r>
            <w:r>
              <w:rPr>
                <w:i/>
              </w:rPr>
              <w:t>completion</w:t>
            </w:r>
            <w:r>
              <w:rPr>
                <w:i/>
                <w:spacing w:val="-7"/>
              </w:rPr>
              <w:t xml:space="preserve"> </w:t>
            </w:r>
            <w:r>
              <w:rPr>
                <w:i/>
              </w:rPr>
              <w:t>date</w:t>
            </w:r>
            <w:r>
              <w:rPr>
                <w:i/>
                <w:spacing w:val="-5"/>
              </w:rPr>
              <w:t xml:space="preserve"> </w:t>
            </w:r>
            <w:r>
              <w:t>for</w:t>
            </w:r>
            <w:r>
              <w:rPr>
                <w:spacing w:val="-6"/>
              </w:rPr>
              <w:t xml:space="preserve"> </w:t>
            </w:r>
            <w:r>
              <w:t>the</w:t>
            </w:r>
            <w:r>
              <w:rPr>
                <w:spacing w:val="-7"/>
              </w:rPr>
              <w:t xml:space="preserve"> </w:t>
            </w:r>
            <w:r>
              <w:t>whole</w:t>
            </w:r>
            <w:r>
              <w:rPr>
                <w:spacing w:val="-6"/>
              </w:rPr>
              <w:t xml:space="preserve"> </w:t>
            </w:r>
            <w:r>
              <w:t xml:space="preserve">of the </w:t>
            </w:r>
            <w:r>
              <w:rPr>
                <w:i/>
              </w:rPr>
              <w:t>works</w:t>
            </w:r>
          </w:p>
        </w:tc>
        <w:tc>
          <w:tcPr>
            <w:tcW w:w="4479" w:type="dxa"/>
          </w:tcPr>
          <w:p w14:paraId="006C37CF" w14:textId="77777777" w:rsidR="009C39A9" w:rsidRDefault="009C39A9">
            <w:pPr>
              <w:pStyle w:val="TableParagraph"/>
              <w:rPr>
                <w:rFonts w:ascii="Times New Roman"/>
                <w:sz w:val="20"/>
              </w:rPr>
            </w:pPr>
          </w:p>
        </w:tc>
      </w:tr>
      <w:tr w:rsidR="009C39A9" w14:paraId="7865EBAD" w14:textId="77777777">
        <w:trPr>
          <w:trHeight w:val="746"/>
        </w:trPr>
        <w:tc>
          <w:tcPr>
            <w:tcW w:w="4537" w:type="dxa"/>
          </w:tcPr>
          <w:p w14:paraId="3AE7BA24" w14:textId="77777777" w:rsidR="009C39A9" w:rsidRDefault="009C39A9">
            <w:pPr>
              <w:pStyle w:val="TableParagraph"/>
              <w:spacing w:before="1"/>
              <w:rPr>
                <w:sz w:val="19"/>
              </w:rPr>
            </w:pPr>
          </w:p>
          <w:p w14:paraId="66DCCA8C" w14:textId="77777777" w:rsidR="009C39A9" w:rsidRDefault="008E1DDE">
            <w:pPr>
              <w:pStyle w:val="TableParagraph"/>
              <w:spacing w:line="250" w:lineRule="atLeast"/>
              <w:ind w:left="107" w:right="213"/>
              <w:rPr>
                <w:i/>
              </w:rPr>
            </w:pPr>
            <w:r>
              <w:t>If</w:t>
            </w:r>
            <w:r>
              <w:rPr>
                <w:spacing w:val="-7"/>
              </w:rPr>
              <w:t xml:space="preserve"> </w:t>
            </w:r>
            <w:r>
              <w:t>X5</w:t>
            </w:r>
            <w:r>
              <w:rPr>
                <w:spacing w:val="-7"/>
              </w:rPr>
              <w:t xml:space="preserve"> </w:t>
            </w:r>
            <w:r>
              <w:t>is</w:t>
            </w:r>
            <w:r>
              <w:rPr>
                <w:spacing w:val="-7"/>
              </w:rPr>
              <w:t xml:space="preserve"> </w:t>
            </w:r>
            <w:r>
              <w:t>used,</w:t>
            </w:r>
            <w:r>
              <w:rPr>
                <w:spacing w:val="-7"/>
              </w:rPr>
              <w:t xml:space="preserve"> </w:t>
            </w:r>
            <w:r>
              <w:t>the</w:t>
            </w:r>
            <w:r>
              <w:rPr>
                <w:spacing w:val="-7"/>
              </w:rPr>
              <w:t xml:space="preserve"> </w:t>
            </w:r>
            <w:r>
              <w:t>suggested</w:t>
            </w:r>
            <w:r>
              <w:rPr>
                <w:spacing w:val="-7"/>
              </w:rPr>
              <w:t xml:space="preserve"> </w:t>
            </w:r>
            <w:r>
              <w:rPr>
                <w:i/>
              </w:rPr>
              <w:t xml:space="preserve">completion date </w:t>
            </w:r>
            <w:r>
              <w:t xml:space="preserve">for each </w:t>
            </w:r>
            <w:r>
              <w:rPr>
                <w:i/>
              </w:rPr>
              <w:t>section of the works</w:t>
            </w:r>
          </w:p>
        </w:tc>
        <w:tc>
          <w:tcPr>
            <w:tcW w:w="4479" w:type="dxa"/>
          </w:tcPr>
          <w:p w14:paraId="3F534409" w14:textId="77777777" w:rsidR="009C39A9" w:rsidRDefault="009C39A9">
            <w:pPr>
              <w:pStyle w:val="TableParagraph"/>
              <w:rPr>
                <w:rFonts w:ascii="Times New Roman"/>
                <w:sz w:val="20"/>
              </w:rPr>
            </w:pPr>
          </w:p>
        </w:tc>
      </w:tr>
    </w:tbl>
    <w:p w14:paraId="790F46F4" w14:textId="77777777" w:rsidR="009C39A9" w:rsidRDefault="009C39A9">
      <w:pPr>
        <w:rPr>
          <w:rFonts w:ascii="Times New Roman"/>
          <w:sz w:val="20"/>
        </w:rPr>
        <w:sectPr w:rsidR="009C39A9">
          <w:pgSz w:w="11910" w:h="16840"/>
          <w:pgMar w:top="1340" w:right="900" w:bottom="2171" w:left="460" w:header="0" w:footer="1177" w:gutter="0"/>
          <w:cols w:space="720"/>
        </w:sect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2262"/>
        <w:gridCol w:w="2218"/>
      </w:tblGrid>
      <w:tr w:rsidR="009C39A9" w14:paraId="61FE9B76" w14:textId="77777777">
        <w:trPr>
          <w:trHeight w:val="372"/>
        </w:trPr>
        <w:tc>
          <w:tcPr>
            <w:tcW w:w="9017" w:type="dxa"/>
            <w:gridSpan w:val="3"/>
          </w:tcPr>
          <w:p w14:paraId="5A21E943" w14:textId="77777777" w:rsidR="009C39A9" w:rsidRDefault="008E1DDE">
            <w:pPr>
              <w:pStyle w:val="TableParagraph"/>
              <w:spacing w:before="120"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78F84B0C" w14:textId="77777777">
        <w:trPr>
          <w:trHeight w:val="372"/>
        </w:trPr>
        <w:tc>
          <w:tcPr>
            <w:tcW w:w="4537" w:type="dxa"/>
          </w:tcPr>
          <w:p w14:paraId="7F9EDBD3"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80" w:type="dxa"/>
            <w:gridSpan w:val="2"/>
          </w:tcPr>
          <w:p w14:paraId="0C642551" w14:textId="77777777" w:rsidR="009C39A9" w:rsidRDefault="008E1DDE">
            <w:pPr>
              <w:pStyle w:val="TableParagraph"/>
              <w:spacing w:before="120" w:line="233" w:lineRule="exact"/>
              <w:ind w:left="108"/>
              <w:rPr>
                <w:b/>
              </w:rPr>
            </w:pPr>
            <w:r>
              <w:rPr>
                <w:b/>
                <w:spacing w:val="-2"/>
              </w:rPr>
              <w:t>Description</w:t>
            </w:r>
          </w:p>
        </w:tc>
      </w:tr>
      <w:tr w:rsidR="009C39A9" w14:paraId="76B848C8" w14:textId="77777777">
        <w:trPr>
          <w:trHeight w:val="999"/>
        </w:trPr>
        <w:tc>
          <w:tcPr>
            <w:tcW w:w="4537" w:type="dxa"/>
          </w:tcPr>
          <w:p w14:paraId="6863F528" w14:textId="77777777" w:rsidR="009C39A9" w:rsidRDefault="009C39A9">
            <w:pPr>
              <w:pStyle w:val="TableParagraph"/>
              <w:spacing w:before="1"/>
              <w:rPr>
                <w:sz w:val="19"/>
              </w:rPr>
            </w:pPr>
          </w:p>
          <w:p w14:paraId="5DC0EBA7" w14:textId="77777777" w:rsidR="009C39A9" w:rsidRDefault="008E1DDE">
            <w:pPr>
              <w:pStyle w:val="TableParagraph"/>
              <w:spacing w:line="250" w:lineRule="atLeast"/>
              <w:ind w:left="107"/>
            </w:pPr>
            <w:r>
              <w:t>The</w:t>
            </w:r>
            <w:r>
              <w:rPr>
                <w:spacing w:val="-7"/>
              </w:rPr>
              <w:t xml:space="preserve"> </w:t>
            </w:r>
            <w:r>
              <w:t>period</w:t>
            </w:r>
            <w:r>
              <w:rPr>
                <w:spacing w:val="-7"/>
              </w:rPr>
              <w:t xml:space="preserve"> </w:t>
            </w:r>
            <w:r>
              <w:t>after</w:t>
            </w:r>
            <w:r>
              <w:rPr>
                <w:spacing w:val="-7"/>
              </w:rPr>
              <w:t xml:space="preserve"> </w:t>
            </w:r>
            <w:r>
              <w:t>the</w:t>
            </w:r>
            <w:r>
              <w:rPr>
                <w:spacing w:val="-7"/>
              </w:rPr>
              <w:t xml:space="preserve"> </w:t>
            </w:r>
            <w:r>
              <w:t>Contract</w:t>
            </w:r>
            <w:r>
              <w:rPr>
                <w:spacing w:val="-7"/>
              </w:rPr>
              <w:t xml:space="preserve"> </w:t>
            </w:r>
            <w:r>
              <w:t>Date</w:t>
            </w:r>
            <w:r>
              <w:rPr>
                <w:spacing w:val="-7"/>
              </w:rPr>
              <w:t xml:space="preserve"> </w:t>
            </w:r>
            <w:r>
              <w:t>within which the Contractor is to submit a first programme for acceptance is</w:t>
            </w:r>
          </w:p>
        </w:tc>
        <w:tc>
          <w:tcPr>
            <w:tcW w:w="4480" w:type="dxa"/>
            <w:gridSpan w:val="2"/>
          </w:tcPr>
          <w:p w14:paraId="4D1D43A1" w14:textId="77777777" w:rsidR="009C39A9" w:rsidRDefault="009C39A9">
            <w:pPr>
              <w:pStyle w:val="TableParagraph"/>
              <w:rPr>
                <w:rFonts w:ascii="Times New Roman"/>
                <w:sz w:val="20"/>
              </w:rPr>
            </w:pPr>
          </w:p>
        </w:tc>
      </w:tr>
      <w:tr w:rsidR="009C39A9" w14:paraId="76679835" w14:textId="77777777">
        <w:trPr>
          <w:trHeight w:val="746"/>
        </w:trPr>
        <w:tc>
          <w:tcPr>
            <w:tcW w:w="4537" w:type="dxa"/>
          </w:tcPr>
          <w:p w14:paraId="16CD23EF" w14:textId="77777777" w:rsidR="009C39A9" w:rsidRDefault="009C39A9">
            <w:pPr>
              <w:pStyle w:val="TableParagraph"/>
              <w:spacing w:before="1"/>
              <w:rPr>
                <w:sz w:val="19"/>
              </w:rPr>
            </w:pPr>
          </w:p>
          <w:p w14:paraId="56E8444A" w14:textId="77777777" w:rsidR="009C39A9" w:rsidRDefault="008E1DDE">
            <w:pPr>
              <w:pStyle w:val="TableParagraph"/>
              <w:spacing w:line="250" w:lineRule="atLeast"/>
              <w:ind w:left="107" w:right="213"/>
            </w:pPr>
            <w:r>
              <w:t>The</w:t>
            </w:r>
            <w:r>
              <w:rPr>
                <w:spacing w:val="-6"/>
              </w:rPr>
              <w:t xml:space="preserve"> </w:t>
            </w:r>
            <w:r>
              <w:t>place</w:t>
            </w:r>
            <w:r>
              <w:rPr>
                <w:spacing w:val="-6"/>
              </w:rPr>
              <w:t xml:space="preserve"> </w:t>
            </w:r>
            <w:r>
              <w:t>where</w:t>
            </w:r>
            <w:r>
              <w:rPr>
                <w:spacing w:val="-6"/>
              </w:rPr>
              <w:t xml:space="preserve"> </w:t>
            </w:r>
            <w:r>
              <w:t>weather</w:t>
            </w:r>
            <w:r>
              <w:rPr>
                <w:spacing w:val="-6"/>
              </w:rPr>
              <w:t xml:space="preserve"> </w:t>
            </w:r>
            <w:r>
              <w:t>is</w:t>
            </w:r>
            <w:r>
              <w:rPr>
                <w:spacing w:val="-6"/>
              </w:rPr>
              <w:t xml:space="preserve"> </w:t>
            </w:r>
            <w:r>
              <w:t>to</w:t>
            </w:r>
            <w:r>
              <w:rPr>
                <w:spacing w:val="-6"/>
              </w:rPr>
              <w:t xml:space="preserve"> </w:t>
            </w:r>
            <w:r>
              <w:t>be</w:t>
            </w:r>
            <w:r>
              <w:rPr>
                <w:spacing w:val="-6"/>
              </w:rPr>
              <w:t xml:space="preserve"> </w:t>
            </w:r>
            <w:r>
              <w:t xml:space="preserve">recorded </w:t>
            </w:r>
            <w:r>
              <w:rPr>
                <w:spacing w:val="-6"/>
              </w:rPr>
              <w:t>is</w:t>
            </w:r>
          </w:p>
        </w:tc>
        <w:tc>
          <w:tcPr>
            <w:tcW w:w="4480" w:type="dxa"/>
            <w:gridSpan w:val="2"/>
          </w:tcPr>
          <w:p w14:paraId="2790BB21" w14:textId="77777777" w:rsidR="009C39A9" w:rsidRDefault="009C39A9">
            <w:pPr>
              <w:pStyle w:val="TableParagraph"/>
              <w:rPr>
                <w:rFonts w:ascii="Times New Roman"/>
                <w:sz w:val="20"/>
              </w:rPr>
            </w:pPr>
          </w:p>
        </w:tc>
      </w:tr>
      <w:tr w:rsidR="009C39A9" w14:paraId="356D552C" w14:textId="77777777">
        <w:trPr>
          <w:trHeight w:val="1252"/>
        </w:trPr>
        <w:tc>
          <w:tcPr>
            <w:tcW w:w="4537" w:type="dxa"/>
          </w:tcPr>
          <w:p w14:paraId="7F47246F" w14:textId="77777777" w:rsidR="009C39A9" w:rsidRDefault="009C39A9">
            <w:pPr>
              <w:pStyle w:val="TableParagraph"/>
              <w:spacing w:before="2"/>
              <w:rPr>
                <w:sz w:val="19"/>
              </w:rPr>
            </w:pPr>
          </w:p>
          <w:p w14:paraId="674DA7D7" w14:textId="77777777" w:rsidR="009C39A9" w:rsidRDefault="008E1DDE">
            <w:pPr>
              <w:pStyle w:val="TableParagraph"/>
              <w:spacing w:line="250" w:lineRule="atLeast"/>
              <w:ind w:left="107" w:right="213"/>
            </w:pPr>
            <w:r>
              <w:t>The weather data are the records of past weather</w:t>
            </w:r>
            <w:r>
              <w:rPr>
                <w:spacing w:val="-10"/>
              </w:rPr>
              <w:t xml:space="preserve"> </w:t>
            </w:r>
            <w:r>
              <w:t>measurements</w:t>
            </w:r>
            <w:r>
              <w:rPr>
                <w:spacing w:val="-10"/>
              </w:rPr>
              <w:t xml:space="preserve"> </w:t>
            </w:r>
            <w:r>
              <w:t>for</w:t>
            </w:r>
            <w:r>
              <w:rPr>
                <w:spacing w:val="-10"/>
              </w:rPr>
              <w:t xml:space="preserve"> </w:t>
            </w:r>
            <w:r>
              <w:t>each</w:t>
            </w:r>
            <w:r>
              <w:rPr>
                <w:spacing w:val="-10"/>
              </w:rPr>
              <w:t xml:space="preserve"> </w:t>
            </w:r>
            <w:r>
              <w:t>calendar month (to include where recorded and where available)</w:t>
            </w:r>
          </w:p>
        </w:tc>
        <w:tc>
          <w:tcPr>
            <w:tcW w:w="4480" w:type="dxa"/>
            <w:gridSpan w:val="2"/>
          </w:tcPr>
          <w:p w14:paraId="292CC424" w14:textId="77777777" w:rsidR="009C39A9" w:rsidRDefault="009C39A9">
            <w:pPr>
              <w:pStyle w:val="TableParagraph"/>
              <w:rPr>
                <w:rFonts w:ascii="Times New Roman"/>
                <w:sz w:val="20"/>
              </w:rPr>
            </w:pPr>
          </w:p>
        </w:tc>
      </w:tr>
      <w:tr w:rsidR="009C39A9" w14:paraId="5B5DB010" w14:textId="77777777">
        <w:trPr>
          <w:trHeight w:val="492"/>
        </w:trPr>
        <w:tc>
          <w:tcPr>
            <w:tcW w:w="4537" w:type="dxa"/>
          </w:tcPr>
          <w:p w14:paraId="3E694663" w14:textId="77777777" w:rsidR="009C39A9" w:rsidRDefault="009C39A9">
            <w:pPr>
              <w:pStyle w:val="TableParagraph"/>
              <w:spacing w:before="9"/>
              <w:rPr>
                <w:sz w:val="20"/>
              </w:rPr>
            </w:pPr>
          </w:p>
          <w:p w14:paraId="67BE0FCA" w14:textId="77777777" w:rsidR="009C39A9" w:rsidRDefault="008E1DDE">
            <w:pPr>
              <w:pStyle w:val="TableParagraph"/>
              <w:spacing w:before="1" w:line="233" w:lineRule="exact"/>
              <w:ind w:left="107"/>
            </w:pPr>
            <w:r>
              <w:t>The</w:t>
            </w:r>
            <w:r>
              <w:rPr>
                <w:spacing w:val="-5"/>
              </w:rPr>
              <w:t xml:space="preserve"> </w:t>
            </w:r>
            <w:r>
              <w:t>first</w:t>
            </w:r>
            <w:r>
              <w:rPr>
                <w:spacing w:val="-5"/>
              </w:rPr>
              <w:t xml:space="preserve"> </w:t>
            </w:r>
            <w:r>
              <w:t>invoice</w:t>
            </w:r>
            <w:r>
              <w:rPr>
                <w:spacing w:val="-4"/>
              </w:rPr>
              <w:t xml:space="preserve"> </w:t>
            </w:r>
            <w:r>
              <w:t>date</w:t>
            </w:r>
            <w:r>
              <w:rPr>
                <w:spacing w:val="-5"/>
              </w:rPr>
              <w:t xml:space="preserve"> </w:t>
            </w:r>
            <w:r>
              <w:t>for</w:t>
            </w:r>
            <w:r>
              <w:rPr>
                <w:spacing w:val="-5"/>
              </w:rPr>
              <w:t xml:space="preserve"> </w:t>
            </w:r>
            <w:r>
              <w:t>this</w:t>
            </w:r>
            <w:r>
              <w:rPr>
                <w:spacing w:val="-5"/>
              </w:rPr>
              <w:t xml:space="preserve"> </w:t>
            </w:r>
            <w:r>
              <w:t>Task</w:t>
            </w:r>
            <w:r>
              <w:rPr>
                <w:spacing w:val="-5"/>
              </w:rPr>
              <w:t xml:space="preserve"> </w:t>
            </w:r>
            <w:r>
              <w:rPr>
                <w:spacing w:val="-2"/>
              </w:rPr>
              <w:t>Order</w:t>
            </w:r>
          </w:p>
        </w:tc>
        <w:tc>
          <w:tcPr>
            <w:tcW w:w="4480" w:type="dxa"/>
            <w:gridSpan w:val="2"/>
          </w:tcPr>
          <w:p w14:paraId="0170B1B2" w14:textId="77777777" w:rsidR="009C39A9" w:rsidRDefault="009C39A9">
            <w:pPr>
              <w:pStyle w:val="TableParagraph"/>
              <w:rPr>
                <w:rFonts w:ascii="Times New Roman"/>
                <w:sz w:val="20"/>
              </w:rPr>
            </w:pPr>
          </w:p>
        </w:tc>
      </w:tr>
      <w:tr w:rsidR="009C39A9" w14:paraId="698E3DC0" w14:textId="77777777">
        <w:trPr>
          <w:trHeight w:val="999"/>
        </w:trPr>
        <w:tc>
          <w:tcPr>
            <w:tcW w:w="4537" w:type="dxa"/>
          </w:tcPr>
          <w:p w14:paraId="34382AB5" w14:textId="77777777" w:rsidR="009C39A9" w:rsidRDefault="009C39A9">
            <w:pPr>
              <w:pStyle w:val="TableParagraph"/>
              <w:spacing w:before="1"/>
              <w:rPr>
                <w:sz w:val="19"/>
              </w:rPr>
            </w:pPr>
          </w:p>
          <w:p w14:paraId="69CB3F56" w14:textId="77777777" w:rsidR="009C39A9" w:rsidRDefault="008E1DDE">
            <w:pPr>
              <w:pStyle w:val="TableParagraph"/>
              <w:spacing w:line="250" w:lineRule="atLeast"/>
              <w:ind w:left="107"/>
            </w:pPr>
            <w:r>
              <w:t>Suggested</w:t>
            </w:r>
            <w:r>
              <w:rPr>
                <w:spacing w:val="-10"/>
              </w:rPr>
              <w:t xml:space="preserve"> </w:t>
            </w:r>
            <w:r>
              <w:t>programme</w:t>
            </w:r>
            <w:r>
              <w:rPr>
                <w:spacing w:val="-9"/>
              </w:rPr>
              <w:t xml:space="preserve"> </w:t>
            </w:r>
            <w:r>
              <w:t>for</w:t>
            </w:r>
            <w:r>
              <w:rPr>
                <w:spacing w:val="-10"/>
              </w:rPr>
              <w:t xml:space="preserve"> </w:t>
            </w:r>
            <w:r>
              <w:t>delivering</w:t>
            </w:r>
            <w:r>
              <w:rPr>
                <w:spacing w:val="-10"/>
              </w:rPr>
              <w:t xml:space="preserve"> </w:t>
            </w:r>
            <w:r>
              <w:t>the relevant Proposed Task (the “</w:t>
            </w:r>
            <w:r>
              <w:rPr>
                <w:b/>
              </w:rPr>
              <w:t xml:space="preserve">Task </w:t>
            </w:r>
            <w:r>
              <w:rPr>
                <w:b/>
                <w:spacing w:val="-2"/>
              </w:rPr>
              <w:t>Programme</w:t>
            </w:r>
            <w:r>
              <w:rPr>
                <w:spacing w:val="-2"/>
              </w:rPr>
              <w:t>”)</w:t>
            </w:r>
          </w:p>
        </w:tc>
        <w:tc>
          <w:tcPr>
            <w:tcW w:w="4480" w:type="dxa"/>
            <w:gridSpan w:val="2"/>
          </w:tcPr>
          <w:p w14:paraId="3549C16D" w14:textId="77777777" w:rsidR="009C39A9" w:rsidRDefault="009C39A9">
            <w:pPr>
              <w:pStyle w:val="TableParagraph"/>
              <w:rPr>
                <w:rFonts w:ascii="Times New Roman"/>
                <w:sz w:val="20"/>
              </w:rPr>
            </w:pPr>
          </w:p>
        </w:tc>
      </w:tr>
      <w:tr w:rsidR="009C39A9" w14:paraId="411CE1D0" w14:textId="77777777">
        <w:trPr>
          <w:trHeight w:val="746"/>
        </w:trPr>
        <w:tc>
          <w:tcPr>
            <w:tcW w:w="4537" w:type="dxa"/>
          </w:tcPr>
          <w:p w14:paraId="10E3CFB6" w14:textId="77777777" w:rsidR="009C39A9" w:rsidRDefault="009C39A9">
            <w:pPr>
              <w:pStyle w:val="TableParagraph"/>
              <w:spacing w:before="1"/>
              <w:rPr>
                <w:sz w:val="19"/>
              </w:rPr>
            </w:pPr>
          </w:p>
          <w:p w14:paraId="0EA42E3F" w14:textId="77777777" w:rsidR="009C39A9" w:rsidRDefault="008E1DDE">
            <w:pPr>
              <w:pStyle w:val="TableParagraph"/>
              <w:spacing w:line="250" w:lineRule="atLeast"/>
              <w:ind w:left="107"/>
            </w:pPr>
            <w:r>
              <w:t>Details</w:t>
            </w:r>
            <w:r>
              <w:rPr>
                <w:spacing w:val="-8"/>
              </w:rPr>
              <w:t xml:space="preserve"> </w:t>
            </w:r>
            <w:r>
              <w:t>of</w:t>
            </w:r>
            <w:r>
              <w:rPr>
                <w:spacing w:val="-8"/>
              </w:rPr>
              <w:t xml:space="preserve"> </w:t>
            </w:r>
            <w:r>
              <w:t>any</w:t>
            </w:r>
            <w:r>
              <w:rPr>
                <w:spacing w:val="-8"/>
              </w:rPr>
              <w:t xml:space="preserve"> </w:t>
            </w:r>
            <w:r>
              <w:t>proposed</w:t>
            </w:r>
            <w:r>
              <w:rPr>
                <w:spacing w:val="-9"/>
              </w:rPr>
              <w:t xml:space="preserve"> </w:t>
            </w:r>
            <w:r>
              <w:t>advance</w:t>
            </w:r>
            <w:r>
              <w:rPr>
                <w:spacing w:val="-8"/>
              </w:rPr>
              <w:t xml:space="preserve"> </w:t>
            </w:r>
            <w:r>
              <w:t>payments and/or Performance Bond (if any)</w:t>
            </w:r>
          </w:p>
        </w:tc>
        <w:tc>
          <w:tcPr>
            <w:tcW w:w="4480" w:type="dxa"/>
            <w:gridSpan w:val="2"/>
          </w:tcPr>
          <w:p w14:paraId="4B8ED20C" w14:textId="77777777" w:rsidR="009C39A9" w:rsidRDefault="009C39A9">
            <w:pPr>
              <w:pStyle w:val="TableParagraph"/>
              <w:rPr>
                <w:rFonts w:ascii="Times New Roman"/>
                <w:sz w:val="20"/>
              </w:rPr>
            </w:pPr>
          </w:p>
        </w:tc>
      </w:tr>
      <w:tr w:rsidR="009C39A9" w14:paraId="5CD7667C" w14:textId="77777777">
        <w:trPr>
          <w:trHeight w:val="744"/>
        </w:trPr>
        <w:tc>
          <w:tcPr>
            <w:tcW w:w="4537" w:type="dxa"/>
          </w:tcPr>
          <w:p w14:paraId="0C0FBF09" w14:textId="77777777" w:rsidR="009C39A9" w:rsidRDefault="009C39A9">
            <w:pPr>
              <w:pStyle w:val="TableParagraph"/>
              <w:spacing w:before="2"/>
              <w:rPr>
                <w:sz w:val="19"/>
              </w:rPr>
            </w:pPr>
          </w:p>
          <w:p w14:paraId="532060E9" w14:textId="77777777" w:rsidR="009C39A9" w:rsidRDefault="008E1DDE">
            <w:pPr>
              <w:pStyle w:val="TableParagraph"/>
              <w:spacing w:line="252" w:lineRule="exact"/>
              <w:ind w:left="107"/>
            </w:pPr>
            <w:r>
              <w:t>Details</w:t>
            </w:r>
            <w:r>
              <w:rPr>
                <w:spacing w:val="-8"/>
              </w:rPr>
              <w:t xml:space="preserve"> </w:t>
            </w:r>
            <w:r>
              <w:t>of</w:t>
            </w:r>
            <w:r>
              <w:rPr>
                <w:spacing w:val="-8"/>
              </w:rPr>
              <w:t xml:space="preserve"> </w:t>
            </w:r>
            <w:r>
              <w:t>any</w:t>
            </w:r>
            <w:r>
              <w:rPr>
                <w:spacing w:val="-8"/>
              </w:rPr>
              <w:t xml:space="preserve"> </w:t>
            </w:r>
            <w:r>
              <w:t>retention</w:t>
            </w:r>
            <w:r>
              <w:rPr>
                <w:spacing w:val="-8"/>
              </w:rPr>
              <w:t xml:space="preserve"> </w:t>
            </w:r>
            <w:r>
              <w:t>percentage</w:t>
            </w:r>
            <w:r>
              <w:rPr>
                <w:spacing w:val="-8"/>
              </w:rPr>
              <w:t xml:space="preserve"> </w:t>
            </w:r>
            <w:r>
              <w:t>and/or retention free amount</w:t>
            </w:r>
          </w:p>
        </w:tc>
        <w:tc>
          <w:tcPr>
            <w:tcW w:w="4480" w:type="dxa"/>
            <w:gridSpan w:val="2"/>
          </w:tcPr>
          <w:p w14:paraId="1C329DAB" w14:textId="77777777" w:rsidR="009C39A9" w:rsidRDefault="009C39A9">
            <w:pPr>
              <w:pStyle w:val="TableParagraph"/>
              <w:rPr>
                <w:rFonts w:ascii="Times New Roman"/>
                <w:sz w:val="20"/>
              </w:rPr>
            </w:pPr>
          </w:p>
        </w:tc>
      </w:tr>
      <w:tr w:rsidR="009C39A9" w14:paraId="34F78351" w14:textId="77777777">
        <w:trPr>
          <w:trHeight w:val="746"/>
        </w:trPr>
        <w:tc>
          <w:tcPr>
            <w:tcW w:w="4537" w:type="dxa"/>
          </w:tcPr>
          <w:p w14:paraId="4E839A2F" w14:textId="77777777" w:rsidR="009C39A9" w:rsidRDefault="009C39A9">
            <w:pPr>
              <w:pStyle w:val="TableParagraph"/>
              <w:spacing w:before="3"/>
              <w:rPr>
                <w:sz w:val="19"/>
              </w:rPr>
            </w:pPr>
          </w:p>
          <w:p w14:paraId="29BECF92" w14:textId="77777777" w:rsidR="009C39A9" w:rsidRDefault="008E1DDE">
            <w:pPr>
              <w:pStyle w:val="TableParagraph"/>
              <w:spacing w:line="252" w:lineRule="exact"/>
              <w:ind w:left="107" w:right="50"/>
            </w:pPr>
            <w:r>
              <w:t>Additional</w:t>
            </w:r>
            <w:r>
              <w:rPr>
                <w:spacing w:val="-7"/>
              </w:rPr>
              <w:t xml:space="preserve"> </w:t>
            </w:r>
            <w:r>
              <w:t>Client’s</w:t>
            </w:r>
            <w:r>
              <w:rPr>
                <w:spacing w:val="-7"/>
              </w:rPr>
              <w:t xml:space="preserve"> </w:t>
            </w:r>
            <w:r>
              <w:t>risks</w:t>
            </w:r>
            <w:r>
              <w:rPr>
                <w:spacing w:val="-7"/>
              </w:rPr>
              <w:t xml:space="preserve"> </w:t>
            </w:r>
            <w:r>
              <w:t>relevant</w:t>
            </w:r>
            <w:r>
              <w:rPr>
                <w:spacing w:val="-7"/>
              </w:rPr>
              <w:t xml:space="preserve"> </w:t>
            </w:r>
            <w:r>
              <w:t>to</w:t>
            </w:r>
            <w:r>
              <w:rPr>
                <w:spacing w:val="-7"/>
              </w:rPr>
              <w:t xml:space="preserve"> </w:t>
            </w:r>
            <w:r>
              <w:t>the</w:t>
            </w:r>
            <w:r>
              <w:rPr>
                <w:spacing w:val="-7"/>
              </w:rPr>
              <w:t xml:space="preserve"> </w:t>
            </w:r>
            <w:r>
              <w:t>Task (if any)</w:t>
            </w:r>
          </w:p>
        </w:tc>
        <w:tc>
          <w:tcPr>
            <w:tcW w:w="4480" w:type="dxa"/>
            <w:gridSpan w:val="2"/>
          </w:tcPr>
          <w:p w14:paraId="182DED5B" w14:textId="77777777" w:rsidR="009C39A9" w:rsidRDefault="009C39A9">
            <w:pPr>
              <w:pStyle w:val="TableParagraph"/>
              <w:rPr>
                <w:rFonts w:ascii="Times New Roman"/>
                <w:sz w:val="20"/>
              </w:rPr>
            </w:pPr>
          </w:p>
        </w:tc>
      </w:tr>
      <w:tr w:rsidR="009C39A9" w14:paraId="5DE9D236" w14:textId="77777777">
        <w:trPr>
          <w:trHeight w:val="2263"/>
        </w:trPr>
        <w:tc>
          <w:tcPr>
            <w:tcW w:w="4537" w:type="dxa"/>
          </w:tcPr>
          <w:p w14:paraId="16758A4D" w14:textId="77777777" w:rsidR="009C39A9" w:rsidRDefault="009C39A9">
            <w:pPr>
              <w:pStyle w:val="TableParagraph"/>
              <w:spacing w:before="11"/>
              <w:rPr>
                <w:sz w:val="20"/>
              </w:rPr>
            </w:pPr>
          </w:p>
          <w:p w14:paraId="36477794" w14:textId="77777777" w:rsidR="009C39A9" w:rsidRDefault="008E1DDE">
            <w:pPr>
              <w:pStyle w:val="TableParagraph"/>
              <w:ind w:left="107" w:right="50"/>
            </w:pPr>
            <w:r>
              <w:t xml:space="preserve">All insurances to be provided by the Contractor in connection with the </w:t>
            </w:r>
            <w:r>
              <w:rPr>
                <w:i/>
              </w:rPr>
              <w:t xml:space="preserve">works </w:t>
            </w:r>
            <w:r>
              <w:t>including details of each of the proposed Required Insurances including, without limitation, the Contractor’s proposals</w:t>
            </w:r>
            <w:r>
              <w:rPr>
                <w:spacing w:val="-1"/>
              </w:rPr>
              <w:t xml:space="preserve"> </w:t>
            </w:r>
            <w:r>
              <w:t>for the minimum limit of indemnity and any maximum</w:t>
            </w:r>
            <w:r>
              <w:rPr>
                <w:spacing w:val="-10"/>
              </w:rPr>
              <w:t xml:space="preserve"> </w:t>
            </w:r>
            <w:r>
              <w:t>deductible</w:t>
            </w:r>
            <w:r>
              <w:rPr>
                <w:spacing w:val="-10"/>
              </w:rPr>
              <w:t xml:space="preserve"> </w:t>
            </w:r>
            <w:r>
              <w:t>threshold</w:t>
            </w:r>
            <w:r>
              <w:rPr>
                <w:spacing w:val="-10"/>
              </w:rPr>
              <w:t xml:space="preserve"> </w:t>
            </w:r>
            <w:r>
              <w:t>applicable</w:t>
            </w:r>
            <w:r>
              <w:rPr>
                <w:spacing w:val="-10"/>
              </w:rPr>
              <w:t xml:space="preserve"> </w:t>
            </w:r>
            <w:r>
              <w:t>to</w:t>
            </w:r>
          </w:p>
          <w:p w14:paraId="6EC326CE" w14:textId="77777777" w:rsidR="009C39A9" w:rsidRDefault="008E1DDE">
            <w:pPr>
              <w:pStyle w:val="TableParagraph"/>
              <w:spacing w:line="232" w:lineRule="exact"/>
              <w:ind w:left="107"/>
            </w:pPr>
            <w:r>
              <w:t>such</w:t>
            </w:r>
            <w:r>
              <w:rPr>
                <w:spacing w:val="-9"/>
              </w:rPr>
              <w:t xml:space="preserve"> </w:t>
            </w:r>
            <w:r>
              <w:t>Required</w:t>
            </w:r>
            <w:r>
              <w:rPr>
                <w:spacing w:val="-8"/>
              </w:rPr>
              <w:t xml:space="preserve"> </w:t>
            </w:r>
            <w:r>
              <w:rPr>
                <w:spacing w:val="-2"/>
              </w:rPr>
              <w:t>Insurances</w:t>
            </w:r>
          </w:p>
        </w:tc>
        <w:tc>
          <w:tcPr>
            <w:tcW w:w="4480" w:type="dxa"/>
            <w:gridSpan w:val="2"/>
          </w:tcPr>
          <w:p w14:paraId="4FB495F6" w14:textId="77777777" w:rsidR="009C39A9" w:rsidRDefault="009C39A9">
            <w:pPr>
              <w:pStyle w:val="TableParagraph"/>
              <w:rPr>
                <w:rFonts w:ascii="Times New Roman"/>
                <w:sz w:val="20"/>
              </w:rPr>
            </w:pPr>
          </w:p>
        </w:tc>
      </w:tr>
      <w:tr w:rsidR="009C39A9" w14:paraId="691AB751" w14:textId="77777777">
        <w:trPr>
          <w:trHeight w:val="1252"/>
        </w:trPr>
        <w:tc>
          <w:tcPr>
            <w:tcW w:w="4537" w:type="dxa"/>
          </w:tcPr>
          <w:p w14:paraId="6E324545" w14:textId="77777777" w:rsidR="009C39A9" w:rsidRDefault="009C39A9">
            <w:pPr>
              <w:pStyle w:val="TableParagraph"/>
              <w:spacing w:before="2"/>
              <w:rPr>
                <w:sz w:val="19"/>
              </w:rPr>
            </w:pPr>
          </w:p>
          <w:p w14:paraId="1998583D" w14:textId="77777777" w:rsidR="009C39A9" w:rsidRDefault="008E1DDE">
            <w:pPr>
              <w:pStyle w:val="TableParagraph"/>
              <w:spacing w:line="250" w:lineRule="atLeast"/>
              <w:ind w:left="107" w:right="213"/>
            </w:pPr>
            <w:r>
              <w:t>Details of any actual or anticipated impact on</w:t>
            </w:r>
            <w:r>
              <w:rPr>
                <w:spacing w:val="-6"/>
              </w:rPr>
              <w:t xml:space="preserve"> </w:t>
            </w:r>
            <w:r>
              <w:t>the</w:t>
            </w:r>
            <w:r>
              <w:rPr>
                <w:spacing w:val="-6"/>
              </w:rPr>
              <w:t xml:space="preserve"> </w:t>
            </w:r>
            <w:r>
              <w:t>Client’s</w:t>
            </w:r>
            <w:r>
              <w:rPr>
                <w:spacing w:val="-6"/>
              </w:rPr>
              <w:t xml:space="preserve"> </w:t>
            </w:r>
            <w:r>
              <w:t>statutory</w:t>
            </w:r>
            <w:r>
              <w:rPr>
                <w:spacing w:val="-7"/>
              </w:rPr>
              <w:t xml:space="preserve"> </w:t>
            </w:r>
            <w:r>
              <w:t>duties</w:t>
            </w:r>
            <w:r>
              <w:rPr>
                <w:spacing w:val="-6"/>
              </w:rPr>
              <w:t xml:space="preserve"> </w:t>
            </w:r>
            <w:r>
              <w:t>arising</w:t>
            </w:r>
            <w:r>
              <w:rPr>
                <w:spacing w:val="-6"/>
              </w:rPr>
              <w:t xml:space="preserve"> </w:t>
            </w:r>
            <w:r>
              <w:t>as</w:t>
            </w:r>
            <w:r>
              <w:rPr>
                <w:spacing w:val="-6"/>
              </w:rPr>
              <w:t xml:space="preserve"> </w:t>
            </w:r>
            <w:r>
              <w:t xml:space="preserve">a result of the implementation of the Task </w:t>
            </w:r>
            <w:r>
              <w:rPr>
                <w:spacing w:val="-2"/>
              </w:rPr>
              <w:t>Order</w:t>
            </w:r>
          </w:p>
        </w:tc>
        <w:tc>
          <w:tcPr>
            <w:tcW w:w="4480" w:type="dxa"/>
            <w:gridSpan w:val="2"/>
          </w:tcPr>
          <w:p w14:paraId="047DCC7E" w14:textId="77777777" w:rsidR="009C39A9" w:rsidRDefault="009C39A9">
            <w:pPr>
              <w:pStyle w:val="TableParagraph"/>
              <w:rPr>
                <w:rFonts w:ascii="Times New Roman"/>
                <w:sz w:val="20"/>
              </w:rPr>
            </w:pPr>
          </w:p>
        </w:tc>
      </w:tr>
      <w:tr w:rsidR="009C39A9" w14:paraId="0D53E8EA" w14:textId="77777777">
        <w:trPr>
          <w:trHeight w:val="999"/>
        </w:trPr>
        <w:tc>
          <w:tcPr>
            <w:tcW w:w="4537" w:type="dxa"/>
          </w:tcPr>
          <w:p w14:paraId="40F78B72" w14:textId="77777777" w:rsidR="009C39A9" w:rsidRDefault="009C39A9">
            <w:pPr>
              <w:pStyle w:val="TableParagraph"/>
              <w:spacing w:before="1"/>
              <w:rPr>
                <w:sz w:val="19"/>
              </w:rPr>
            </w:pPr>
          </w:p>
          <w:p w14:paraId="73AD7944" w14:textId="77777777" w:rsidR="009C39A9" w:rsidRDefault="008E1DDE">
            <w:pPr>
              <w:pStyle w:val="TableParagraph"/>
              <w:spacing w:line="250" w:lineRule="atLeast"/>
              <w:ind w:left="107" w:right="142"/>
            </w:pPr>
            <w:r>
              <w:t>Details</w:t>
            </w:r>
            <w:r>
              <w:rPr>
                <w:spacing w:val="-7"/>
              </w:rPr>
              <w:t xml:space="preserve"> </w:t>
            </w:r>
            <w:r>
              <w:t>of</w:t>
            </w:r>
            <w:r>
              <w:rPr>
                <w:spacing w:val="-7"/>
              </w:rPr>
              <w:t xml:space="preserve"> </w:t>
            </w:r>
            <w:r>
              <w:t>any</w:t>
            </w:r>
            <w:r>
              <w:rPr>
                <w:spacing w:val="-7"/>
              </w:rPr>
              <w:t xml:space="preserve"> </w:t>
            </w:r>
            <w:r>
              <w:t>Secondary</w:t>
            </w:r>
            <w:r>
              <w:rPr>
                <w:spacing w:val="-7"/>
              </w:rPr>
              <w:t xml:space="preserve"> </w:t>
            </w:r>
            <w:r>
              <w:t>Option</w:t>
            </w:r>
            <w:r>
              <w:rPr>
                <w:spacing w:val="-7"/>
              </w:rPr>
              <w:t xml:space="preserve"> </w:t>
            </w:r>
            <w:r>
              <w:t>clauses</w:t>
            </w:r>
            <w:r>
              <w:rPr>
                <w:spacing w:val="-7"/>
              </w:rPr>
              <w:t xml:space="preserve"> </w:t>
            </w:r>
            <w:r>
              <w:t>(to the extent not already set out in the Contract Data)</w:t>
            </w:r>
          </w:p>
        </w:tc>
        <w:tc>
          <w:tcPr>
            <w:tcW w:w="4480" w:type="dxa"/>
            <w:gridSpan w:val="2"/>
          </w:tcPr>
          <w:p w14:paraId="61121246" w14:textId="77777777" w:rsidR="009C39A9" w:rsidRDefault="009C39A9">
            <w:pPr>
              <w:pStyle w:val="TableParagraph"/>
              <w:rPr>
                <w:rFonts w:ascii="Times New Roman"/>
                <w:sz w:val="20"/>
              </w:rPr>
            </w:pPr>
          </w:p>
        </w:tc>
      </w:tr>
      <w:tr w:rsidR="009C39A9" w14:paraId="76DE3832" w14:textId="77777777">
        <w:trPr>
          <w:trHeight w:val="998"/>
        </w:trPr>
        <w:tc>
          <w:tcPr>
            <w:tcW w:w="4537" w:type="dxa"/>
          </w:tcPr>
          <w:p w14:paraId="671B188C" w14:textId="77777777" w:rsidR="009C39A9" w:rsidRDefault="009C39A9">
            <w:pPr>
              <w:pStyle w:val="TableParagraph"/>
              <w:spacing w:before="9"/>
              <w:rPr>
                <w:sz w:val="20"/>
              </w:rPr>
            </w:pPr>
          </w:p>
          <w:p w14:paraId="15898DE6" w14:textId="77777777" w:rsidR="009C39A9" w:rsidRDefault="008E1DDE">
            <w:pPr>
              <w:pStyle w:val="TableParagraph"/>
              <w:spacing w:before="1"/>
              <w:ind w:left="107"/>
            </w:pPr>
            <w:r>
              <w:t>If</w:t>
            </w:r>
            <w:r>
              <w:rPr>
                <w:spacing w:val="-6"/>
              </w:rPr>
              <w:t xml:space="preserve"> </w:t>
            </w:r>
            <w:r>
              <w:t>any</w:t>
            </w:r>
            <w:r>
              <w:rPr>
                <w:spacing w:val="-5"/>
              </w:rPr>
              <w:t xml:space="preserve"> </w:t>
            </w:r>
            <w:r>
              <w:t>delay</w:t>
            </w:r>
            <w:r>
              <w:rPr>
                <w:spacing w:val="-6"/>
              </w:rPr>
              <w:t xml:space="preserve"> </w:t>
            </w:r>
            <w:r>
              <w:t>damages</w:t>
            </w:r>
            <w:r>
              <w:rPr>
                <w:spacing w:val="-5"/>
              </w:rPr>
              <w:t xml:space="preserve"> </w:t>
            </w:r>
            <w:r>
              <w:t>should</w:t>
            </w:r>
            <w:r>
              <w:rPr>
                <w:spacing w:val="-5"/>
              </w:rPr>
              <w:t xml:space="preserve"> </w:t>
            </w:r>
            <w:r>
              <w:t>apply</w:t>
            </w:r>
            <w:r>
              <w:rPr>
                <w:spacing w:val="-5"/>
              </w:rPr>
              <w:t xml:space="preserve"> </w:t>
            </w:r>
            <w:r>
              <w:t>to</w:t>
            </w:r>
            <w:r>
              <w:rPr>
                <w:spacing w:val="-5"/>
              </w:rPr>
              <w:t xml:space="preserve"> the</w:t>
            </w:r>
          </w:p>
          <w:p w14:paraId="59157EA1" w14:textId="77777777" w:rsidR="009C39A9" w:rsidRDefault="008E1DDE">
            <w:pPr>
              <w:pStyle w:val="TableParagraph"/>
              <w:spacing w:line="252" w:lineRule="exact"/>
              <w:ind w:left="107"/>
            </w:pPr>
            <w:r>
              <w:t>Task</w:t>
            </w:r>
            <w:r>
              <w:rPr>
                <w:spacing w:val="-6"/>
              </w:rPr>
              <w:t xml:space="preserve"> </w:t>
            </w:r>
            <w:r>
              <w:t>Order,</w:t>
            </w:r>
            <w:r>
              <w:rPr>
                <w:spacing w:val="-6"/>
              </w:rPr>
              <w:t xml:space="preserve"> </w:t>
            </w:r>
            <w:r>
              <w:t>calculated</w:t>
            </w:r>
            <w:r>
              <w:rPr>
                <w:spacing w:val="-7"/>
              </w:rPr>
              <w:t xml:space="preserve"> </w:t>
            </w:r>
            <w:r>
              <w:t>at</w:t>
            </w:r>
            <w:r>
              <w:rPr>
                <w:spacing w:val="-6"/>
              </w:rPr>
              <w:t xml:space="preserve"> </w:t>
            </w:r>
            <w:r>
              <w:t>the</w:t>
            </w:r>
            <w:r>
              <w:rPr>
                <w:spacing w:val="-6"/>
              </w:rPr>
              <w:t xml:space="preserve"> </w:t>
            </w:r>
            <w:r>
              <w:t>relevant</w:t>
            </w:r>
            <w:r>
              <w:rPr>
                <w:spacing w:val="-6"/>
              </w:rPr>
              <w:t xml:space="preserve"> </w:t>
            </w:r>
            <w:r>
              <w:t xml:space="preserve">rates </w:t>
            </w:r>
            <w:r>
              <w:rPr>
                <w:spacing w:val="-2"/>
              </w:rPr>
              <w:t>specified</w:t>
            </w:r>
          </w:p>
        </w:tc>
        <w:tc>
          <w:tcPr>
            <w:tcW w:w="2262" w:type="dxa"/>
          </w:tcPr>
          <w:p w14:paraId="28A7CAAB" w14:textId="77777777" w:rsidR="009C39A9" w:rsidRDefault="009C39A9">
            <w:pPr>
              <w:pStyle w:val="TableParagraph"/>
              <w:spacing w:before="9"/>
              <w:rPr>
                <w:sz w:val="20"/>
              </w:rPr>
            </w:pPr>
          </w:p>
          <w:p w14:paraId="4816D657" w14:textId="77777777" w:rsidR="009C39A9" w:rsidRDefault="008E1DDE">
            <w:pPr>
              <w:pStyle w:val="TableParagraph"/>
              <w:spacing w:before="1"/>
              <w:ind w:left="108"/>
            </w:pPr>
            <w:r>
              <w:rPr>
                <w:spacing w:val="-2"/>
              </w:rPr>
              <w:t>£[</w:t>
            </w:r>
            <w:r>
              <w:rPr>
                <w:color w:val="000000"/>
                <w:spacing w:val="-2"/>
                <w:shd w:val="clear" w:color="auto" w:fill="D2D2D2"/>
              </w:rPr>
              <w:t>XXX</w:t>
            </w:r>
            <w:r>
              <w:rPr>
                <w:color w:val="000000"/>
                <w:spacing w:val="-2"/>
              </w:rPr>
              <w:t>]</w:t>
            </w:r>
          </w:p>
        </w:tc>
        <w:tc>
          <w:tcPr>
            <w:tcW w:w="2218" w:type="dxa"/>
          </w:tcPr>
          <w:p w14:paraId="2F29A7BD" w14:textId="77777777" w:rsidR="009C39A9" w:rsidRDefault="009C39A9">
            <w:pPr>
              <w:pStyle w:val="TableParagraph"/>
              <w:spacing w:before="9"/>
              <w:rPr>
                <w:sz w:val="20"/>
              </w:rPr>
            </w:pPr>
          </w:p>
          <w:p w14:paraId="6C14D938" w14:textId="77777777" w:rsidR="009C39A9" w:rsidRDefault="008E1DDE">
            <w:pPr>
              <w:pStyle w:val="TableParagraph"/>
              <w:spacing w:before="1"/>
              <w:ind w:left="107" w:right="58"/>
            </w:pPr>
            <w:r>
              <w:t>per</w:t>
            </w:r>
            <w:r>
              <w:rPr>
                <w:spacing w:val="-13"/>
              </w:rPr>
              <w:t xml:space="preserve"> </w:t>
            </w:r>
            <w:r>
              <w:t>day</w:t>
            </w:r>
            <w:r>
              <w:rPr>
                <w:spacing w:val="-13"/>
              </w:rPr>
              <w:t xml:space="preserve"> </w:t>
            </w:r>
            <w:r>
              <w:t>or</w:t>
            </w:r>
            <w:r>
              <w:rPr>
                <w:spacing w:val="-13"/>
              </w:rPr>
              <w:t xml:space="preserve"> </w:t>
            </w:r>
            <w:r>
              <w:t xml:space="preserve">part </w:t>
            </w:r>
            <w:r>
              <w:rPr>
                <w:spacing w:val="-2"/>
              </w:rPr>
              <w:t>thereof</w:t>
            </w:r>
          </w:p>
        </w:tc>
      </w:tr>
      <w:tr w:rsidR="009C39A9" w14:paraId="26AC3373" w14:textId="77777777">
        <w:trPr>
          <w:trHeight w:val="494"/>
        </w:trPr>
        <w:tc>
          <w:tcPr>
            <w:tcW w:w="4537" w:type="dxa"/>
          </w:tcPr>
          <w:p w14:paraId="461EC3EF" w14:textId="77777777" w:rsidR="009C39A9" w:rsidRDefault="009C39A9">
            <w:pPr>
              <w:pStyle w:val="TableParagraph"/>
              <w:spacing w:before="11"/>
              <w:rPr>
                <w:sz w:val="20"/>
              </w:rPr>
            </w:pPr>
          </w:p>
          <w:p w14:paraId="254F85B6" w14:textId="77777777" w:rsidR="009C39A9" w:rsidRDefault="008E1DDE">
            <w:pPr>
              <w:pStyle w:val="TableParagraph"/>
              <w:spacing w:line="233" w:lineRule="exact"/>
              <w:ind w:left="107"/>
              <w:rPr>
                <w:i/>
              </w:rPr>
            </w:pPr>
            <w:r>
              <w:t>Task</w:t>
            </w:r>
            <w:r>
              <w:rPr>
                <w:spacing w:val="-8"/>
              </w:rPr>
              <w:t xml:space="preserve"> </w:t>
            </w:r>
            <w:r>
              <w:t>Order</w:t>
            </w:r>
            <w:r>
              <w:rPr>
                <w:spacing w:val="-8"/>
              </w:rPr>
              <w:t xml:space="preserve"> </w:t>
            </w:r>
            <w:r>
              <w:rPr>
                <w:i/>
              </w:rPr>
              <w:t>defects</w:t>
            </w:r>
            <w:r>
              <w:rPr>
                <w:i/>
                <w:spacing w:val="-7"/>
              </w:rPr>
              <w:t xml:space="preserve"> </w:t>
            </w:r>
            <w:r>
              <w:rPr>
                <w:i/>
              </w:rPr>
              <w:t>correction</w:t>
            </w:r>
            <w:r>
              <w:rPr>
                <w:i/>
                <w:spacing w:val="-8"/>
              </w:rPr>
              <w:t xml:space="preserve"> </w:t>
            </w:r>
            <w:r>
              <w:rPr>
                <w:i/>
                <w:spacing w:val="-2"/>
              </w:rPr>
              <w:t>period</w:t>
            </w:r>
          </w:p>
        </w:tc>
        <w:tc>
          <w:tcPr>
            <w:tcW w:w="4480" w:type="dxa"/>
            <w:gridSpan w:val="2"/>
          </w:tcPr>
          <w:p w14:paraId="76C96171" w14:textId="77777777" w:rsidR="009C39A9" w:rsidRDefault="009C39A9">
            <w:pPr>
              <w:pStyle w:val="TableParagraph"/>
              <w:rPr>
                <w:rFonts w:ascii="Times New Roman"/>
                <w:sz w:val="20"/>
              </w:rPr>
            </w:pPr>
          </w:p>
        </w:tc>
      </w:tr>
    </w:tbl>
    <w:p w14:paraId="373E7EF2" w14:textId="77777777" w:rsidR="009C39A9" w:rsidRDefault="009C39A9">
      <w:pPr>
        <w:rPr>
          <w:rFonts w:ascii="Times New Roman"/>
          <w:sz w:val="20"/>
        </w:rPr>
        <w:sectPr w:rsidR="009C39A9">
          <w:type w:val="continuous"/>
          <w:pgSz w:w="11910" w:h="16840"/>
          <w:pgMar w:top="1400" w:right="900" w:bottom="1619" w:left="460" w:header="0" w:footer="1177" w:gutter="0"/>
          <w:cols w:space="720"/>
        </w:sect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4479"/>
      </w:tblGrid>
      <w:tr w:rsidR="009C39A9" w14:paraId="4A945E3A" w14:textId="77777777">
        <w:trPr>
          <w:trHeight w:val="372"/>
        </w:trPr>
        <w:tc>
          <w:tcPr>
            <w:tcW w:w="9016" w:type="dxa"/>
            <w:gridSpan w:val="2"/>
          </w:tcPr>
          <w:p w14:paraId="7398DE48" w14:textId="77777777" w:rsidR="009C39A9" w:rsidRDefault="008E1DDE">
            <w:pPr>
              <w:pStyle w:val="TableParagraph"/>
              <w:spacing w:before="120"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7ED1E637" w14:textId="77777777">
        <w:trPr>
          <w:trHeight w:val="372"/>
        </w:trPr>
        <w:tc>
          <w:tcPr>
            <w:tcW w:w="4537" w:type="dxa"/>
          </w:tcPr>
          <w:p w14:paraId="38EFAA77"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79" w:type="dxa"/>
          </w:tcPr>
          <w:p w14:paraId="5D6B7770" w14:textId="77777777" w:rsidR="009C39A9" w:rsidRDefault="008E1DDE">
            <w:pPr>
              <w:pStyle w:val="TableParagraph"/>
              <w:spacing w:before="120" w:line="233" w:lineRule="exact"/>
              <w:ind w:left="108"/>
              <w:rPr>
                <w:b/>
              </w:rPr>
            </w:pPr>
            <w:r>
              <w:rPr>
                <w:b/>
                <w:spacing w:val="-2"/>
              </w:rPr>
              <w:t>Description</w:t>
            </w:r>
          </w:p>
        </w:tc>
      </w:tr>
      <w:tr w:rsidR="009C39A9" w14:paraId="1206208A" w14:textId="77777777">
        <w:trPr>
          <w:trHeight w:val="745"/>
        </w:trPr>
        <w:tc>
          <w:tcPr>
            <w:tcW w:w="4537" w:type="dxa"/>
          </w:tcPr>
          <w:p w14:paraId="5579C6B6" w14:textId="77777777" w:rsidR="009C39A9" w:rsidRDefault="009C39A9">
            <w:pPr>
              <w:pStyle w:val="TableParagraph"/>
              <w:spacing w:before="1"/>
              <w:rPr>
                <w:sz w:val="19"/>
              </w:rPr>
            </w:pPr>
          </w:p>
          <w:p w14:paraId="3BC92256" w14:textId="77777777" w:rsidR="009C39A9" w:rsidRDefault="008E1DDE">
            <w:pPr>
              <w:pStyle w:val="TableParagraph"/>
              <w:spacing w:line="250" w:lineRule="atLeast"/>
              <w:ind w:left="107" w:right="213"/>
            </w:pPr>
            <w:r>
              <w:t>Applicable</w:t>
            </w:r>
            <w:r>
              <w:rPr>
                <w:spacing w:val="-13"/>
              </w:rPr>
              <w:t xml:space="preserve"> </w:t>
            </w:r>
            <w:r>
              <w:t>dispute</w:t>
            </w:r>
            <w:r>
              <w:rPr>
                <w:spacing w:val="-13"/>
              </w:rPr>
              <w:t xml:space="preserve"> </w:t>
            </w:r>
            <w:r>
              <w:t>resolution</w:t>
            </w:r>
            <w:r>
              <w:rPr>
                <w:spacing w:val="-13"/>
              </w:rPr>
              <w:t xml:space="preserve"> </w:t>
            </w:r>
            <w:r>
              <w:t xml:space="preserve">procedure </w:t>
            </w:r>
            <w:r>
              <w:rPr>
                <w:spacing w:val="-2"/>
              </w:rPr>
              <w:t>option</w:t>
            </w:r>
          </w:p>
        </w:tc>
        <w:tc>
          <w:tcPr>
            <w:tcW w:w="4479" w:type="dxa"/>
          </w:tcPr>
          <w:p w14:paraId="2E371E80" w14:textId="77777777" w:rsidR="009C39A9" w:rsidRDefault="009C39A9">
            <w:pPr>
              <w:pStyle w:val="TableParagraph"/>
              <w:spacing w:before="9"/>
              <w:rPr>
                <w:sz w:val="20"/>
              </w:rPr>
            </w:pPr>
          </w:p>
          <w:p w14:paraId="1399E580" w14:textId="77777777" w:rsidR="009C39A9" w:rsidRDefault="008E1DDE">
            <w:pPr>
              <w:pStyle w:val="TableParagraph"/>
              <w:spacing w:before="1"/>
              <w:ind w:left="108"/>
            </w:pPr>
            <w:r>
              <w:t>NEC4</w:t>
            </w:r>
            <w:r>
              <w:rPr>
                <w:spacing w:val="-7"/>
              </w:rPr>
              <w:t xml:space="preserve"> </w:t>
            </w:r>
            <w:r>
              <w:t>ECC</w:t>
            </w:r>
            <w:r>
              <w:rPr>
                <w:spacing w:val="-7"/>
              </w:rPr>
              <w:t xml:space="preserve"> </w:t>
            </w:r>
            <w:r>
              <w:t>Option</w:t>
            </w:r>
            <w:r>
              <w:rPr>
                <w:spacing w:val="-6"/>
              </w:rPr>
              <w:t xml:space="preserve"> </w:t>
            </w:r>
            <w:r>
              <w:rPr>
                <w:spacing w:val="-5"/>
              </w:rPr>
              <w:t>W2</w:t>
            </w:r>
          </w:p>
        </w:tc>
      </w:tr>
      <w:tr w:rsidR="009C39A9" w14:paraId="44E4A8AA" w14:textId="77777777">
        <w:trPr>
          <w:trHeight w:val="492"/>
        </w:trPr>
        <w:tc>
          <w:tcPr>
            <w:tcW w:w="4537" w:type="dxa"/>
          </w:tcPr>
          <w:p w14:paraId="101B1B16" w14:textId="77777777" w:rsidR="009C39A9" w:rsidRDefault="009C39A9">
            <w:pPr>
              <w:pStyle w:val="TableParagraph"/>
              <w:spacing w:before="9"/>
              <w:rPr>
                <w:sz w:val="20"/>
              </w:rPr>
            </w:pPr>
          </w:p>
          <w:p w14:paraId="7AEAE35F" w14:textId="77777777" w:rsidR="009C39A9" w:rsidRDefault="008E1DDE">
            <w:pPr>
              <w:pStyle w:val="TableParagraph"/>
              <w:spacing w:before="1" w:line="233" w:lineRule="exact"/>
              <w:ind w:left="107"/>
              <w:rPr>
                <w:i/>
              </w:rPr>
            </w:pPr>
            <w:r>
              <w:t>Details</w:t>
            </w:r>
            <w:r>
              <w:rPr>
                <w:spacing w:val="-6"/>
              </w:rPr>
              <w:t xml:space="preserve"> </w:t>
            </w:r>
            <w:r>
              <w:t>of</w:t>
            </w:r>
            <w:r>
              <w:rPr>
                <w:spacing w:val="-6"/>
              </w:rPr>
              <w:t xml:space="preserve"> </w:t>
            </w:r>
            <w:r>
              <w:t>the</w:t>
            </w:r>
            <w:r>
              <w:rPr>
                <w:spacing w:val="-5"/>
              </w:rPr>
              <w:t xml:space="preserve"> </w:t>
            </w:r>
            <w:r>
              <w:rPr>
                <w:i/>
              </w:rPr>
              <w:t>working</w:t>
            </w:r>
            <w:r>
              <w:rPr>
                <w:i/>
                <w:spacing w:val="-6"/>
              </w:rPr>
              <w:t xml:space="preserve"> </w:t>
            </w:r>
            <w:r>
              <w:rPr>
                <w:i/>
                <w:spacing w:val="-2"/>
              </w:rPr>
              <w:t>areas</w:t>
            </w:r>
          </w:p>
        </w:tc>
        <w:tc>
          <w:tcPr>
            <w:tcW w:w="4479" w:type="dxa"/>
          </w:tcPr>
          <w:p w14:paraId="20219F30" w14:textId="77777777" w:rsidR="009C39A9" w:rsidRDefault="009C39A9">
            <w:pPr>
              <w:pStyle w:val="TableParagraph"/>
              <w:rPr>
                <w:rFonts w:ascii="Times New Roman"/>
                <w:sz w:val="20"/>
              </w:rPr>
            </w:pPr>
          </w:p>
        </w:tc>
      </w:tr>
      <w:tr w:rsidR="009C39A9" w14:paraId="6F65DDB3" w14:textId="77777777">
        <w:trPr>
          <w:trHeight w:val="746"/>
        </w:trPr>
        <w:tc>
          <w:tcPr>
            <w:tcW w:w="4537" w:type="dxa"/>
          </w:tcPr>
          <w:p w14:paraId="13274C64" w14:textId="77777777" w:rsidR="009C39A9" w:rsidRDefault="009C39A9">
            <w:pPr>
              <w:pStyle w:val="TableParagraph"/>
              <w:spacing w:before="11"/>
              <w:rPr>
                <w:sz w:val="20"/>
              </w:rPr>
            </w:pPr>
          </w:p>
          <w:p w14:paraId="65AA4881" w14:textId="77777777" w:rsidR="009C39A9" w:rsidRDefault="008E1DDE">
            <w:pPr>
              <w:pStyle w:val="TableParagraph"/>
              <w:spacing w:line="252" w:lineRule="exact"/>
              <w:ind w:left="107"/>
            </w:pPr>
            <w:r>
              <w:t>The</w:t>
            </w:r>
            <w:r>
              <w:rPr>
                <w:spacing w:val="-6"/>
              </w:rPr>
              <w:t xml:space="preserve"> </w:t>
            </w:r>
            <w:r>
              <w:rPr>
                <w:i/>
              </w:rPr>
              <w:t>key</w:t>
            </w:r>
            <w:r>
              <w:rPr>
                <w:i/>
                <w:spacing w:val="-6"/>
              </w:rPr>
              <w:t xml:space="preserve"> </w:t>
            </w:r>
            <w:r>
              <w:rPr>
                <w:i/>
              </w:rPr>
              <w:t>persons</w:t>
            </w:r>
            <w:r>
              <w:rPr>
                <w:i/>
                <w:spacing w:val="-5"/>
              </w:rPr>
              <w:t xml:space="preserve"> </w:t>
            </w:r>
            <w:r>
              <w:t>are</w:t>
            </w:r>
            <w:r>
              <w:rPr>
                <w:spacing w:val="-6"/>
              </w:rPr>
              <w:t xml:space="preserve"> </w:t>
            </w:r>
            <w:r>
              <w:t>those</w:t>
            </w:r>
            <w:r>
              <w:rPr>
                <w:spacing w:val="-5"/>
              </w:rPr>
              <w:t xml:space="preserve"> </w:t>
            </w:r>
            <w:r>
              <w:t>identified</w:t>
            </w:r>
            <w:r>
              <w:rPr>
                <w:spacing w:val="-7"/>
              </w:rPr>
              <w:t xml:space="preserve"> </w:t>
            </w:r>
            <w:r>
              <w:t>in</w:t>
            </w:r>
            <w:r>
              <w:rPr>
                <w:spacing w:val="-6"/>
              </w:rPr>
              <w:t xml:space="preserve"> </w:t>
            </w:r>
            <w:r>
              <w:rPr>
                <w:spacing w:val="-5"/>
              </w:rPr>
              <w:t>the</w:t>
            </w:r>
          </w:p>
          <w:p w14:paraId="50AC7533" w14:textId="77777777" w:rsidR="009C39A9" w:rsidRDefault="008E1DDE">
            <w:pPr>
              <w:pStyle w:val="TableParagraph"/>
              <w:spacing w:line="232" w:lineRule="exact"/>
              <w:ind w:left="107"/>
            </w:pPr>
            <w:r>
              <w:rPr>
                <w:i/>
              </w:rPr>
              <w:t>key</w:t>
            </w:r>
            <w:r>
              <w:rPr>
                <w:i/>
                <w:spacing w:val="-8"/>
              </w:rPr>
              <w:t xml:space="preserve"> </w:t>
            </w:r>
            <w:r>
              <w:rPr>
                <w:i/>
              </w:rPr>
              <w:t>persons</w:t>
            </w:r>
            <w:r>
              <w:rPr>
                <w:i/>
                <w:spacing w:val="-8"/>
              </w:rPr>
              <w:t xml:space="preserve"> </w:t>
            </w:r>
            <w:r>
              <w:rPr>
                <w:i/>
              </w:rPr>
              <w:t>schedule</w:t>
            </w:r>
            <w:r>
              <w:rPr>
                <w:i/>
                <w:spacing w:val="-8"/>
              </w:rPr>
              <w:t xml:space="preserve"> </w:t>
            </w:r>
            <w:r>
              <w:rPr>
                <w:spacing w:val="-5"/>
              </w:rPr>
              <w:t>in</w:t>
            </w:r>
          </w:p>
        </w:tc>
        <w:tc>
          <w:tcPr>
            <w:tcW w:w="4479" w:type="dxa"/>
          </w:tcPr>
          <w:p w14:paraId="0318F46E" w14:textId="77777777" w:rsidR="009C39A9" w:rsidRDefault="009C39A9">
            <w:pPr>
              <w:pStyle w:val="TableParagraph"/>
              <w:rPr>
                <w:rFonts w:ascii="Times New Roman"/>
                <w:sz w:val="20"/>
              </w:rPr>
            </w:pPr>
          </w:p>
        </w:tc>
      </w:tr>
      <w:tr w:rsidR="009C39A9" w14:paraId="1F44F020" w14:textId="77777777">
        <w:trPr>
          <w:trHeight w:val="1252"/>
        </w:trPr>
        <w:tc>
          <w:tcPr>
            <w:tcW w:w="4537" w:type="dxa"/>
          </w:tcPr>
          <w:p w14:paraId="31F70FA5" w14:textId="77777777" w:rsidR="009C39A9" w:rsidRDefault="009C39A9">
            <w:pPr>
              <w:pStyle w:val="TableParagraph"/>
              <w:spacing w:before="11"/>
              <w:rPr>
                <w:sz w:val="20"/>
              </w:rPr>
            </w:pPr>
          </w:p>
          <w:p w14:paraId="6E2001D5" w14:textId="77777777" w:rsidR="009C39A9" w:rsidRDefault="008E1DDE">
            <w:pPr>
              <w:pStyle w:val="TableParagraph"/>
              <w:ind w:left="107"/>
            </w:pPr>
            <w:r>
              <w:t>The total of the Prices for this Task Order which shall be based upon the Rates and Prices</w:t>
            </w:r>
            <w:r>
              <w:rPr>
                <w:spacing w:val="-8"/>
              </w:rPr>
              <w:t xml:space="preserve"> </w:t>
            </w:r>
            <w:r>
              <w:t>together</w:t>
            </w:r>
            <w:r>
              <w:rPr>
                <w:spacing w:val="-8"/>
              </w:rPr>
              <w:t xml:space="preserve"> </w:t>
            </w:r>
            <w:r>
              <w:t>with</w:t>
            </w:r>
            <w:r>
              <w:rPr>
                <w:spacing w:val="-8"/>
              </w:rPr>
              <w:t xml:space="preserve"> </w:t>
            </w:r>
            <w:r>
              <w:t>the</w:t>
            </w:r>
            <w:r>
              <w:rPr>
                <w:spacing w:val="-8"/>
              </w:rPr>
              <w:t xml:space="preserve"> </w:t>
            </w:r>
            <w:r>
              <w:t>assumptions</w:t>
            </w:r>
            <w:r>
              <w:rPr>
                <w:spacing w:val="-8"/>
              </w:rPr>
              <w:t xml:space="preserve"> </w:t>
            </w:r>
            <w:r>
              <w:t>behind</w:t>
            </w:r>
          </w:p>
          <w:p w14:paraId="5CF340DD" w14:textId="77777777" w:rsidR="009C39A9" w:rsidRDefault="008E1DDE">
            <w:pPr>
              <w:pStyle w:val="TableParagraph"/>
              <w:spacing w:line="232" w:lineRule="exact"/>
              <w:ind w:left="107"/>
            </w:pPr>
            <w:r>
              <w:t>these</w:t>
            </w:r>
            <w:r>
              <w:rPr>
                <w:spacing w:val="-6"/>
              </w:rPr>
              <w:t xml:space="preserve"> </w:t>
            </w:r>
            <w:r>
              <w:rPr>
                <w:spacing w:val="-2"/>
              </w:rPr>
              <w:t>costings</w:t>
            </w:r>
          </w:p>
        </w:tc>
        <w:tc>
          <w:tcPr>
            <w:tcW w:w="4479" w:type="dxa"/>
          </w:tcPr>
          <w:p w14:paraId="7B0C3B1E" w14:textId="77777777" w:rsidR="009C39A9" w:rsidRDefault="009C39A9">
            <w:pPr>
              <w:pStyle w:val="TableParagraph"/>
              <w:rPr>
                <w:rFonts w:ascii="Times New Roman"/>
                <w:sz w:val="20"/>
              </w:rPr>
            </w:pPr>
          </w:p>
        </w:tc>
      </w:tr>
      <w:tr w:rsidR="009C39A9" w14:paraId="328232C5" w14:textId="77777777">
        <w:trPr>
          <w:trHeight w:val="1492"/>
        </w:trPr>
        <w:tc>
          <w:tcPr>
            <w:tcW w:w="4537" w:type="dxa"/>
          </w:tcPr>
          <w:p w14:paraId="32BCC9C7" w14:textId="77777777" w:rsidR="009C39A9" w:rsidRDefault="009C39A9">
            <w:pPr>
              <w:pStyle w:val="TableParagraph"/>
              <w:spacing w:before="9"/>
              <w:rPr>
                <w:sz w:val="20"/>
              </w:rPr>
            </w:pPr>
          </w:p>
          <w:p w14:paraId="0F959C15" w14:textId="77777777" w:rsidR="009C39A9" w:rsidRDefault="008E1DDE">
            <w:pPr>
              <w:pStyle w:val="TableParagraph"/>
              <w:spacing w:before="1"/>
              <w:ind w:left="107" w:right="213"/>
            </w:pPr>
            <w:r>
              <w:t>Details</w:t>
            </w:r>
            <w:r>
              <w:rPr>
                <w:spacing w:val="-6"/>
              </w:rPr>
              <w:t xml:space="preserve"> </w:t>
            </w:r>
            <w:r>
              <w:t>of</w:t>
            </w:r>
            <w:r>
              <w:rPr>
                <w:spacing w:val="-6"/>
              </w:rPr>
              <w:t xml:space="preserve"> </w:t>
            </w:r>
            <w:r>
              <w:t>the</w:t>
            </w:r>
            <w:r>
              <w:rPr>
                <w:spacing w:val="-6"/>
              </w:rPr>
              <w:t xml:space="preserve"> </w:t>
            </w:r>
            <w:r>
              <w:t>cash</w:t>
            </w:r>
            <w:r>
              <w:rPr>
                <w:spacing w:val="-6"/>
              </w:rPr>
              <w:t xml:space="preserve"> </w:t>
            </w:r>
            <w:r>
              <w:t>flow</w:t>
            </w:r>
            <w:r>
              <w:rPr>
                <w:spacing w:val="-7"/>
              </w:rPr>
              <w:t xml:space="preserve"> </w:t>
            </w:r>
            <w:r>
              <w:t>profile</w:t>
            </w:r>
            <w:r>
              <w:rPr>
                <w:spacing w:val="-6"/>
              </w:rPr>
              <w:t xml:space="preserve"> </w:t>
            </w:r>
            <w:r>
              <w:t>for</w:t>
            </w:r>
            <w:r>
              <w:rPr>
                <w:spacing w:val="-6"/>
              </w:rPr>
              <w:t xml:space="preserve"> </w:t>
            </w:r>
            <w:r>
              <w:t>the payment of the Prices.</w:t>
            </w:r>
          </w:p>
        </w:tc>
        <w:tc>
          <w:tcPr>
            <w:tcW w:w="4479" w:type="dxa"/>
          </w:tcPr>
          <w:p w14:paraId="79917B5C" w14:textId="77777777" w:rsidR="009C39A9" w:rsidRDefault="009C39A9">
            <w:pPr>
              <w:pStyle w:val="TableParagraph"/>
              <w:rPr>
                <w:sz w:val="24"/>
              </w:rPr>
            </w:pPr>
          </w:p>
          <w:p w14:paraId="5D367F4B" w14:textId="77777777" w:rsidR="009C39A9" w:rsidRDefault="009C39A9">
            <w:pPr>
              <w:pStyle w:val="TableParagraph"/>
              <w:rPr>
                <w:sz w:val="24"/>
              </w:rPr>
            </w:pPr>
          </w:p>
          <w:p w14:paraId="0EBE384A" w14:textId="77777777" w:rsidR="009C39A9" w:rsidRDefault="008E1DDE">
            <w:pPr>
              <w:pStyle w:val="TableParagraph"/>
              <w:spacing w:before="161" w:line="250" w:lineRule="atLeast"/>
              <w:ind w:left="108" w:right="119"/>
            </w:pPr>
            <w:r>
              <w:t>Any compensation events shall be assessed</w:t>
            </w:r>
            <w:r>
              <w:rPr>
                <w:spacing w:val="-8"/>
              </w:rPr>
              <w:t xml:space="preserve"> </w:t>
            </w:r>
            <w:r>
              <w:t>in</w:t>
            </w:r>
            <w:r>
              <w:rPr>
                <w:spacing w:val="-9"/>
              </w:rPr>
              <w:t xml:space="preserve"> </w:t>
            </w:r>
            <w:r>
              <w:t>accordance</w:t>
            </w:r>
            <w:r>
              <w:rPr>
                <w:spacing w:val="-9"/>
              </w:rPr>
              <w:t xml:space="preserve"> </w:t>
            </w:r>
            <w:r>
              <w:t>with</w:t>
            </w:r>
            <w:r>
              <w:rPr>
                <w:spacing w:val="-8"/>
              </w:rPr>
              <w:t xml:space="preserve"> </w:t>
            </w:r>
            <w:r>
              <w:t>clause</w:t>
            </w:r>
            <w:r>
              <w:rPr>
                <w:spacing w:val="-9"/>
              </w:rPr>
              <w:t xml:space="preserve"> </w:t>
            </w:r>
            <w:r>
              <w:t>63.12 of the Terms and Conditions.</w:t>
            </w:r>
          </w:p>
        </w:tc>
      </w:tr>
      <w:tr w:rsidR="009C39A9" w14:paraId="7D7D9D9D" w14:textId="77777777">
        <w:trPr>
          <w:trHeight w:val="746"/>
        </w:trPr>
        <w:tc>
          <w:tcPr>
            <w:tcW w:w="4537" w:type="dxa"/>
          </w:tcPr>
          <w:p w14:paraId="47E278C5" w14:textId="77777777" w:rsidR="009C39A9" w:rsidRDefault="009C39A9">
            <w:pPr>
              <w:pStyle w:val="TableParagraph"/>
              <w:spacing w:before="1"/>
              <w:rPr>
                <w:sz w:val="19"/>
              </w:rPr>
            </w:pPr>
          </w:p>
          <w:p w14:paraId="5640092A" w14:textId="77777777" w:rsidR="009C39A9" w:rsidRDefault="008E1DDE">
            <w:pPr>
              <w:pStyle w:val="TableParagraph"/>
              <w:spacing w:line="250" w:lineRule="atLeast"/>
              <w:ind w:left="107" w:right="213"/>
            </w:pPr>
            <w:r>
              <w:t>The</w:t>
            </w:r>
            <w:r>
              <w:rPr>
                <w:spacing w:val="-7"/>
              </w:rPr>
              <w:t xml:space="preserve"> </w:t>
            </w:r>
            <w:r>
              <w:t>Principal</w:t>
            </w:r>
            <w:r>
              <w:rPr>
                <w:spacing w:val="-7"/>
              </w:rPr>
              <w:t xml:space="preserve"> </w:t>
            </w:r>
            <w:r>
              <w:t>Designer</w:t>
            </w:r>
            <w:r>
              <w:rPr>
                <w:spacing w:val="-8"/>
              </w:rPr>
              <w:t xml:space="preserve"> </w:t>
            </w:r>
            <w:r>
              <w:t>for</w:t>
            </w:r>
            <w:r>
              <w:rPr>
                <w:spacing w:val="-7"/>
              </w:rPr>
              <w:t xml:space="preserve"> </w:t>
            </w:r>
            <w:r>
              <w:t>this</w:t>
            </w:r>
            <w:r>
              <w:rPr>
                <w:spacing w:val="-7"/>
              </w:rPr>
              <w:t xml:space="preserve"> </w:t>
            </w:r>
            <w:r>
              <w:t>Task</w:t>
            </w:r>
            <w:r>
              <w:rPr>
                <w:spacing w:val="-7"/>
              </w:rPr>
              <w:t xml:space="preserve"> </w:t>
            </w:r>
            <w:r>
              <w:t>Order and the contract shall be:</w:t>
            </w:r>
          </w:p>
        </w:tc>
        <w:tc>
          <w:tcPr>
            <w:tcW w:w="4479" w:type="dxa"/>
          </w:tcPr>
          <w:p w14:paraId="71AC63CD" w14:textId="77777777" w:rsidR="009C39A9" w:rsidRDefault="009C39A9">
            <w:pPr>
              <w:pStyle w:val="TableParagraph"/>
              <w:rPr>
                <w:rFonts w:ascii="Times New Roman"/>
                <w:sz w:val="20"/>
              </w:rPr>
            </w:pPr>
          </w:p>
        </w:tc>
      </w:tr>
      <w:tr w:rsidR="009C39A9" w14:paraId="6133A04D" w14:textId="77777777">
        <w:trPr>
          <w:trHeight w:val="744"/>
        </w:trPr>
        <w:tc>
          <w:tcPr>
            <w:tcW w:w="4537" w:type="dxa"/>
          </w:tcPr>
          <w:p w14:paraId="571490D6" w14:textId="77777777" w:rsidR="009C39A9" w:rsidRDefault="009C39A9">
            <w:pPr>
              <w:pStyle w:val="TableParagraph"/>
              <w:spacing w:before="2"/>
              <w:rPr>
                <w:sz w:val="19"/>
              </w:rPr>
            </w:pPr>
          </w:p>
          <w:p w14:paraId="4B0544DF" w14:textId="77777777" w:rsidR="009C39A9" w:rsidRDefault="008E1DDE">
            <w:pPr>
              <w:pStyle w:val="TableParagraph"/>
              <w:spacing w:line="252" w:lineRule="exact"/>
              <w:ind w:left="107"/>
            </w:pPr>
            <w:r>
              <w:t>The</w:t>
            </w:r>
            <w:r>
              <w:rPr>
                <w:spacing w:val="-7"/>
              </w:rPr>
              <w:t xml:space="preserve"> </w:t>
            </w:r>
            <w:r>
              <w:t>Principal</w:t>
            </w:r>
            <w:r>
              <w:rPr>
                <w:spacing w:val="-7"/>
              </w:rPr>
              <w:t xml:space="preserve"> </w:t>
            </w:r>
            <w:r>
              <w:t>Contractor</w:t>
            </w:r>
            <w:r>
              <w:rPr>
                <w:spacing w:val="-7"/>
              </w:rPr>
              <w:t xml:space="preserve"> </w:t>
            </w:r>
            <w:r>
              <w:t>for</w:t>
            </w:r>
            <w:r>
              <w:rPr>
                <w:spacing w:val="-7"/>
              </w:rPr>
              <w:t xml:space="preserve"> </w:t>
            </w:r>
            <w:r>
              <w:t>this</w:t>
            </w:r>
            <w:r>
              <w:rPr>
                <w:spacing w:val="-7"/>
              </w:rPr>
              <w:t xml:space="preserve"> </w:t>
            </w:r>
            <w:r>
              <w:t>Task</w:t>
            </w:r>
            <w:r>
              <w:rPr>
                <w:spacing w:val="-7"/>
              </w:rPr>
              <w:t xml:space="preserve"> </w:t>
            </w:r>
            <w:r>
              <w:t>Order and the contract shall be:</w:t>
            </w:r>
          </w:p>
        </w:tc>
        <w:tc>
          <w:tcPr>
            <w:tcW w:w="4479" w:type="dxa"/>
          </w:tcPr>
          <w:p w14:paraId="243004C4" w14:textId="77777777" w:rsidR="009C39A9" w:rsidRDefault="009C39A9">
            <w:pPr>
              <w:pStyle w:val="TableParagraph"/>
              <w:rPr>
                <w:rFonts w:ascii="Times New Roman"/>
                <w:sz w:val="20"/>
              </w:rPr>
            </w:pPr>
          </w:p>
        </w:tc>
      </w:tr>
      <w:tr w:rsidR="009C39A9" w14:paraId="0E34FCF4" w14:textId="77777777">
        <w:trPr>
          <w:trHeight w:val="746"/>
        </w:trPr>
        <w:tc>
          <w:tcPr>
            <w:tcW w:w="4537" w:type="dxa"/>
          </w:tcPr>
          <w:p w14:paraId="1499A6A8" w14:textId="77777777" w:rsidR="009C39A9" w:rsidRDefault="009C39A9">
            <w:pPr>
              <w:pStyle w:val="TableParagraph"/>
              <w:spacing w:before="3"/>
              <w:rPr>
                <w:sz w:val="19"/>
              </w:rPr>
            </w:pPr>
          </w:p>
          <w:p w14:paraId="659B3819" w14:textId="77777777" w:rsidR="009C39A9" w:rsidRDefault="008E1DDE">
            <w:pPr>
              <w:pStyle w:val="TableParagraph"/>
              <w:spacing w:line="252" w:lineRule="exact"/>
              <w:ind w:left="107"/>
              <w:rPr>
                <w:i/>
              </w:rPr>
            </w:pPr>
            <w:r>
              <w:t>Details</w:t>
            </w:r>
            <w:r>
              <w:rPr>
                <w:spacing w:val="-7"/>
              </w:rPr>
              <w:t xml:space="preserve"> </w:t>
            </w:r>
            <w:r>
              <w:t>of</w:t>
            </w:r>
            <w:r>
              <w:rPr>
                <w:spacing w:val="-7"/>
              </w:rPr>
              <w:t xml:space="preserve"> </w:t>
            </w:r>
            <w:r>
              <w:t>the</w:t>
            </w:r>
            <w:r>
              <w:rPr>
                <w:spacing w:val="-7"/>
              </w:rPr>
              <w:t xml:space="preserve"> </w:t>
            </w:r>
            <w:r>
              <w:t>proposed</w:t>
            </w:r>
            <w:r>
              <w:rPr>
                <w:spacing w:val="-8"/>
              </w:rPr>
              <w:t xml:space="preserve"> </w:t>
            </w:r>
            <w:r>
              <w:t>Task</w:t>
            </w:r>
            <w:r>
              <w:rPr>
                <w:spacing w:val="-7"/>
              </w:rPr>
              <w:t xml:space="preserve"> </w:t>
            </w:r>
            <w:r>
              <w:t>Order</w:t>
            </w:r>
            <w:r>
              <w:rPr>
                <w:spacing w:val="-7"/>
              </w:rPr>
              <w:t xml:space="preserve"> </w:t>
            </w:r>
            <w:r>
              <w:rPr>
                <w:i/>
              </w:rPr>
              <w:t xml:space="preserve">fee </w:t>
            </w:r>
            <w:r>
              <w:rPr>
                <w:i/>
                <w:spacing w:val="-2"/>
              </w:rPr>
              <w:t>percentage</w:t>
            </w:r>
          </w:p>
        </w:tc>
        <w:tc>
          <w:tcPr>
            <w:tcW w:w="4479" w:type="dxa"/>
          </w:tcPr>
          <w:p w14:paraId="0EC3F259" w14:textId="77777777" w:rsidR="009C39A9" w:rsidRDefault="009C39A9">
            <w:pPr>
              <w:pStyle w:val="TableParagraph"/>
              <w:rPr>
                <w:rFonts w:ascii="Times New Roman"/>
                <w:sz w:val="20"/>
              </w:rPr>
            </w:pPr>
          </w:p>
        </w:tc>
      </w:tr>
      <w:tr w:rsidR="009C39A9" w14:paraId="2DDB923B" w14:textId="77777777">
        <w:trPr>
          <w:trHeight w:val="745"/>
        </w:trPr>
        <w:tc>
          <w:tcPr>
            <w:tcW w:w="4537" w:type="dxa"/>
          </w:tcPr>
          <w:p w14:paraId="21D8CE18" w14:textId="77777777" w:rsidR="009C39A9" w:rsidRDefault="009C39A9">
            <w:pPr>
              <w:pStyle w:val="TableParagraph"/>
              <w:spacing w:before="3"/>
              <w:rPr>
                <w:sz w:val="19"/>
              </w:rPr>
            </w:pPr>
          </w:p>
          <w:p w14:paraId="15674411" w14:textId="77777777" w:rsidR="009C39A9" w:rsidRDefault="008E1DDE">
            <w:pPr>
              <w:pStyle w:val="TableParagraph"/>
              <w:spacing w:line="252" w:lineRule="exact"/>
              <w:ind w:left="107"/>
            </w:pPr>
            <w:r>
              <w:t>Contractor’s</w:t>
            </w:r>
            <w:r>
              <w:rPr>
                <w:spacing w:val="-7"/>
              </w:rPr>
              <w:t xml:space="preserve"> </w:t>
            </w:r>
            <w:r>
              <w:t>liability</w:t>
            </w:r>
            <w:r>
              <w:rPr>
                <w:spacing w:val="-6"/>
              </w:rPr>
              <w:t xml:space="preserve"> </w:t>
            </w:r>
            <w:r>
              <w:t>for</w:t>
            </w:r>
            <w:r>
              <w:rPr>
                <w:spacing w:val="-8"/>
              </w:rPr>
              <w:t xml:space="preserve"> </w:t>
            </w:r>
            <w:r>
              <w:t>Defects</w:t>
            </w:r>
            <w:r>
              <w:rPr>
                <w:spacing w:val="-6"/>
              </w:rPr>
              <w:t xml:space="preserve"> </w:t>
            </w:r>
            <w:r>
              <w:t>in</w:t>
            </w:r>
            <w:r>
              <w:rPr>
                <w:spacing w:val="-6"/>
              </w:rPr>
              <w:t xml:space="preserve"> </w:t>
            </w:r>
            <w:r>
              <w:t>respect</w:t>
            </w:r>
            <w:r>
              <w:rPr>
                <w:spacing w:val="-6"/>
              </w:rPr>
              <w:t xml:space="preserve"> </w:t>
            </w:r>
            <w:r>
              <w:t>of any one claim (X18.4):</w:t>
            </w:r>
          </w:p>
        </w:tc>
        <w:tc>
          <w:tcPr>
            <w:tcW w:w="4479" w:type="dxa"/>
          </w:tcPr>
          <w:p w14:paraId="35AAEF62" w14:textId="77777777" w:rsidR="009C39A9" w:rsidRDefault="009C39A9">
            <w:pPr>
              <w:pStyle w:val="TableParagraph"/>
              <w:spacing w:before="11"/>
              <w:rPr>
                <w:sz w:val="20"/>
              </w:rPr>
            </w:pPr>
          </w:p>
          <w:p w14:paraId="79AE46B5" w14:textId="77777777" w:rsidR="009C39A9" w:rsidRDefault="008E1DDE">
            <w:pPr>
              <w:pStyle w:val="TableParagraph"/>
              <w:ind w:left="108"/>
            </w:pPr>
            <w:r>
              <w:t>Limited</w:t>
            </w:r>
            <w:r>
              <w:rPr>
                <w:spacing w:val="-5"/>
              </w:rPr>
              <w:t xml:space="preserve"> </w:t>
            </w:r>
            <w:r>
              <w:t>to</w:t>
            </w:r>
            <w:r>
              <w:rPr>
                <w:spacing w:val="-5"/>
              </w:rPr>
              <w:t xml:space="preserve"> </w:t>
            </w:r>
            <w:r>
              <w:rPr>
                <w:spacing w:val="-2"/>
              </w:rPr>
              <w:t>£</w:t>
            </w:r>
            <w:r>
              <w:rPr>
                <w:color w:val="000000"/>
                <w:spacing w:val="-2"/>
                <w:shd w:val="clear" w:color="auto" w:fill="D2D2D2"/>
              </w:rPr>
              <w:t>[XXX</w:t>
            </w:r>
          </w:p>
        </w:tc>
      </w:tr>
      <w:tr w:rsidR="009C39A9" w14:paraId="6D82BDF9" w14:textId="77777777">
        <w:trPr>
          <w:trHeight w:val="999"/>
        </w:trPr>
        <w:tc>
          <w:tcPr>
            <w:tcW w:w="4537" w:type="dxa"/>
          </w:tcPr>
          <w:p w14:paraId="5B859A4E" w14:textId="77777777" w:rsidR="009C39A9" w:rsidRDefault="009C39A9">
            <w:pPr>
              <w:pStyle w:val="TableParagraph"/>
              <w:spacing w:before="11"/>
              <w:rPr>
                <w:sz w:val="20"/>
              </w:rPr>
            </w:pPr>
          </w:p>
          <w:p w14:paraId="2F7D7702" w14:textId="77777777" w:rsidR="009C39A9" w:rsidRDefault="008E1DDE">
            <w:pPr>
              <w:pStyle w:val="TableParagraph"/>
              <w:ind w:left="107" w:right="50"/>
            </w:pPr>
            <w:r>
              <w:t>Contractor’s</w:t>
            </w:r>
            <w:r>
              <w:rPr>
                <w:spacing w:val="-7"/>
              </w:rPr>
              <w:t xml:space="preserve"> </w:t>
            </w:r>
            <w:r>
              <w:t>liability</w:t>
            </w:r>
            <w:r>
              <w:rPr>
                <w:spacing w:val="-6"/>
              </w:rPr>
              <w:t xml:space="preserve"> </w:t>
            </w:r>
            <w:r>
              <w:t>in</w:t>
            </w:r>
            <w:r>
              <w:rPr>
                <w:spacing w:val="-6"/>
              </w:rPr>
              <w:t xml:space="preserve"> </w:t>
            </w:r>
            <w:r>
              <w:t>respect</w:t>
            </w:r>
            <w:r>
              <w:rPr>
                <w:spacing w:val="-6"/>
              </w:rPr>
              <w:t xml:space="preserve"> </w:t>
            </w:r>
            <w:r>
              <w:t>of</w:t>
            </w:r>
            <w:r>
              <w:rPr>
                <w:spacing w:val="-6"/>
              </w:rPr>
              <w:t xml:space="preserve"> </w:t>
            </w:r>
            <w:r>
              <w:t>each</w:t>
            </w:r>
            <w:r>
              <w:rPr>
                <w:spacing w:val="-6"/>
              </w:rPr>
              <w:t xml:space="preserve"> </w:t>
            </w:r>
            <w:r>
              <w:t>claim or series of claims arising from the same</w:t>
            </w:r>
          </w:p>
          <w:p w14:paraId="7B4B44F1" w14:textId="77777777" w:rsidR="009C39A9" w:rsidRDefault="008E1DDE">
            <w:pPr>
              <w:pStyle w:val="TableParagraph"/>
              <w:spacing w:line="232" w:lineRule="exact"/>
              <w:ind w:left="107"/>
            </w:pPr>
            <w:r>
              <w:t>originating</w:t>
            </w:r>
            <w:r>
              <w:rPr>
                <w:spacing w:val="-8"/>
              </w:rPr>
              <w:t xml:space="preserve"> </w:t>
            </w:r>
            <w:r>
              <w:t>or</w:t>
            </w:r>
            <w:r>
              <w:rPr>
                <w:spacing w:val="-7"/>
              </w:rPr>
              <w:t xml:space="preserve"> </w:t>
            </w:r>
            <w:r>
              <w:t>underlying</w:t>
            </w:r>
            <w:r>
              <w:rPr>
                <w:spacing w:val="-8"/>
              </w:rPr>
              <w:t xml:space="preserve"> </w:t>
            </w:r>
            <w:r>
              <w:t>cause</w:t>
            </w:r>
            <w:r>
              <w:rPr>
                <w:spacing w:val="-8"/>
              </w:rPr>
              <w:t xml:space="preserve"> </w:t>
            </w:r>
            <w:r>
              <w:rPr>
                <w:spacing w:val="-2"/>
              </w:rPr>
              <w:t>(X18.5):</w:t>
            </w:r>
          </w:p>
        </w:tc>
        <w:tc>
          <w:tcPr>
            <w:tcW w:w="4479" w:type="dxa"/>
          </w:tcPr>
          <w:p w14:paraId="11A0BAC1" w14:textId="77777777" w:rsidR="009C39A9" w:rsidRDefault="009C39A9">
            <w:pPr>
              <w:pStyle w:val="TableParagraph"/>
              <w:spacing w:before="11"/>
              <w:rPr>
                <w:sz w:val="20"/>
              </w:rPr>
            </w:pPr>
          </w:p>
          <w:p w14:paraId="5E29327D" w14:textId="77777777" w:rsidR="009C39A9" w:rsidRDefault="008E1DDE">
            <w:pPr>
              <w:pStyle w:val="TableParagraph"/>
              <w:ind w:left="108"/>
            </w:pPr>
            <w:r>
              <w:t>Limited</w:t>
            </w:r>
            <w:r>
              <w:rPr>
                <w:spacing w:val="-5"/>
              </w:rPr>
              <w:t xml:space="preserve"> </w:t>
            </w:r>
            <w:r>
              <w:t>to</w:t>
            </w:r>
            <w:r>
              <w:rPr>
                <w:spacing w:val="-5"/>
              </w:rPr>
              <w:t xml:space="preserve"> </w:t>
            </w:r>
            <w:r>
              <w:rPr>
                <w:color w:val="000000"/>
                <w:spacing w:val="-2"/>
                <w:shd w:val="clear" w:color="auto" w:fill="D2D2D2"/>
              </w:rPr>
              <w:t>£[XXX]</w:t>
            </w:r>
          </w:p>
        </w:tc>
      </w:tr>
      <w:tr w:rsidR="009C39A9" w14:paraId="5B0A64DE" w14:textId="77777777">
        <w:trPr>
          <w:trHeight w:val="999"/>
        </w:trPr>
        <w:tc>
          <w:tcPr>
            <w:tcW w:w="4537" w:type="dxa"/>
          </w:tcPr>
          <w:p w14:paraId="4BBEEE1F" w14:textId="77777777" w:rsidR="009C39A9" w:rsidRDefault="009C39A9">
            <w:pPr>
              <w:pStyle w:val="TableParagraph"/>
              <w:spacing w:before="1"/>
              <w:rPr>
                <w:sz w:val="19"/>
              </w:rPr>
            </w:pPr>
          </w:p>
          <w:p w14:paraId="76C1EE0E" w14:textId="77777777" w:rsidR="009C39A9" w:rsidRDefault="008E1DDE">
            <w:pPr>
              <w:pStyle w:val="TableParagraph"/>
              <w:spacing w:line="250" w:lineRule="atLeast"/>
              <w:ind w:left="107"/>
            </w:pPr>
            <w:r>
              <w:t>Is</w:t>
            </w:r>
            <w:r>
              <w:rPr>
                <w:spacing w:val="-8"/>
              </w:rPr>
              <w:t xml:space="preserve"> </w:t>
            </w:r>
            <w:r>
              <w:t>the</w:t>
            </w:r>
            <w:r>
              <w:rPr>
                <w:spacing w:val="-7"/>
              </w:rPr>
              <w:t xml:space="preserve"> </w:t>
            </w:r>
            <w:r>
              <w:t>proposed</w:t>
            </w:r>
            <w:r>
              <w:rPr>
                <w:spacing w:val="-7"/>
              </w:rPr>
              <w:t xml:space="preserve"> </w:t>
            </w:r>
            <w:r>
              <w:t>Task</w:t>
            </w:r>
            <w:r>
              <w:rPr>
                <w:spacing w:val="-7"/>
              </w:rPr>
              <w:t xml:space="preserve"> </w:t>
            </w:r>
            <w:r>
              <w:t>Order</w:t>
            </w:r>
            <w:r>
              <w:rPr>
                <w:spacing w:val="-7"/>
              </w:rPr>
              <w:t xml:space="preserve"> </w:t>
            </w:r>
            <w:r>
              <w:t>a</w:t>
            </w:r>
            <w:r>
              <w:rPr>
                <w:spacing w:val="-5"/>
              </w:rPr>
              <w:t xml:space="preserve"> </w:t>
            </w:r>
            <w:r>
              <w:t>Services</w:t>
            </w:r>
            <w:r>
              <w:rPr>
                <w:spacing w:val="-7"/>
              </w:rPr>
              <w:t xml:space="preserve"> </w:t>
            </w:r>
            <w:r>
              <w:t xml:space="preserve">Task </w:t>
            </w:r>
            <w:r>
              <w:rPr>
                <w:spacing w:val="-2"/>
              </w:rPr>
              <w:t>Order</w:t>
            </w:r>
            <w:r>
              <w:rPr>
                <w:spacing w:val="-14"/>
              </w:rPr>
              <w:t xml:space="preserve"> </w:t>
            </w:r>
            <w:r>
              <w:rPr>
                <w:spacing w:val="-2"/>
              </w:rPr>
              <w:t>(as</w:t>
            </w:r>
            <w:r>
              <w:rPr>
                <w:spacing w:val="-13"/>
              </w:rPr>
              <w:t xml:space="preserve"> </w:t>
            </w:r>
            <w:r>
              <w:rPr>
                <w:spacing w:val="-2"/>
              </w:rPr>
              <w:t>defined</w:t>
            </w:r>
            <w:r>
              <w:rPr>
                <w:spacing w:val="-13"/>
              </w:rPr>
              <w:t xml:space="preserve"> </w:t>
            </w:r>
            <w:r>
              <w:rPr>
                <w:spacing w:val="-2"/>
              </w:rPr>
              <w:t>in</w:t>
            </w:r>
            <w:r>
              <w:rPr>
                <w:spacing w:val="-14"/>
              </w:rPr>
              <w:t xml:space="preserve"> </w:t>
            </w:r>
            <w:r>
              <w:rPr>
                <w:spacing w:val="-2"/>
              </w:rPr>
              <w:t>the</w:t>
            </w:r>
            <w:r>
              <w:rPr>
                <w:spacing w:val="-13"/>
              </w:rPr>
              <w:t xml:space="preserve"> </w:t>
            </w:r>
            <w:r>
              <w:rPr>
                <w:spacing w:val="-2"/>
              </w:rPr>
              <w:t>Delivery</w:t>
            </w:r>
            <w:r>
              <w:rPr>
                <w:spacing w:val="-13"/>
              </w:rPr>
              <w:t xml:space="preserve"> </w:t>
            </w:r>
            <w:r>
              <w:rPr>
                <w:spacing w:val="-2"/>
              </w:rPr>
              <w:t>Contract)?</w:t>
            </w:r>
            <w:r>
              <w:rPr>
                <w:spacing w:val="-13"/>
              </w:rPr>
              <w:t xml:space="preserve"> </w:t>
            </w:r>
            <w:r>
              <w:rPr>
                <w:spacing w:val="-2"/>
              </w:rPr>
              <w:t xml:space="preserve">If </w:t>
            </w:r>
            <w:r>
              <w:t>yes, Option X23 shall apply.</w:t>
            </w:r>
          </w:p>
        </w:tc>
        <w:tc>
          <w:tcPr>
            <w:tcW w:w="4479" w:type="dxa"/>
          </w:tcPr>
          <w:p w14:paraId="08D68447" w14:textId="77777777" w:rsidR="009C39A9" w:rsidRDefault="009C39A9">
            <w:pPr>
              <w:pStyle w:val="TableParagraph"/>
              <w:spacing w:before="9"/>
              <w:rPr>
                <w:sz w:val="20"/>
              </w:rPr>
            </w:pPr>
          </w:p>
          <w:p w14:paraId="289D4E91" w14:textId="77777777" w:rsidR="009C39A9" w:rsidRDefault="008E1DDE">
            <w:pPr>
              <w:pStyle w:val="TableParagraph"/>
              <w:spacing w:before="1"/>
              <w:ind w:left="108"/>
            </w:pPr>
            <w:r>
              <w:rPr>
                <w:spacing w:val="-2"/>
              </w:rPr>
              <w:t>[</w:t>
            </w:r>
            <w:r>
              <w:rPr>
                <w:color w:val="000000"/>
                <w:spacing w:val="-2"/>
                <w:shd w:val="clear" w:color="auto" w:fill="D2D2D2"/>
              </w:rPr>
              <w:t>Yes/No]</w:t>
            </w:r>
          </w:p>
          <w:p w14:paraId="35DBE20D" w14:textId="77777777" w:rsidR="009C39A9" w:rsidRDefault="009C39A9">
            <w:pPr>
              <w:pStyle w:val="TableParagraph"/>
              <w:spacing w:before="10"/>
              <w:rPr>
                <w:sz w:val="20"/>
              </w:rPr>
            </w:pPr>
          </w:p>
          <w:p w14:paraId="4F7BCA3D" w14:textId="77777777" w:rsidR="009C39A9" w:rsidRDefault="008E1DDE">
            <w:pPr>
              <w:pStyle w:val="TableParagraph"/>
              <w:spacing w:line="246" w:lineRule="exact"/>
              <w:ind w:left="108"/>
            </w:pPr>
            <w:r>
              <w:t>This</w:t>
            </w:r>
            <w:r>
              <w:rPr>
                <w:spacing w:val="-16"/>
              </w:rPr>
              <w:t xml:space="preserve"> </w:t>
            </w:r>
            <w:r>
              <w:t>is</w:t>
            </w:r>
            <w:r>
              <w:rPr>
                <w:spacing w:val="-12"/>
              </w:rPr>
              <w:t xml:space="preserve"> </w:t>
            </w:r>
            <w:r>
              <w:t>a</w:t>
            </w:r>
            <w:r>
              <w:rPr>
                <w:spacing w:val="-13"/>
              </w:rPr>
              <w:t xml:space="preserve"> </w:t>
            </w:r>
            <w:r>
              <w:t>Services</w:t>
            </w:r>
            <w:r>
              <w:rPr>
                <w:spacing w:val="-15"/>
              </w:rPr>
              <w:t xml:space="preserve"> </w:t>
            </w:r>
            <w:r>
              <w:t>Task</w:t>
            </w:r>
            <w:r>
              <w:rPr>
                <w:spacing w:val="-16"/>
              </w:rPr>
              <w:t xml:space="preserve"> </w:t>
            </w:r>
            <w:r>
              <w:rPr>
                <w:spacing w:val="-4"/>
              </w:rPr>
              <w:t>Order</w:t>
            </w:r>
          </w:p>
        </w:tc>
      </w:tr>
      <w:tr w:rsidR="009C39A9" w14:paraId="1464F569" w14:textId="77777777">
        <w:trPr>
          <w:trHeight w:val="999"/>
        </w:trPr>
        <w:tc>
          <w:tcPr>
            <w:tcW w:w="4537" w:type="dxa"/>
          </w:tcPr>
          <w:p w14:paraId="38CC8944" w14:textId="77777777" w:rsidR="009C39A9" w:rsidRDefault="009C39A9">
            <w:pPr>
              <w:pStyle w:val="TableParagraph"/>
              <w:spacing w:before="1"/>
              <w:rPr>
                <w:sz w:val="19"/>
              </w:rPr>
            </w:pPr>
          </w:p>
          <w:p w14:paraId="19BACFC5" w14:textId="77777777" w:rsidR="009C39A9" w:rsidRDefault="008E1DDE">
            <w:pPr>
              <w:pStyle w:val="TableParagraph"/>
              <w:spacing w:line="250" w:lineRule="atLeast"/>
              <w:ind w:left="107"/>
            </w:pPr>
            <w:r>
              <w:rPr>
                <w:spacing w:val="-2"/>
              </w:rPr>
              <w:t>Is</w:t>
            </w:r>
            <w:r>
              <w:rPr>
                <w:spacing w:val="-14"/>
              </w:rPr>
              <w:t xml:space="preserve"> </w:t>
            </w:r>
            <w:r>
              <w:rPr>
                <w:spacing w:val="-2"/>
              </w:rPr>
              <w:t>the</w:t>
            </w:r>
            <w:r>
              <w:rPr>
                <w:spacing w:val="-13"/>
              </w:rPr>
              <w:t xml:space="preserve"> </w:t>
            </w:r>
            <w:r>
              <w:rPr>
                <w:spacing w:val="-2"/>
              </w:rPr>
              <w:t>proposed</w:t>
            </w:r>
            <w:r>
              <w:rPr>
                <w:spacing w:val="-13"/>
              </w:rPr>
              <w:t xml:space="preserve"> </w:t>
            </w:r>
            <w:r>
              <w:rPr>
                <w:spacing w:val="-2"/>
              </w:rPr>
              <w:t>Task</w:t>
            </w:r>
            <w:r>
              <w:rPr>
                <w:spacing w:val="-13"/>
              </w:rPr>
              <w:t xml:space="preserve"> </w:t>
            </w:r>
            <w:r>
              <w:rPr>
                <w:spacing w:val="-2"/>
              </w:rPr>
              <w:t>Order</w:t>
            </w:r>
            <w:r>
              <w:rPr>
                <w:spacing w:val="-13"/>
              </w:rPr>
              <w:t xml:space="preserve"> </w:t>
            </w:r>
            <w:r>
              <w:rPr>
                <w:spacing w:val="-2"/>
              </w:rPr>
              <w:t>a</w:t>
            </w:r>
            <w:r>
              <w:rPr>
                <w:spacing w:val="-12"/>
              </w:rPr>
              <w:t xml:space="preserve"> </w:t>
            </w:r>
            <w:r>
              <w:rPr>
                <w:spacing w:val="-2"/>
              </w:rPr>
              <w:t>Related</w:t>
            </w:r>
            <w:r>
              <w:rPr>
                <w:spacing w:val="-14"/>
              </w:rPr>
              <w:t xml:space="preserve"> </w:t>
            </w:r>
            <w:r>
              <w:rPr>
                <w:spacing w:val="-2"/>
              </w:rPr>
              <w:t xml:space="preserve">Works </w:t>
            </w:r>
            <w:r>
              <w:t>Task Order (as defined in the Delivery Contract)? If yes, Option X24 shall apply.</w:t>
            </w:r>
          </w:p>
        </w:tc>
        <w:tc>
          <w:tcPr>
            <w:tcW w:w="4479" w:type="dxa"/>
          </w:tcPr>
          <w:p w14:paraId="2EC178C8" w14:textId="77777777" w:rsidR="009C39A9" w:rsidRDefault="009C39A9">
            <w:pPr>
              <w:pStyle w:val="TableParagraph"/>
              <w:spacing w:before="9"/>
              <w:rPr>
                <w:sz w:val="20"/>
              </w:rPr>
            </w:pPr>
          </w:p>
          <w:p w14:paraId="4F435DAF" w14:textId="77777777" w:rsidR="009C39A9" w:rsidRDefault="008E1DDE">
            <w:pPr>
              <w:pStyle w:val="TableParagraph"/>
              <w:spacing w:before="1"/>
              <w:ind w:left="108"/>
            </w:pPr>
            <w:r>
              <w:rPr>
                <w:spacing w:val="-2"/>
              </w:rPr>
              <w:t>[</w:t>
            </w:r>
            <w:r>
              <w:rPr>
                <w:color w:val="000000"/>
                <w:spacing w:val="-2"/>
                <w:shd w:val="clear" w:color="auto" w:fill="D2D2D2"/>
              </w:rPr>
              <w:t>Yes/No]</w:t>
            </w:r>
          </w:p>
          <w:p w14:paraId="666DD1EC" w14:textId="77777777" w:rsidR="009C39A9" w:rsidRDefault="009C39A9">
            <w:pPr>
              <w:pStyle w:val="TableParagraph"/>
              <w:spacing w:before="10"/>
              <w:rPr>
                <w:sz w:val="20"/>
              </w:rPr>
            </w:pPr>
          </w:p>
          <w:p w14:paraId="1E1B324A" w14:textId="77777777" w:rsidR="009C39A9" w:rsidRDefault="008E1DDE">
            <w:pPr>
              <w:pStyle w:val="TableParagraph"/>
              <w:spacing w:line="246" w:lineRule="exact"/>
              <w:ind w:left="108"/>
            </w:pPr>
            <w:r>
              <w:t>This</w:t>
            </w:r>
            <w:r>
              <w:rPr>
                <w:spacing w:val="-16"/>
              </w:rPr>
              <w:t xml:space="preserve"> </w:t>
            </w:r>
            <w:r>
              <w:t>is</w:t>
            </w:r>
            <w:r>
              <w:rPr>
                <w:spacing w:val="-14"/>
              </w:rPr>
              <w:t xml:space="preserve"> </w:t>
            </w:r>
            <w:r>
              <w:t>a</w:t>
            </w:r>
            <w:r>
              <w:rPr>
                <w:spacing w:val="-13"/>
              </w:rPr>
              <w:t xml:space="preserve"> </w:t>
            </w:r>
            <w:r>
              <w:t>Related</w:t>
            </w:r>
            <w:r>
              <w:rPr>
                <w:spacing w:val="-15"/>
              </w:rPr>
              <w:t xml:space="preserve"> </w:t>
            </w:r>
            <w:r>
              <w:t>Works</w:t>
            </w:r>
            <w:r>
              <w:rPr>
                <w:spacing w:val="-16"/>
              </w:rPr>
              <w:t xml:space="preserve"> </w:t>
            </w:r>
            <w:r>
              <w:t>Task</w:t>
            </w:r>
            <w:r>
              <w:rPr>
                <w:spacing w:val="-15"/>
              </w:rPr>
              <w:t xml:space="preserve"> </w:t>
            </w:r>
            <w:r>
              <w:rPr>
                <w:spacing w:val="-4"/>
              </w:rPr>
              <w:t>Order</w:t>
            </w:r>
          </w:p>
        </w:tc>
      </w:tr>
      <w:tr w:rsidR="009C39A9" w14:paraId="74D3AFE4" w14:textId="77777777">
        <w:trPr>
          <w:trHeight w:val="986"/>
        </w:trPr>
        <w:tc>
          <w:tcPr>
            <w:tcW w:w="4537" w:type="dxa"/>
          </w:tcPr>
          <w:p w14:paraId="00277D4A" w14:textId="77777777" w:rsidR="009C39A9" w:rsidRDefault="009C39A9">
            <w:pPr>
              <w:pStyle w:val="TableParagraph"/>
              <w:spacing w:before="9"/>
              <w:rPr>
                <w:sz w:val="20"/>
              </w:rPr>
            </w:pPr>
          </w:p>
          <w:p w14:paraId="05FE1F95" w14:textId="77777777" w:rsidR="009C39A9" w:rsidRDefault="008E1DDE">
            <w:pPr>
              <w:pStyle w:val="TableParagraph"/>
              <w:spacing w:before="1"/>
              <w:ind w:left="107"/>
              <w:rPr>
                <w:b/>
              </w:rPr>
            </w:pPr>
            <w:r>
              <w:rPr>
                <w:b/>
                <w:spacing w:val="-4"/>
              </w:rPr>
              <w:t>Additional</w:t>
            </w:r>
            <w:r>
              <w:rPr>
                <w:b/>
                <w:spacing w:val="-7"/>
              </w:rPr>
              <w:t xml:space="preserve"> </w:t>
            </w:r>
            <w:r>
              <w:rPr>
                <w:b/>
                <w:spacing w:val="-4"/>
              </w:rPr>
              <w:t>data</w:t>
            </w:r>
            <w:r>
              <w:rPr>
                <w:b/>
                <w:spacing w:val="-8"/>
              </w:rPr>
              <w:t xml:space="preserve"> </w:t>
            </w:r>
            <w:r>
              <w:rPr>
                <w:b/>
                <w:spacing w:val="-4"/>
              </w:rPr>
              <w:t>processing</w:t>
            </w:r>
            <w:r>
              <w:rPr>
                <w:b/>
                <w:spacing w:val="-8"/>
              </w:rPr>
              <w:t xml:space="preserve"> </w:t>
            </w:r>
            <w:r>
              <w:rPr>
                <w:b/>
                <w:spacing w:val="-4"/>
              </w:rPr>
              <w:t>details</w:t>
            </w:r>
          </w:p>
        </w:tc>
        <w:tc>
          <w:tcPr>
            <w:tcW w:w="4479" w:type="dxa"/>
          </w:tcPr>
          <w:p w14:paraId="010E443E" w14:textId="77777777" w:rsidR="009C39A9" w:rsidRDefault="009C39A9">
            <w:pPr>
              <w:pStyle w:val="TableParagraph"/>
              <w:spacing w:before="9"/>
              <w:rPr>
                <w:sz w:val="20"/>
              </w:rPr>
            </w:pPr>
          </w:p>
          <w:p w14:paraId="1B5CA759" w14:textId="77777777" w:rsidR="009C39A9" w:rsidRDefault="008E1DDE">
            <w:pPr>
              <w:pStyle w:val="TableParagraph"/>
              <w:spacing w:before="1"/>
              <w:ind w:left="108"/>
            </w:pPr>
            <w:r>
              <w:rPr>
                <w:spacing w:val="-2"/>
              </w:rPr>
              <w:t>[</w:t>
            </w:r>
            <w:r>
              <w:rPr>
                <w:color w:val="000000"/>
                <w:spacing w:val="-2"/>
                <w:shd w:val="clear" w:color="auto" w:fill="D2D2D2"/>
              </w:rPr>
              <w:t>Yes/No]</w:t>
            </w:r>
          </w:p>
          <w:p w14:paraId="4C8CC410" w14:textId="77777777" w:rsidR="009C39A9" w:rsidRDefault="009C39A9">
            <w:pPr>
              <w:pStyle w:val="TableParagraph"/>
              <w:spacing w:before="10"/>
              <w:rPr>
                <w:sz w:val="20"/>
              </w:rPr>
            </w:pPr>
          </w:p>
          <w:p w14:paraId="4F4A6A0F" w14:textId="77777777" w:rsidR="009C39A9" w:rsidRDefault="008E1DDE">
            <w:pPr>
              <w:pStyle w:val="TableParagraph"/>
              <w:spacing w:line="233" w:lineRule="exact"/>
              <w:ind w:left="108"/>
            </w:pPr>
            <w:r>
              <w:t>This</w:t>
            </w:r>
            <w:r>
              <w:rPr>
                <w:spacing w:val="-16"/>
              </w:rPr>
              <w:t xml:space="preserve"> </w:t>
            </w:r>
            <w:r>
              <w:t>is</w:t>
            </w:r>
            <w:r>
              <w:rPr>
                <w:spacing w:val="-14"/>
              </w:rPr>
              <w:t xml:space="preserve"> </w:t>
            </w:r>
            <w:r>
              <w:t>a</w:t>
            </w:r>
            <w:r>
              <w:rPr>
                <w:spacing w:val="-13"/>
              </w:rPr>
              <w:t xml:space="preserve"> </w:t>
            </w:r>
            <w:r>
              <w:t>Related</w:t>
            </w:r>
            <w:r>
              <w:rPr>
                <w:spacing w:val="-15"/>
              </w:rPr>
              <w:t xml:space="preserve"> </w:t>
            </w:r>
            <w:r>
              <w:t>Works</w:t>
            </w:r>
            <w:r>
              <w:rPr>
                <w:spacing w:val="-16"/>
              </w:rPr>
              <w:t xml:space="preserve"> </w:t>
            </w:r>
            <w:r>
              <w:t>Task</w:t>
            </w:r>
            <w:r>
              <w:rPr>
                <w:spacing w:val="-15"/>
              </w:rPr>
              <w:t xml:space="preserve"> </w:t>
            </w:r>
            <w:r>
              <w:rPr>
                <w:spacing w:val="-4"/>
              </w:rPr>
              <w:t>Order</w:t>
            </w:r>
          </w:p>
        </w:tc>
      </w:tr>
      <w:tr w:rsidR="009C39A9" w14:paraId="2FE18059" w14:textId="77777777">
        <w:trPr>
          <w:trHeight w:val="1169"/>
        </w:trPr>
        <w:tc>
          <w:tcPr>
            <w:tcW w:w="4537" w:type="dxa"/>
          </w:tcPr>
          <w:p w14:paraId="780FB3FD" w14:textId="77777777" w:rsidR="009C39A9" w:rsidRDefault="008E1DDE">
            <w:pPr>
              <w:pStyle w:val="TableParagraph"/>
              <w:spacing w:before="120" w:line="264" w:lineRule="auto"/>
              <w:ind w:left="107"/>
            </w:pPr>
            <w:r>
              <w:t xml:space="preserve">Are there any additional Categories of Data </w:t>
            </w:r>
            <w:r>
              <w:rPr>
                <w:spacing w:val="-2"/>
              </w:rPr>
              <w:t>Subject</w:t>
            </w:r>
          </w:p>
        </w:tc>
        <w:tc>
          <w:tcPr>
            <w:tcW w:w="4479" w:type="dxa"/>
          </w:tcPr>
          <w:p w14:paraId="0D78DBFC" w14:textId="77777777" w:rsidR="009C39A9" w:rsidRDefault="009C39A9">
            <w:pPr>
              <w:pStyle w:val="TableParagraph"/>
              <w:spacing w:before="9"/>
              <w:rPr>
                <w:sz w:val="20"/>
              </w:rPr>
            </w:pPr>
          </w:p>
          <w:p w14:paraId="709C1BC0" w14:textId="77777777" w:rsidR="009C39A9" w:rsidRDefault="008E1DDE">
            <w:pPr>
              <w:pStyle w:val="TableParagraph"/>
              <w:tabs>
                <w:tab w:val="left" w:pos="1343"/>
              </w:tabs>
              <w:spacing w:before="1"/>
              <w:ind w:left="108"/>
            </w:pPr>
            <w:r>
              <w:rPr>
                <w:color w:val="000000"/>
                <w:shd w:val="clear" w:color="auto" w:fill="D2D2D2"/>
              </w:rPr>
              <w:t>[Yes:</w:t>
            </w:r>
            <w:r>
              <w:rPr>
                <w:color w:val="000000"/>
                <w:spacing w:val="-7"/>
                <w:shd w:val="clear" w:color="auto" w:fill="D2D2D2"/>
              </w:rPr>
              <w:t xml:space="preserve"> </w:t>
            </w:r>
            <w:r>
              <w:rPr>
                <w:color w:val="000000"/>
                <w:spacing w:val="-10"/>
                <w:shd w:val="clear" w:color="auto" w:fill="D2D2D2"/>
              </w:rPr>
              <w:t>[</w:t>
            </w:r>
            <w:r>
              <w:rPr>
                <w:color w:val="000000"/>
                <w:shd w:val="clear" w:color="auto" w:fill="D2D2D2"/>
              </w:rPr>
              <w:tab/>
              <w:t>]</w:t>
            </w:r>
            <w:r>
              <w:rPr>
                <w:color w:val="000000"/>
                <w:spacing w:val="-1"/>
                <w:shd w:val="clear" w:color="auto" w:fill="D2D2D2"/>
              </w:rPr>
              <w:t xml:space="preserve"> </w:t>
            </w:r>
            <w:r>
              <w:rPr>
                <w:color w:val="000000"/>
                <w:shd w:val="clear" w:color="auto" w:fill="D2D2D2"/>
              </w:rPr>
              <w:t>/</w:t>
            </w:r>
            <w:r>
              <w:rPr>
                <w:color w:val="000000"/>
                <w:spacing w:val="-1"/>
                <w:shd w:val="clear" w:color="auto" w:fill="D2D2D2"/>
              </w:rPr>
              <w:t xml:space="preserve"> </w:t>
            </w:r>
            <w:r>
              <w:rPr>
                <w:color w:val="000000"/>
                <w:spacing w:val="-5"/>
                <w:shd w:val="clear" w:color="auto" w:fill="D2D2D2"/>
              </w:rPr>
              <w:t>No]</w:t>
            </w:r>
          </w:p>
        </w:tc>
      </w:tr>
    </w:tbl>
    <w:p w14:paraId="7905A9E0" w14:textId="77777777" w:rsidR="009C39A9" w:rsidRDefault="009C39A9">
      <w:pPr>
        <w:sectPr w:rsidR="009C39A9">
          <w:type w:val="continuous"/>
          <w:pgSz w:w="11910" w:h="16840"/>
          <w:pgMar w:top="1400" w:right="900" w:bottom="1440" w:left="460" w:header="0" w:footer="1177" w:gutter="0"/>
          <w:cols w:space="720"/>
        </w:sectPr>
      </w:pPr>
    </w:p>
    <w:p w14:paraId="6952E484" w14:textId="77777777" w:rsidR="009C39A9" w:rsidRDefault="008E1DDE">
      <w:pPr>
        <w:pStyle w:val="BodyText"/>
        <w:spacing w:before="81" w:line="360" w:lineRule="auto"/>
        <w:ind w:left="980" w:right="539"/>
      </w:pPr>
      <w:r>
        <w:t>The</w:t>
      </w:r>
      <w:r>
        <w:rPr>
          <w:spacing w:val="-3"/>
        </w:rPr>
        <w:t xml:space="preserve"> </w:t>
      </w:r>
      <w:r>
        <w:t>following</w:t>
      </w:r>
      <w:r>
        <w:rPr>
          <w:spacing w:val="-3"/>
        </w:rPr>
        <w:t xml:space="preserve"> </w:t>
      </w:r>
      <w:r>
        <w:t>documents</w:t>
      </w:r>
      <w:r>
        <w:rPr>
          <w:spacing w:val="-3"/>
        </w:rPr>
        <w:t xml:space="preserve"> </w:t>
      </w:r>
      <w:r>
        <w:t>attached</w:t>
      </w:r>
      <w:r>
        <w:rPr>
          <w:spacing w:val="-3"/>
        </w:rPr>
        <w:t xml:space="preserve"> </w:t>
      </w:r>
      <w:r>
        <w:t>to</w:t>
      </w:r>
      <w:r>
        <w:rPr>
          <w:spacing w:val="-3"/>
        </w:rPr>
        <w:t xml:space="preserve"> </w:t>
      </w:r>
      <w:r>
        <w:t>this</w:t>
      </w:r>
      <w:r>
        <w:rPr>
          <w:spacing w:val="-3"/>
        </w:rPr>
        <w:t xml:space="preserve"> </w:t>
      </w:r>
      <w:r>
        <w:t>Task</w:t>
      </w:r>
      <w:r>
        <w:rPr>
          <w:spacing w:val="-4"/>
        </w:rPr>
        <w:t xml:space="preserve"> </w:t>
      </w:r>
      <w:r>
        <w:t>Order</w:t>
      </w:r>
      <w:r>
        <w:rPr>
          <w:spacing w:val="-3"/>
        </w:rPr>
        <w:t xml:space="preserve"> </w:t>
      </w:r>
      <w:r>
        <w:t>shall</w:t>
      </w:r>
      <w:r>
        <w:rPr>
          <w:spacing w:val="-3"/>
        </w:rPr>
        <w:t xml:space="preserve"> </w:t>
      </w:r>
      <w:r>
        <w:t>be</w:t>
      </w:r>
      <w:r>
        <w:rPr>
          <w:spacing w:val="-3"/>
        </w:rPr>
        <w:t xml:space="preserve"> </w:t>
      </w:r>
      <w:r>
        <w:t>deemed</w:t>
      </w:r>
      <w:r>
        <w:rPr>
          <w:spacing w:val="-3"/>
        </w:rPr>
        <w:t xml:space="preserve"> </w:t>
      </w:r>
      <w:r>
        <w:t>to</w:t>
      </w:r>
      <w:r>
        <w:rPr>
          <w:spacing w:val="-3"/>
        </w:rPr>
        <w:t xml:space="preserve"> </w:t>
      </w:r>
      <w:r>
        <w:t>form</w:t>
      </w:r>
      <w:r>
        <w:rPr>
          <w:spacing w:val="-4"/>
        </w:rPr>
        <w:t xml:space="preserve"> </w:t>
      </w:r>
      <w:r>
        <w:t>part</w:t>
      </w:r>
      <w:r>
        <w:rPr>
          <w:spacing w:val="-3"/>
        </w:rPr>
        <w:t xml:space="preserve"> </w:t>
      </w:r>
      <w:r>
        <w:t>of</w:t>
      </w:r>
      <w:r>
        <w:rPr>
          <w:spacing w:val="-3"/>
        </w:rPr>
        <w:t xml:space="preserve"> </w:t>
      </w:r>
      <w:r>
        <w:t>this Task Order:</w:t>
      </w:r>
    </w:p>
    <w:p w14:paraId="2C159CC2" w14:textId="77777777" w:rsidR="009C39A9" w:rsidRDefault="009C39A9">
      <w:pPr>
        <w:pStyle w:val="BodyText"/>
        <w:spacing w:before="11"/>
        <w:rPr>
          <w:sz w:val="20"/>
        </w:rPr>
      </w:pPr>
    </w:p>
    <w:p w14:paraId="542B7B2B" w14:textId="77777777" w:rsidR="009C39A9" w:rsidRDefault="008E1DDE">
      <w:pPr>
        <w:pStyle w:val="ListParagraph"/>
        <w:numPr>
          <w:ilvl w:val="0"/>
          <w:numId w:val="7"/>
        </w:numPr>
        <w:tabs>
          <w:tab w:val="left" w:pos="1339"/>
        </w:tabs>
        <w:ind w:hanging="359"/>
        <w:jc w:val="left"/>
      </w:pPr>
      <w:r>
        <w:t>Activity</w:t>
      </w:r>
      <w:r>
        <w:rPr>
          <w:spacing w:val="-8"/>
        </w:rPr>
        <w:t xml:space="preserve"> </w:t>
      </w:r>
      <w:r>
        <w:rPr>
          <w:spacing w:val="-2"/>
        </w:rPr>
        <w:t>Schedule</w:t>
      </w:r>
    </w:p>
    <w:p w14:paraId="2320FF68" w14:textId="77777777" w:rsidR="009C39A9" w:rsidRDefault="008E1DDE">
      <w:pPr>
        <w:pStyle w:val="ListParagraph"/>
        <w:numPr>
          <w:ilvl w:val="0"/>
          <w:numId w:val="7"/>
        </w:numPr>
        <w:tabs>
          <w:tab w:val="left" w:pos="1339"/>
        </w:tabs>
        <w:spacing w:before="125"/>
        <w:ind w:hanging="359"/>
        <w:jc w:val="left"/>
      </w:pPr>
      <w:r>
        <w:rPr>
          <w:spacing w:val="-2"/>
        </w:rPr>
        <w:t>Scope</w:t>
      </w:r>
    </w:p>
    <w:p w14:paraId="43F30A01" w14:textId="77777777" w:rsidR="009C39A9" w:rsidRDefault="008E1DDE">
      <w:pPr>
        <w:pStyle w:val="ListParagraph"/>
        <w:numPr>
          <w:ilvl w:val="0"/>
          <w:numId w:val="7"/>
        </w:numPr>
        <w:tabs>
          <w:tab w:val="left" w:pos="1339"/>
        </w:tabs>
        <w:spacing w:before="125"/>
        <w:ind w:hanging="359"/>
        <w:jc w:val="left"/>
      </w:pPr>
      <w:r>
        <w:t>Site</w:t>
      </w:r>
      <w:r>
        <w:rPr>
          <w:spacing w:val="-5"/>
        </w:rPr>
        <w:t xml:space="preserve"> </w:t>
      </w:r>
      <w:r>
        <w:rPr>
          <w:spacing w:val="-2"/>
        </w:rPr>
        <w:t>Information</w:t>
      </w:r>
    </w:p>
    <w:p w14:paraId="5DD39E4E" w14:textId="77777777" w:rsidR="009C39A9" w:rsidRDefault="008E1DDE">
      <w:pPr>
        <w:pStyle w:val="ListParagraph"/>
        <w:numPr>
          <w:ilvl w:val="0"/>
          <w:numId w:val="7"/>
        </w:numPr>
        <w:tabs>
          <w:tab w:val="left" w:pos="1339"/>
        </w:tabs>
        <w:spacing w:before="124"/>
        <w:ind w:hanging="359"/>
        <w:jc w:val="left"/>
      </w:pPr>
      <w:r>
        <w:t>Accepted</w:t>
      </w:r>
      <w:r>
        <w:rPr>
          <w:spacing w:val="-11"/>
        </w:rPr>
        <w:t xml:space="preserve"> </w:t>
      </w:r>
      <w:r>
        <w:rPr>
          <w:spacing w:val="-2"/>
        </w:rPr>
        <w:t>Programme</w:t>
      </w:r>
    </w:p>
    <w:p w14:paraId="1A6CFD4A" w14:textId="77777777" w:rsidR="009C39A9" w:rsidRDefault="008E1DDE">
      <w:pPr>
        <w:pStyle w:val="ListParagraph"/>
        <w:numPr>
          <w:ilvl w:val="0"/>
          <w:numId w:val="7"/>
        </w:numPr>
        <w:tabs>
          <w:tab w:val="left" w:pos="1339"/>
        </w:tabs>
        <w:spacing w:before="126"/>
        <w:ind w:hanging="359"/>
        <w:jc w:val="left"/>
      </w:pPr>
      <w:r>
        <w:t>Cash</w:t>
      </w:r>
      <w:r>
        <w:rPr>
          <w:spacing w:val="-6"/>
        </w:rPr>
        <w:t xml:space="preserve"> </w:t>
      </w:r>
      <w:r>
        <w:t>flow</w:t>
      </w:r>
      <w:r>
        <w:rPr>
          <w:spacing w:val="-6"/>
        </w:rPr>
        <w:t xml:space="preserve"> </w:t>
      </w:r>
      <w:r>
        <w:rPr>
          <w:spacing w:val="-2"/>
        </w:rPr>
        <w:t>profile</w:t>
      </w:r>
    </w:p>
    <w:p w14:paraId="623DC963" w14:textId="77777777" w:rsidR="009C39A9" w:rsidRDefault="009C39A9">
      <w:pPr>
        <w:pStyle w:val="BodyText"/>
        <w:spacing w:before="9"/>
        <w:rPr>
          <w:sz w:val="21"/>
        </w:rPr>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832E7F7" w14:textId="77777777">
        <w:trPr>
          <w:trHeight w:val="932"/>
        </w:trPr>
        <w:tc>
          <w:tcPr>
            <w:tcW w:w="4405" w:type="dxa"/>
          </w:tcPr>
          <w:p w14:paraId="7763BC12" w14:textId="77777777" w:rsidR="009C39A9" w:rsidRDefault="008E1DDE">
            <w:pPr>
              <w:pStyle w:val="TableParagraph"/>
              <w:spacing w:line="355" w:lineRule="auto"/>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7871D18F" w14:textId="77777777">
        <w:trPr>
          <w:trHeight w:val="622"/>
        </w:trPr>
        <w:tc>
          <w:tcPr>
            <w:tcW w:w="4405" w:type="dxa"/>
          </w:tcPr>
          <w:p w14:paraId="63F9B815" w14:textId="77777777" w:rsidR="009C39A9" w:rsidRDefault="009C39A9">
            <w:pPr>
              <w:pStyle w:val="TableParagraph"/>
              <w:spacing w:before="7"/>
              <w:rPr>
                <w:sz w:val="26"/>
              </w:rPr>
            </w:pPr>
          </w:p>
          <w:p w14:paraId="7E17F729" w14:textId="77777777" w:rsidR="009C39A9" w:rsidRDefault="008E1DDE">
            <w:pPr>
              <w:pStyle w:val="TableParagraph"/>
              <w:ind w:left="70"/>
            </w:pPr>
            <w:r>
              <w:rPr>
                <w:spacing w:val="-2"/>
              </w:rPr>
              <w:t>......................................................................</w:t>
            </w:r>
          </w:p>
        </w:tc>
      </w:tr>
      <w:tr w:rsidR="009C39A9" w14:paraId="17FD96AA" w14:textId="77777777">
        <w:trPr>
          <w:trHeight w:val="309"/>
        </w:trPr>
        <w:tc>
          <w:tcPr>
            <w:tcW w:w="4405" w:type="dxa"/>
          </w:tcPr>
          <w:p w14:paraId="418149EB" w14:textId="77777777" w:rsidR="009C39A9" w:rsidRDefault="008E1DDE">
            <w:pPr>
              <w:pStyle w:val="TableParagraph"/>
              <w:spacing w:before="56" w:line="233" w:lineRule="exact"/>
              <w:ind w:left="50"/>
            </w:pPr>
            <w:r>
              <w:t>Authorised</w:t>
            </w:r>
            <w:r>
              <w:rPr>
                <w:spacing w:val="-13"/>
              </w:rPr>
              <w:t xml:space="preserve"> </w:t>
            </w:r>
            <w:r>
              <w:rPr>
                <w:spacing w:val="-2"/>
              </w:rPr>
              <w:t>Signatory</w:t>
            </w:r>
          </w:p>
        </w:tc>
      </w:tr>
    </w:tbl>
    <w:p w14:paraId="7689A683" w14:textId="77777777" w:rsidR="009C39A9" w:rsidRDefault="009C39A9">
      <w:pPr>
        <w:pStyle w:val="BodyText"/>
        <w:rPr>
          <w:sz w:val="26"/>
        </w:rPr>
      </w:pPr>
    </w:p>
    <w:p w14:paraId="19C5D69E" w14:textId="77777777" w:rsidR="009C39A9" w:rsidRDefault="009C39A9">
      <w:pPr>
        <w:pStyle w:val="BodyText"/>
        <w:rPr>
          <w:sz w:val="26"/>
        </w:rPr>
      </w:pPr>
    </w:p>
    <w:p w14:paraId="55C73BF2" w14:textId="77777777" w:rsidR="009C39A9" w:rsidRDefault="009C39A9">
      <w:pPr>
        <w:pStyle w:val="BodyText"/>
        <w:spacing w:before="10"/>
      </w:pPr>
    </w:p>
    <w:p w14:paraId="575396DE" w14:textId="77777777" w:rsidR="009C39A9" w:rsidRDefault="008E1DDE">
      <w:pPr>
        <w:pStyle w:val="BodyText"/>
        <w:spacing w:before="1"/>
        <w:ind w:left="980"/>
      </w:pPr>
      <w:r>
        <w:t>We</w:t>
      </w:r>
      <w:r>
        <w:rPr>
          <w:spacing w:val="-5"/>
        </w:rPr>
        <w:t xml:space="preserve"> </w:t>
      </w:r>
      <w:r>
        <w:t>accept</w:t>
      </w:r>
      <w:r>
        <w:rPr>
          <w:spacing w:val="-5"/>
        </w:rPr>
        <w:t xml:space="preserve"> </w:t>
      </w:r>
      <w:r>
        <w:t>the</w:t>
      </w:r>
      <w:r>
        <w:rPr>
          <w:spacing w:val="-5"/>
        </w:rPr>
        <w:t xml:space="preserve"> </w:t>
      </w:r>
      <w:r>
        <w:t>terms</w:t>
      </w:r>
      <w:r>
        <w:rPr>
          <w:spacing w:val="-5"/>
        </w:rPr>
        <w:t xml:space="preserve"> </w:t>
      </w:r>
      <w:r>
        <w:t>of</w:t>
      </w:r>
      <w:r>
        <w:rPr>
          <w:spacing w:val="-5"/>
        </w:rPr>
        <w:t xml:space="preserve"> </w:t>
      </w:r>
      <w:r>
        <w:t>this</w:t>
      </w:r>
      <w:r>
        <w:rPr>
          <w:spacing w:val="-5"/>
        </w:rPr>
        <w:t xml:space="preserve"> </w:t>
      </w:r>
      <w:r>
        <w:t>Task</w:t>
      </w:r>
      <w:r>
        <w:rPr>
          <w:spacing w:val="-5"/>
        </w:rPr>
        <w:t xml:space="preserve"> </w:t>
      </w:r>
      <w:r>
        <w:t>Order</w:t>
      </w:r>
      <w:r>
        <w:rPr>
          <w:spacing w:val="-5"/>
        </w:rPr>
        <w:t xml:space="preserve"> </w:t>
      </w:r>
      <w:r>
        <w:t>and</w:t>
      </w:r>
      <w:r>
        <w:rPr>
          <w:spacing w:val="-5"/>
        </w:rPr>
        <w:t xml:space="preserve"> </w:t>
      </w:r>
      <w:r>
        <w:t>agree</w:t>
      </w:r>
      <w:r>
        <w:rPr>
          <w:spacing w:val="-5"/>
        </w:rPr>
        <w:t xml:space="preserve"> </w:t>
      </w:r>
      <w:r>
        <w:t>to</w:t>
      </w:r>
      <w:r>
        <w:rPr>
          <w:spacing w:val="-5"/>
        </w:rPr>
        <w:t xml:space="preserve"> </w:t>
      </w:r>
      <w:r>
        <w:t>proceed</w:t>
      </w:r>
      <w:r>
        <w:rPr>
          <w:spacing w:val="-5"/>
        </w:rPr>
        <w:t xml:space="preserve"> </w:t>
      </w:r>
      <w:r>
        <w:rPr>
          <w:spacing w:val="-2"/>
        </w:rPr>
        <w:t>accordingly.</w:t>
      </w:r>
    </w:p>
    <w:p w14:paraId="3CCFA854" w14:textId="77777777" w:rsidR="009C39A9" w:rsidRDefault="009C39A9">
      <w:pPr>
        <w:pStyle w:val="BodyText"/>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1D170EBF" w14:textId="77777777">
        <w:trPr>
          <w:trHeight w:val="443"/>
        </w:trPr>
        <w:tc>
          <w:tcPr>
            <w:tcW w:w="4405" w:type="dxa"/>
          </w:tcPr>
          <w:p w14:paraId="057964A7" w14:textId="77777777" w:rsidR="009C39A9" w:rsidRDefault="008E1DDE">
            <w:pPr>
              <w:pStyle w:val="TableParagraph"/>
              <w:spacing w:line="245" w:lineRule="exact"/>
              <w:ind w:left="50"/>
              <w:rPr>
                <w:b/>
              </w:rPr>
            </w:pPr>
            <w:r>
              <w:t>Signed</w:t>
            </w:r>
            <w:r>
              <w:rPr>
                <w:spacing w:val="-8"/>
              </w:rPr>
              <w:t xml:space="preserve"> </w:t>
            </w:r>
            <w:r>
              <w:t>by</w:t>
            </w:r>
            <w:r>
              <w:rPr>
                <w:spacing w:val="-6"/>
              </w:rPr>
              <w:t xml:space="preserve"> </w:t>
            </w:r>
            <w:r>
              <w:rPr>
                <w:b/>
              </w:rPr>
              <w:t>KIER</w:t>
            </w:r>
            <w:r>
              <w:rPr>
                <w:b/>
                <w:spacing w:val="-9"/>
              </w:rPr>
              <w:t xml:space="preserve"> </w:t>
            </w:r>
            <w:r>
              <w:rPr>
                <w:b/>
              </w:rPr>
              <w:t>SERVICES</w:t>
            </w:r>
            <w:r>
              <w:rPr>
                <w:b/>
                <w:spacing w:val="-8"/>
              </w:rPr>
              <w:t xml:space="preserve"> </w:t>
            </w:r>
            <w:r>
              <w:rPr>
                <w:b/>
                <w:spacing w:val="-2"/>
              </w:rPr>
              <w:t>LIMITED</w:t>
            </w:r>
          </w:p>
        </w:tc>
      </w:tr>
      <w:tr w:rsidR="009C39A9" w14:paraId="6B2E480C" w14:textId="77777777">
        <w:trPr>
          <w:trHeight w:val="507"/>
        </w:trPr>
        <w:tc>
          <w:tcPr>
            <w:tcW w:w="4405" w:type="dxa"/>
          </w:tcPr>
          <w:p w14:paraId="189D7215" w14:textId="77777777" w:rsidR="009C39A9" w:rsidRDefault="008E1DDE">
            <w:pPr>
              <w:pStyle w:val="TableParagraph"/>
              <w:spacing w:before="190"/>
              <w:ind w:left="70"/>
            </w:pPr>
            <w:r>
              <w:rPr>
                <w:spacing w:val="-2"/>
              </w:rPr>
              <w:t>......................................................................</w:t>
            </w:r>
          </w:p>
        </w:tc>
      </w:tr>
      <w:tr w:rsidR="009C39A9" w14:paraId="2AFE78DC" w14:textId="77777777">
        <w:trPr>
          <w:trHeight w:val="309"/>
        </w:trPr>
        <w:tc>
          <w:tcPr>
            <w:tcW w:w="4405" w:type="dxa"/>
          </w:tcPr>
          <w:p w14:paraId="698EEBF1" w14:textId="77777777" w:rsidR="009C39A9" w:rsidRDefault="008E1DDE">
            <w:pPr>
              <w:pStyle w:val="TableParagraph"/>
              <w:spacing w:before="56" w:line="233" w:lineRule="exact"/>
              <w:ind w:left="50"/>
            </w:pPr>
            <w:r>
              <w:t>Authorised</w:t>
            </w:r>
            <w:r>
              <w:rPr>
                <w:spacing w:val="-13"/>
              </w:rPr>
              <w:t xml:space="preserve"> </w:t>
            </w:r>
            <w:r>
              <w:rPr>
                <w:spacing w:val="-2"/>
              </w:rPr>
              <w:t>Signatory</w:t>
            </w:r>
          </w:p>
        </w:tc>
      </w:tr>
    </w:tbl>
    <w:p w14:paraId="7F6F5082" w14:textId="77777777" w:rsidR="009C39A9" w:rsidRDefault="009C39A9">
      <w:pPr>
        <w:spacing w:line="233" w:lineRule="exact"/>
        <w:sectPr w:rsidR="009C39A9">
          <w:pgSz w:w="11910" w:h="16840"/>
          <w:pgMar w:top="1340" w:right="900" w:bottom="1440" w:left="460" w:header="0" w:footer="1177" w:gutter="0"/>
          <w:cols w:space="720"/>
        </w:sectPr>
      </w:pPr>
    </w:p>
    <w:p w14:paraId="6C707B18" w14:textId="77777777" w:rsidR="009C39A9" w:rsidRDefault="008E1DDE">
      <w:pPr>
        <w:pStyle w:val="Heading1"/>
        <w:spacing w:before="81"/>
        <w:ind w:left="1724" w:right="1285" w:firstLine="0"/>
        <w:jc w:val="center"/>
        <w:rPr>
          <w:u w:val="none"/>
        </w:rPr>
      </w:pPr>
      <w:bookmarkStart w:id="485" w:name="_bookmark38"/>
      <w:bookmarkStart w:id="486" w:name="_TOC_250012"/>
      <w:bookmarkEnd w:id="485"/>
      <w:r>
        <w:t>Appendix</w:t>
      </w:r>
      <w:r>
        <w:rPr>
          <w:spacing w:val="-12"/>
        </w:rPr>
        <w:t xml:space="preserve"> </w:t>
      </w:r>
      <w:bookmarkEnd w:id="486"/>
      <w:r>
        <w:rPr>
          <w:spacing w:val="-10"/>
        </w:rPr>
        <w:t>2</w:t>
      </w:r>
    </w:p>
    <w:p w14:paraId="322F28E7" w14:textId="77777777" w:rsidR="009C39A9" w:rsidRDefault="009C39A9">
      <w:pPr>
        <w:pStyle w:val="BodyText"/>
        <w:spacing w:before="9"/>
        <w:rPr>
          <w:b/>
          <w:sz w:val="23"/>
        </w:rPr>
      </w:pPr>
    </w:p>
    <w:p w14:paraId="5640F005" w14:textId="77777777" w:rsidR="009C39A9" w:rsidRDefault="008E1DDE">
      <w:pPr>
        <w:pStyle w:val="BodyText"/>
        <w:spacing w:before="93"/>
        <w:ind w:left="1724" w:right="1286"/>
        <w:jc w:val="center"/>
      </w:pPr>
      <w:r>
        <w:rPr>
          <w:u w:val="single"/>
        </w:rPr>
        <w:t>Contract</w:t>
      </w:r>
      <w:r>
        <w:rPr>
          <w:spacing w:val="-10"/>
          <w:u w:val="single"/>
        </w:rPr>
        <w:t xml:space="preserve"> </w:t>
      </w:r>
      <w:r>
        <w:rPr>
          <w:spacing w:val="-4"/>
          <w:u w:val="single"/>
        </w:rPr>
        <w:t>Data</w:t>
      </w:r>
    </w:p>
    <w:p w14:paraId="1444E24F" w14:textId="77777777" w:rsidR="009C39A9" w:rsidRDefault="008E1DDE">
      <w:pPr>
        <w:pStyle w:val="BodyText"/>
        <w:spacing w:before="10"/>
        <w:rPr>
          <w:sz w:val="8"/>
        </w:rPr>
      </w:pPr>
      <w:r>
        <w:rPr>
          <w:noProof/>
        </w:rPr>
        <mc:AlternateContent>
          <mc:Choice Requires="wps">
            <w:drawing>
              <wp:anchor distT="0" distB="0" distL="0" distR="0" simplePos="0" relativeHeight="251658307" behindDoc="1" locked="0" layoutInCell="1" allowOverlap="1" wp14:anchorId="2530AD3D" wp14:editId="5772B85A">
                <wp:simplePos x="0" y="0"/>
                <wp:positionH relativeFrom="page">
                  <wp:posOffset>623316</wp:posOffset>
                </wp:positionH>
                <wp:positionV relativeFrom="paragraph">
                  <wp:posOffset>80369</wp:posOffset>
                </wp:positionV>
                <wp:extent cx="6152515" cy="33528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335280"/>
                        </a:xfrm>
                        <a:prstGeom prst="rect">
                          <a:avLst/>
                        </a:prstGeom>
                        <a:solidFill>
                          <a:srgbClr val="A6A6A6"/>
                        </a:solidFill>
                      </wps:spPr>
                      <wps:txbx>
                        <w:txbxContent>
                          <w:p w14:paraId="1D45C422" w14:textId="77777777" w:rsidR="009C39A9" w:rsidRDefault="008E1DDE">
                            <w:pPr>
                              <w:spacing w:before="149"/>
                              <w:ind w:left="106"/>
                              <w:rPr>
                                <w:b/>
                                <w:i/>
                                <w:color w:val="000000"/>
                                <w:sz w:val="20"/>
                              </w:rPr>
                            </w:pPr>
                            <w:r>
                              <w:rPr>
                                <w:b/>
                                <w:color w:val="57585B"/>
                                <w:sz w:val="20"/>
                              </w:rPr>
                              <w:t>PART</w:t>
                            </w:r>
                            <w:r>
                              <w:rPr>
                                <w:b/>
                                <w:color w:val="57585B"/>
                                <w:spacing w:val="-2"/>
                                <w:sz w:val="20"/>
                              </w:rPr>
                              <w:t xml:space="preserve"> </w:t>
                            </w:r>
                            <w:r>
                              <w:rPr>
                                <w:b/>
                                <w:color w:val="57585B"/>
                                <w:sz w:val="20"/>
                              </w:rPr>
                              <w:t>ONE</w:t>
                            </w:r>
                            <w:r>
                              <w:rPr>
                                <w:b/>
                                <w:color w:val="57585B"/>
                                <w:spacing w:val="-3"/>
                                <w:sz w:val="20"/>
                              </w:rPr>
                              <w:t xml:space="preserve"> </w:t>
                            </w:r>
                            <w:r>
                              <w:rPr>
                                <w:b/>
                                <w:color w:val="57585B"/>
                                <w:sz w:val="20"/>
                              </w:rPr>
                              <w:t>–</w:t>
                            </w:r>
                            <w:r>
                              <w:rPr>
                                <w:b/>
                                <w:color w:val="57585B"/>
                                <w:spacing w:val="-3"/>
                                <w:sz w:val="20"/>
                              </w:rPr>
                              <w:t xml:space="preserve"> </w:t>
                            </w:r>
                            <w:r>
                              <w:rPr>
                                <w:b/>
                                <w:color w:val="FFFFFF"/>
                                <w:sz w:val="20"/>
                              </w:rPr>
                              <w:t>DATA</w:t>
                            </w:r>
                            <w:r>
                              <w:rPr>
                                <w:b/>
                                <w:color w:val="FFFFFF"/>
                                <w:spacing w:val="-2"/>
                                <w:sz w:val="20"/>
                              </w:rPr>
                              <w:t xml:space="preserve"> </w:t>
                            </w:r>
                            <w:r>
                              <w:rPr>
                                <w:b/>
                                <w:color w:val="FFFFFF"/>
                                <w:sz w:val="20"/>
                              </w:rPr>
                              <w:t>PROVIDED</w:t>
                            </w:r>
                            <w:r>
                              <w:rPr>
                                <w:b/>
                                <w:color w:val="FFFFFF"/>
                                <w:spacing w:val="-1"/>
                                <w:sz w:val="20"/>
                              </w:rPr>
                              <w:t xml:space="preserve"> </w:t>
                            </w:r>
                            <w:r>
                              <w:rPr>
                                <w:b/>
                                <w:color w:val="FFFFFF"/>
                                <w:sz w:val="20"/>
                              </w:rPr>
                              <w:t>BY</w:t>
                            </w:r>
                            <w:r>
                              <w:rPr>
                                <w:b/>
                                <w:color w:val="FFFFFF"/>
                                <w:spacing w:val="-5"/>
                                <w:sz w:val="20"/>
                              </w:rPr>
                              <w:t xml:space="preserve"> </w:t>
                            </w:r>
                            <w:r>
                              <w:rPr>
                                <w:b/>
                                <w:color w:val="FFFFFF"/>
                                <w:sz w:val="20"/>
                              </w:rPr>
                              <w:t>THE</w:t>
                            </w:r>
                            <w:r>
                              <w:rPr>
                                <w:b/>
                                <w:color w:val="FFFFFF"/>
                                <w:spacing w:val="-2"/>
                                <w:sz w:val="20"/>
                              </w:rPr>
                              <w:t xml:space="preserve"> </w:t>
                            </w:r>
                            <w:r>
                              <w:rPr>
                                <w:b/>
                                <w:i/>
                                <w:color w:val="FFFFFF"/>
                                <w:spacing w:val="-2"/>
                                <w:sz w:val="20"/>
                              </w:rPr>
                              <w:t>CLIENT</w:t>
                            </w:r>
                          </w:p>
                        </w:txbxContent>
                      </wps:txbx>
                      <wps:bodyPr wrap="square" lIns="0" tIns="0" rIns="0" bIns="0" rtlCol="0">
                        <a:noAutofit/>
                      </wps:bodyPr>
                    </wps:wsp>
                  </a:graphicData>
                </a:graphic>
              </wp:anchor>
            </w:drawing>
          </mc:Choice>
          <mc:Fallback>
            <w:pict>
              <v:shapetype w14:anchorId="2530AD3D" id="_x0000_t202" coordsize="21600,21600" o:spt="202" path="m,l,21600r21600,l21600,xe">
                <v:stroke joinstyle="miter"/>
                <v:path gradientshapeok="t" o:connecttype="rect"/>
              </v:shapetype>
              <v:shape id="Textbox 10" o:spid="_x0000_s1026" type="#_x0000_t202" style="position:absolute;margin-left:49.1pt;margin-top:6.35pt;width:484.45pt;height:26.4pt;z-index:-25165817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" fillcolor="#a6a6a6" stroked="f">
                <v:textbox inset="0,0,0,0">
                  <w:txbxContent>
                    <w:p w14:paraId="1D45C422" w14:textId="77777777" w:rsidR="009C39A9" w:rsidRDefault="008E1DDE">
                      <w:pPr>
                        <w:spacing w:before="149"/>
                        <w:ind w:left="106"/>
                        <w:rPr>
                          <w:b/>
                          <w:i/>
                          <w:color w:val="000000"/>
                          <w:sz w:val="20"/>
                        </w:rPr>
                      </w:pPr>
                      <w:r>
                        <w:rPr>
                          <w:b/>
                          <w:color w:val="57585B"/>
                          <w:sz w:val="20"/>
                        </w:rPr>
                        <w:t>PART</w:t>
                      </w:r>
                      <w:r>
                        <w:rPr>
                          <w:b/>
                          <w:color w:val="57585B"/>
                          <w:spacing w:val="-2"/>
                          <w:sz w:val="20"/>
                        </w:rPr>
                        <w:t xml:space="preserve"> </w:t>
                      </w:r>
                      <w:r>
                        <w:rPr>
                          <w:b/>
                          <w:color w:val="57585B"/>
                          <w:sz w:val="20"/>
                        </w:rPr>
                        <w:t>ONE</w:t>
                      </w:r>
                      <w:r>
                        <w:rPr>
                          <w:b/>
                          <w:color w:val="57585B"/>
                          <w:spacing w:val="-3"/>
                          <w:sz w:val="20"/>
                        </w:rPr>
                        <w:t xml:space="preserve"> </w:t>
                      </w:r>
                      <w:r>
                        <w:rPr>
                          <w:b/>
                          <w:color w:val="57585B"/>
                          <w:sz w:val="20"/>
                        </w:rPr>
                        <w:t>–</w:t>
                      </w:r>
                      <w:r>
                        <w:rPr>
                          <w:b/>
                          <w:color w:val="57585B"/>
                          <w:spacing w:val="-3"/>
                          <w:sz w:val="20"/>
                        </w:rPr>
                        <w:t xml:space="preserve"> </w:t>
                      </w:r>
                      <w:r>
                        <w:rPr>
                          <w:b/>
                          <w:color w:val="FFFFFF"/>
                          <w:sz w:val="20"/>
                        </w:rPr>
                        <w:t>DATA</w:t>
                      </w:r>
                      <w:r>
                        <w:rPr>
                          <w:b/>
                          <w:color w:val="FFFFFF"/>
                          <w:spacing w:val="-2"/>
                          <w:sz w:val="20"/>
                        </w:rPr>
                        <w:t xml:space="preserve"> </w:t>
                      </w:r>
                      <w:r>
                        <w:rPr>
                          <w:b/>
                          <w:color w:val="FFFFFF"/>
                          <w:sz w:val="20"/>
                        </w:rPr>
                        <w:t>PROVIDED</w:t>
                      </w:r>
                      <w:r>
                        <w:rPr>
                          <w:b/>
                          <w:color w:val="FFFFFF"/>
                          <w:spacing w:val="-1"/>
                          <w:sz w:val="20"/>
                        </w:rPr>
                        <w:t xml:space="preserve"> </w:t>
                      </w:r>
                      <w:r>
                        <w:rPr>
                          <w:b/>
                          <w:color w:val="FFFFFF"/>
                          <w:sz w:val="20"/>
                        </w:rPr>
                        <w:t>BY</w:t>
                      </w:r>
                      <w:r>
                        <w:rPr>
                          <w:b/>
                          <w:color w:val="FFFFFF"/>
                          <w:spacing w:val="-5"/>
                          <w:sz w:val="20"/>
                        </w:rPr>
                        <w:t xml:space="preserve"> </w:t>
                      </w:r>
                      <w:r>
                        <w:rPr>
                          <w:b/>
                          <w:color w:val="FFFFFF"/>
                          <w:sz w:val="20"/>
                        </w:rPr>
                        <w:t>THE</w:t>
                      </w:r>
                      <w:r>
                        <w:rPr>
                          <w:b/>
                          <w:color w:val="FFFFFF"/>
                          <w:spacing w:val="-2"/>
                          <w:sz w:val="20"/>
                        </w:rPr>
                        <w:t xml:space="preserve"> </w:t>
                      </w:r>
                      <w:r>
                        <w:rPr>
                          <w:b/>
                          <w:i/>
                          <w:color w:val="FFFFFF"/>
                          <w:spacing w:val="-2"/>
                          <w:sz w:val="20"/>
                        </w:rPr>
                        <w:t>CLIENT</w:t>
                      </w:r>
                    </w:p>
                  </w:txbxContent>
                </v:textbox>
                <w10:wrap type="topAndBottom" anchorx="page"/>
              </v:shape>
            </w:pict>
          </mc:Fallback>
        </mc:AlternateContent>
      </w:r>
      <w:r>
        <w:rPr>
          <w:noProof/>
        </w:rPr>
        <mc:AlternateContent>
          <mc:Choice Requires="wps">
            <w:drawing>
              <wp:anchor distT="0" distB="0" distL="0" distR="0" simplePos="0" relativeHeight="251658308" behindDoc="1" locked="0" layoutInCell="1" allowOverlap="1" wp14:anchorId="67174190" wp14:editId="023B2E99">
                <wp:simplePos x="0" y="0"/>
                <wp:positionH relativeFrom="page">
                  <wp:posOffset>623316</wp:posOffset>
                </wp:positionH>
                <wp:positionV relativeFrom="paragraph">
                  <wp:posOffset>561191</wp:posOffset>
                </wp:positionV>
                <wp:extent cx="6152515" cy="29908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9085"/>
                        </a:xfrm>
                        <a:prstGeom prst="rect">
                          <a:avLst/>
                        </a:prstGeom>
                        <a:solidFill>
                          <a:srgbClr val="D9D9D9"/>
                        </a:solidFill>
                      </wps:spPr>
                      <wps:txbx>
                        <w:txbxContent>
                          <w:p w14:paraId="5125D852" w14:textId="77777777" w:rsidR="009C39A9" w:rsidRDefault="008E1DDE">
                            <w:pPr>
                              <w:tabs>
                                <w:tab w:val="left" w:pos="826"/>
                              </w:tabs>
                              <w:spacing w:before="121"/>
                              <w:ind w:left="106"/>
                              <w:rPr>
                                <w:b/>
                                <w:color w:val="000000"/>
                                <w:sz w:val="20"/>
                              </w:rPr>
                            </w:pPr>
                            <w:r>
                              <w:rPr>
                                <w:b/>
                                <w:color w:val="57585B"/>
                                <w:spacing w:val="-10"/>
                                <w:sz w:val="20"/>
                              </w:rPr>
                              <w:t>1</w:t>
                            </w:r>
                            <w:r>
                              <w:rPr>
                                <w:b/>
                                <w:color w:val="57585B"/>
                                <w:sz w:val="20"/>
                              </w:rPr>
                              <w:tab/>
                            </w:r>
                            <w:r>
                              <w:rPr>
                                <w:b/>
                                <w:color w:val="57585B"/>
                                <w:spacing w:val="-2"/>
                                <w:sz w:val="20"/>
                              </w:rPr>
                              <w:t>General</w:t>
                            </w:r>
                          </w:p>
                        </w:txbxContent>
                      </wps:txbx>
                      <wps:bodyPr wrap="square" lIns="0" tIns="0" rIns="0" bIns="0" rtlCol="0">
                        <a:noAutofit/>
                      </wps:bodyPr>
                    </wps:wsp>
                  </a:graphicData>
                </a:graphic>
              </wp:anchor>
            </w:drawing>
          </mc:Choice>
          <mc:Fallback>
            <w:pict>
              <v:shape w14:anchorId="67174190" id="Textbox 11" o:spid="_x0000_s1027" type="#_x0000_t202" style="position:absolute;margin-left:49.1pt;margin-top:44.2pt;width:484.45pt;height:23.55pt;z-index:-2516581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" fillcolor="#d9d9d9" stroked="f">
                <v:textbox inset="0,0,0,0">
                  <w:txbxContent>
                    <w:p w14:paraId="5125D852" w14:textId="77777777" w:rsidR="009C39A9" w:rsidRDefault="008E1DDE">
                      <w:pPr>
                        <w:tabs>
                          <w:tab w:val="left" w:pos="826"/>
                        </w:tabs>
                        <w:spacing w:before="121"/>
                        <w:ind w:left="106"/>
                        <w:rPr>
                          <w:b/>
                          <w:color w:val="000000"/>
                          <w:sz w:val="20"/>
                        </w:rPr>
                      </w:pPr>
                      <w:r>
                        <w:rPr>
                          <w:b/>
                          <w:color w:val="57585B"/>
                          <w:spacing w:val="-10"/>
                          <w:sz w:val="20"/>
                        </w:rPr>
                        <w:t>1</w:t>
                      </w:r>
                      <w:r>
                        <w:rPr>
                          <w:b/>
                          <w:color w:val="57585B"/>
                          <w:sz w:val="20"/>
                        </w:rPr>
                        <w:tab/>
                      </w:r>
                      <w:r>
                        <w:rPr>
                          <w:b/>
                          <w:color w:val="57585B"/>
                          <w:spacing w:val="-2"/>
                          <w:sz w:val="20"/>
                        </w:rPr>
                        <w:t>General</w:t>
                      </w:r>
                    </w:p>
                  </w:txbxContent>
                </v:textbox>
                <w10:wrap type="topAndBottom" anchorx="page"/>
              </v:shape>
            </w:pict>
          </mc:Fallback>
        </mc:AlternateContent>
      </w:r>
    </w:p>
    <w:p w14:paraId="31AAB928" w14:textId="77777777" w:rsidR="009C39A9" w:rsidRDefault="009C39A9">
      <w:pPr>
        <w:pStyle w:val="BodyText"/>
        <w:spacing w:before="9"/>
        <w:rPr>
          <w:sz w:val="17"/>
        </w:rPr>
      </w:pPr>
    </w:p>
    <w:p w14:paraId="7D8DFFCE" w14:textId="77777777" w:rsidR="009C39A9" w:rsidRDefault="009C39A9">
      <w:pPr>
        <w:pStyle w:val="BodyText"/>
        <w:spacing w:before="3"/>
      </w:pPr>
    </w:p>
    <w:p w14:paraId="4B9B7E97" w14:textId="77777777" w:rsidR="009C39A9" w:rsidRDefault="008E1DDE">
      <w:pPr>
        <w:spacing w:before="94"/>
        <w:ind w:left="628" w:right="539"/>
        <w:rPr>
          <w:sz w:val="20"/>
        </w:rPr>
      </w:pPr>
      <w:r>
        <w:rPr>
          <w:noProof/>
        </w:rPr>
        <mc:AlternateContent>
          <mc:Choice Requires="wps">
            <w:drawing>
              <wp:anchor distT="0" distB="0" distL="0" distR="0" simplePos="0" relativeHeight="251658248" behindDoc="0" locked="0" layoutInCell="1" allowOverlap="1" wp14:anchorId="33774BAB" wp14:editId="029EBFC9">
                <wp:simplePos x="0" y="0"/>
                <wp:positionH relativeFrom="page">
                  <wp:posOffset>4940808</wp:posOffset>
                </wp:positionH>
                <wp:positionV relativeFrom="paragraph">
                  <wp:posOffset>722882</wp:posOffset>
                </wp:positionV>
                <wp:extent cx="1835150" cy="59690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35150" cy="596900"/>
                        </a:xfrm>
                        <a:prstGeom prst="rect">
                          <a:avLst/>
                        </a:prstGeom>
                        <a:ln w="6108">
                          <a:solidFill>
                            <a:srgbClr val="000000"/>
                          </a:solidFill>
                          <a:prstDash val="solid"/>
                        </a:ln>
                      </wps:spPr>
                      <wps:txbx>
                        <w:txbxContent>
                          <w:p w14:paraId="7F39AF0D" w14:textId="77777777" w:rsidR="009C39A9" w:rsidRDefault="009C39A9">
                            <w:pPr>
                              <w:pStyle w:val="BodyText"/>
                              <w:spacing w:before="6"/>
                              <w:rPr>
                                <w:sz w:val="30"/>
                              </w:rPr>
                            </w:pPr>
                          </w:p>
                          <w:p w14:paraId="62FD83FA" w14:textId="77777777" w:rsidR="009C39A9" w:rsidRDefault="008E1DDE">
                            <w:pPr>
                              <w:ind w:left="1284" w:right="1266"/>
                              <w:jc w:val="center"/>
                              <w:rPr>
                                <w:sz w:val="20"/>
                              </w:rPr>
                            </w:pPr>
                            <w:r>
                              <w:rPr>
                                <w:spacing w:val="-5"/>
                                <w:sz w:val="20"/>
                              </w:rPr>
                              <w:t>W2</w:t>
                            </w:r>
                          </w:p>
                        </w:txbxContent>
                      </wps:txbx>
                      <wps:bodyPr wrap="square" lIns="0" tIns="0" rIns="0" bIns="0" rtlCol="0">
                        <a:noAutofit/>
                      </wps:bodyPr>
                    </wps:wsp>
                  </a:graphicData>
                </a:graphic>
              </wp:anchor>
            </w:drawing>
          </mc:Choice>
          <mc:Fallback>
            <w:pict>
              <v:shape w14:anchorId="33774BAB" id="Textbox 12" o:spid="_x0000_s1028" type="#_x0000_t202" style="position:absolute;left:0;text-align:left;margin-left:389.05pt;margin-top:56.9pt;width:144.5pt;height:47pt;z-index:251658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" filled="f" strokeweight=".16967mm">
                <v:path arrowok="t"/>
                <v:textbox inset="0,0,0,0">
                  <w:txbxContent>
                    <w:p w14:paraId="7F39AF0D" w14:textId="77777777" w:rsidR="009C39A9" w:rsidRDefault="009C39A9">
                      <w:pPr>
                        <w:pStyle w:val="BodyText"/>
                        <w:spacing w:before="6"/>
                        <w:rPr>
                          <w:sz w:val="30"/>
                        </w:rPr>
                      </w:pPr>
                    </w:p>
                    <w:p w14:paraId="62FD83FA" w14:textId="77777777" w:rsidR="009C39A9" w:rsidRDefault="008E1DDE">
                      <w:pPr>
                        <w:ind w:left="1284" w:right="1266"/>
                        <w:jc w:val="center"/>
                        <w:rPr>
                          <w:sz w:val="20"/>
                        </w:rPr>
                      </w:pPr>
                      <w:r>
                        <w:rPr>
                          <w:spacing w:val="-5"/>
                          <w:sz w:val="20"/>
                        </w:rPr>
                        <w:t>W2</w:t>
                      </w:r>
                    </w:p>
                  </w:txbxContent>
                </v:textbox>
                <w10:wrap anchorx="page"/>
              </v:shape>
            </w:pict>
          </mc:Fallback>
        </mc:AlternateContent>
      </w:r>
      <w:r>
        <w:rPr>
          <w:noProof/>
        </w:rPr>
        <mc:AlternateContent>
          <mc:Choice Requires="wps">
            <w:drawing>
              <wp:anchor distT="0" distB="0" distL="0" distR="0" simplePos="0" relativeHeight="251658249" behindDoc="0" locked="0" layoutInCell="1" allowOverlap="1" wp14:anchorId="1F303247" wp14:editId="17058060">
                <wp:simplePos x="0" y="0"/>
                <wp:positionH relativeFrom="page">
                  <wp:posOffset>1863851</wp:posOffset>
                </wp:positionH>
                <wp:positionV relativeFrom="paragraph">
                  <wp:posOffset>722882</wp:posOffset>
                </wp:positionV>
                <wp:extent cx="1911350" cy="59690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1350" cy="596900"/>
                        </a:xfrm>
                        <a:prstGeom prst="rect">
                          <a:avLst/>
                        </a:prstGeom>
                        <a:ln w="6096">
                          <a:solidFill>
                            <a:srgbClr val="000000"/>
                          </a:solidFill>
                          <a:prstDash val="solid"/>
                        </a:ln>
                      </wps:spPr>
                      <wps:txbx>
                        <w:txbxContent>
                          <w:p w14:paraId="1471CBAC" w14:textId="77777777" w:rsidR="009C39A9" w:rsidRDefault="008E1DDE">
                            <w:pPr>
                              <w:spacing w:before="122"/>
                              <w:ind w:left="102"/>
                              <w:rPr>
                                <w:sz w:val="20"/>
                              </w:rPr>
                            </w:pPr>
                            <w:r>
                              <w:rPr>
                                <w:sz w:val="20"/>
                              </w:rPr>
                              <w:t>A</w:t>
                            </w:r>
                          </w:p>
                        </w:txbxContent>
                      </wps:txbx>
                      <wps:bodyPr wrap="square" lIns="0" tIns="0" rIns="0" bIns="0" rtlCol="0">
                        <a:noAutofit/>
                      </wps:bodyPr>
                    </wps:wsp>
                  </a:graphicData>
                </a:graphic>
              </wp:anchor>
            </w:drawing>
          </mc:Choice>
          <mc:Fallback>
            <w:pict>
              <v:shape w14:anchorId="1F303247" id="Textbox 13" o:spid="_x0000_s1029" type="#_x0000_t202" style="position:absolute;left:0;text-align:left;margin-left:146.75pt;margin-top:56.9pt;width:150.5pt;height:47pt;z-index:251658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" filled="f" strokeweight=".48pt">
                <v:path arrowok="t"/>
                <v:textbox inset="0,0,0,0">
                  <w:txbxContent>
                    <w:p w14:paraId="1471CBAC" w14:textId="77777777" w:rsidR="009C39A9" w:rsidRDefault="008E1DDE">
                      <w:pPr>
                        <w:spacing w:before="122"/>
                        <w:ind w:left="102"/>
                        <w:rPr>
                          <w:sz w:val="20"/>
                        </w:rPr>
                      </w:pPr>
                      <w:r>
                        <w:rPr>
                          <w:sz w:val="20"/>
                        </w:rPr>
                        <w:t>A</w:t>
                      </w:r>
                    </w:p>
                  </w:txbxContent>
                </v:textbox>
                <w10:wrap anchorx="page"/>
              </v:shape>
            </w:pict>
          </mc:Fallback>
        </mc:AlternateContent>
      </w:r>
      <w:r>
        <w:rPr>
          <w:sz w:val="20"/>
        </w:rPr>
        <w:t>The</w:t>
      </w:r>
      <w:r>
        <w:rPr>
          <w:spacing w:val="-2"/>
          <w:sz w:val="20"/>
        </w:rPr>
        <w:t xml:space="preserve"> </w:t>
      </w:r>
      <w:r>
        <w:rPr>
          <w:i/>
          <w:sz w:val="20"/>
        </w:rPr>
        <w:t>conditions</w:t>
      </w:r>
      <w:r>
        <w:rPr>
          <w:i/>
          <w:spacing w:val="-1"/>
          <w:sz w:val="20"/>
        </w:rPr>
        <w:t xml:space="preserve"> </w:t>
      </w:r>
      <w:r>
        <w:rPr>
          <w:i/>
          <w:sz w:val="20"/>
        </w:rPr>
        <w:t>of</w:t>
      </w:r>
      <w:r>
        <w:rPr>
          <w:i/>
          <w:spacing w:val="-2"/>
          <w:sz w:val="20"/>
        </w:rPr>
        <w:t xml:space="preserve"> </w:t>
      </w:r>
      <w:r>
        <w:rPr>
          <w:i/>
          <w:sz w:val="20"/>
        </w:rPr>
        <w:t>contract</w:t>
      </w:r>
      <w:r>
        <w:rPr>
          <w:i/>
          <w:spacing w:val="-3"/>
          <w:sz w:val="20"/>
        </w:rPr>
        <w:t xml:space="preserve"> </w:t>
      </w:r>
      <w:r>
        <w:rPr>
          <w:sz w:val="20"/>
        </w:rPr>
        <w:t>are</w:t>
      </w:r>
      <w:r>
        <w:rPr>
          <w:spacing w:val="-2"/>
          <w:sz w:val="20"/>
        </w:rPr>
        <w:t xml:space="preserve"> </w:t>
      </w:r>
      <w:r>
        <w:rPr>
          <w:sz w:val="20"/>
        </w:rPr>
        <w:t>the</w:t>
      </w:r>
      <w:r>
        <w:rPr>
          <w:spacing w:val="-3"/>
          <w:sz w:val="20"/>
        </w:rPr>
        <w:t xml:space="preserve"> </w:t>
      </w:r>
      <w:r>
        <w:rPr>
          <w:sz w:val="20"/>
        </w:rPr>
        <w:t>core</w:t>
      </w:r>
      <w:r>
        <w:rPr>
          <w:spacing w:val="-2"/>
          <w:sz w:val="20"/>
        </w:rPr>
        <w:t xml:space="preserve"> </w:t>
      </w:r>
      <w:r>
        <w:rPr>
          <w:sz w:val="20"/>
        </w:rPr>
        <w:t>clauses</w:t>
      </w:r>
      <w:r>
        <w:rPr>
          <w:spacing w:val="-1"/>
          <w:sz w:val="20"/>
        </w:rPr>
        <w:t xml:space="preserve"> </w:t>
      </w:r>
      <w:r>
        <w:rPr>
          <w:sz w:val="20"/>
        </w:rPr>
        <w:t>and</w:t>
      </w:r>
      <w:r>
        <w:rPr>
          <w:spacing w:val="-2"/>
          <w:sz w:val="20"/>
        </w:rPr>
        <w:t xml:space="preserve"> </w:t>
      </w:r>
      <w:r>
        <w:rPr>
          <w:sz w:val="20"/>
        </w:rPr>
        <w:t>the</w:t>
      </w:r>
      <w:r>
        <w:rPr>
          <w:spacing w:val="-2"/>
          <w:sz w:val="20"/>
        </w:rPr>
        <w:t xml:space="preserve"> </w:t>
      </w:r>
      <w:r>
        <w:rPr>
          <w:sz w:val="20"/>
        </w:rPr>
        <w:t>clauses</w:t>
      </w:r>
      <w:r>
        <w:rPr>
          <w:spacing w:val="-1"/>
          <w:sz w:val="20"/>
        </w:rPr>
        <w:t xml:space="preserve"> </w:t>
      </w:r>
      <w:r>
        <w:rPr>
          <w:sz w:val="20"/>
        </w:rPr>
        <w:t>for</w:t>
      </w:r>
      <w:r>
        <w:rPr>
          <w:spacing w:val="-3"/>
          <w:sz w:val="20"/>
        </w:rPr>
        <w:t xml:space="preserve"> </w:t>
      </w:r>
      <w:r>
        <w:rPr>
          <w:sz w:val="20"/>
        </w:rPr>
        <w:t>the</w:t>
      </w:r>
      <w:r>
        <w:rPr>
          <w:spacing w:val="-2"/>
          <w:sz w:val="20"/>
        </w:rPr>
        <w:t xml:space="preserve"> </w:t>
      </w:r>
      <w:r>
        <w:rPr>
          <w:sz w:val="20"/>
        </w:rPr>
        <w:t>following</w:t>
      </w:r>
      <w:r>
        <w:rPr>
          <w:spacing w:val="-2"/>
          <w:sz w:val="20"/>
        </w:rPr>
        <w:t xml:space="preserve"> </w:t>
      </w:r>
      <w:r>
        <w:rPr>
          <w:sz w:val="20"/>
        </w:rPr>
        <w:t>main</w:t>
      </w:r>
      <w:r>
        <w:rPr>
          <w:spacing w:val="-2"/>
          <w:sz w:val="20"/>
        </w:rPr>
        <w:t xml:space="preserve"> </w:t>
      </w:r>
      <w:r>
        <w:rPr>
          <w:sz w:val="20"/>
        </w:rPr>
        <w:t>Option,</w:t>
      </w:r>
      <w:r>
        <w:rPr>
          <w:spacing w:val="-4"/>
          <w:sz w:val="20"/>
        </w:rPr>
        <w:t xml:space="preserve"> </w:t>
      </w:r>
      <w:r>
        <w:rPr>
          <w:sz w:val="20"/>
        </w:rPr>
        <w:t>the</w:t>
      </w:r>
      <w:r>
        <w:rPr>
          <w:spacing w:val="-2"/>
          <w:sz w:val="20"/>
        </w:rPr>
        <w:t xml:space="preserve"> </w:t>
      </w:r>
      <w:r>
        <w:rPr>
          <w:sz w:val="20"/>
        </w:rPr>
        <w:t>Option for resolving and avoiding disputes and secondary Options of the NEC4 Engineering and Construction Contract June 2017 including amendments dated January 2019.</w:t>
      </w:r>
    </w:p>
    <w:p w14:paraId="27545155" w14:textId="77777777" w:rsidR="009C39A9" w:rsidRDefault="009C39A9">
      <w:pPr>
        <w:pStyle w:val="BodyText"/>
        <w:rPr>
          <w:sz w:val="20"/>
        </w:rPr>
      </w:pPr>
    </w:p>
    <w:p w14:paraId="68C0E1A0" w14:textId="77777777" w:rsidR="009C39A9" w:rsidRDefault="009C39A9">
      <w:pPr>
        <w:rPr>
          <w:sz w:val="20"/>
        </w:rPr>
        <w:sectPr w:rsidR="009C39A9">
          <w:pgSz w:w="11910" w:h="16840"/>
          <w:pgMar w:top="1340" w:right="900" w:bottom="1440" w:left="460" w:header="0" w:footer="1177" w:gutter="0"/>
          <w:cols w:space="720"/>
        </w:sectPr>
      </w:pPr>
    </w:p>
    <w:p w14:paraId="4A9C965C" w14:textId="77777777" w:rsidR="009C39A9" w:rsidRDefault="009C39A9">
      <w:pPr>
        <w:pStyle w:val="BodyText"/>
        <w:spacing w:before="8"/>
        <w:rPr>
          <w:sz w:val="21"/>
        </w:rPr>
      </w:pPr>
    </w:p>
    <w:p w14:paraId="74411C17" w14:textId="77777777" w:rsidR="009C39A9" w:rsidRDefault="008E1DDE">
      <w:pPr>
        <w:ind w:left="628"/>
        <w:rPr>
          <w:sz w:val="20"/>
        </w:rPr>
      </w:pPr>
      <w:r>
        <w:rPr>
          <w:sz w:val="20"/>
        </w:rPr>
        <w:t>Main</w:t>
      </w:r>
      <w:r>
        <w:rPr>
          <w:spacing w:val="-3"/>
          <w:sz w:val="20"/>
        </w:rPr>
        <w:t xml:space="preserve"> </w:t>
      </w:r>
      <w:r>
        <w:rPr>
          <w:spacing w:val="-2"/>
          <w:sz w:val="20"/>
        </w:rPr>
        <w:t>Option</w:t>
      </w:r>
    </w:p>
    <w:p w14:paraId="00DF81F0" w14:textId="77777777" w:rsidR="009C39A9" w:rsidRDefault="008E1DDE">
      <w:pPr>
        <w:spacing w:before="7"/>
        <w:rPr>
          <w:sz w:val="21"/>
        </w:rPr>
      </w:pPr>
      <w:r>
        <w:br w:type="column"/>
      </w:r>
    </w:p>
    <w:p w14:paraId="1988971A" w14:textId="77777777" w:rsidR="009C39A9" w:rsidRDefault="008E1DDE">
      <w:pPr>
        <w:ind w:left="628" w:right="3300"/>
        <w:rPr>
          <w:sz w:val="20"/>
        </w:rPr>
      </w:pPr>
      <w:r>
        <w:rPr>
          <w:color w:val="221F1F"/>
          <w:sz w:val="20"/>
        </w:rPr>
        <w:t>Option for resolving and avoiding</w:t>
      </w:r>
      <w:r>
        <w:rPr>
          <w:color w:val="221F1F"/>
          <w:spacing w:val="-14"/>
          <w:sz w:val="20"/>
        </w:rPr>
        <w:t xml:space="preserve"> </w:t>
      </w:r>
      <w:r>
        <w:rPr>
          <w:color w:val="221F1F"/>
          <w:sz w:val="20"/>
        </w:rPr>
        <w:t>disputes</w:t>
      </w:r>
    </w:p>
    <w:p w14:paraId="28197BCB" w14:textId="77777777" w:rsidR="009C39A9" w:rsidRDefault="009C39A9">
      <w:pPr>
        <w:rPr>
          <w:sz w:val="20"/>
        </w:rPr>
        <w:sectPr w:rsidR="009C39A9">
          <w:type w:val="continuous"/>
          <w:pgSz w:w="11910" w:h="16840"/>
          <w:pgMar w:top="1920" w:right="900" w:bottom="280" w:left="460" w:header="0" w:footer="1177" w:gutter="0"/>
          <w:cols w:num="2" w:space="720" w:equalWidth="0">
            <w:col w:w="1753" w:space="3210"/>
            <w:col w:w="5587"/>
          </w:cols>
        </w:sectPr>
      </w:pPr>
    </w:p>
    <w:p w14:paraId="74AED453" w14:textId="77777777" w:rsidR="009C39A9" w:rsidRDefault="009C39A9">
      <w:pPr>
        <w:pStyle w:val="BodyText"/>
        <w:rPr>
          <w:sz w:val="20"/>
        </w:rPr>
      </w:pPr>
    </w:p>
    <w:p w14:paraId="721477D6" w14:textId="77777777" w:rsidR="009C39A9" w:rsidRDefault="009C39A9">
      <w:pPr>
        <w:pStyle w:val="BodyText"/>
        <w:spacing w:before="7"/>
      </w:pPr>
    </w:p>
    <w:p w14:paraId="164642C2" w14:textId="77777777" w:rsidR="009C39A9" w:rsidRDefault="008E1DDE">
      <w:pPr>
        <w:ind w:left="628" w:right="8329" w:hanging="1"/>
        <w:rPr>
          <w:sz w:val="20"/>
        </w:rPr>
      </w:pPr>
      <w:r>
        <w:rPr>
          <w:noProof/>
        </w:rPr>
        <mc:AlternateContent>
          <mc:Choice Requires="wps">
            <w:drawing>
              <wp:anchor distT="0" distB="0" distL="0" distR="0" simplePos="0" relativeHeight="251658247" behindDoc="0" locked="0" layoutInCell="1" allowOverlap="1" wp14:anchorId="491A9E4B" wp14:editId="1D377EA9">
                <wp:simplePos x="0" y="0"/>
                <wp:positionH relativeFrom="page">
                  <wp:posOffset>1863851</wp:posOffset>
                </wp:positionH>
                <wp:positionV relativeFrom="paragraph">
                  <wp:posOffset>-79003</wp:posOffset>
                </wp:positionV>
                <wp:extent cx="4912360" cy="118808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1188085"/>
                        </a:xfrm>
                        <a:prstGeom prst="rect">
                          <a:avLst/>
                        </a:prstGeom>
                        <a:ln w="6108">
                          <a:solidFill>
                            <a:srgbClr val="000000"/>
                          </a:solidFill>
                          <a:prstDash val="solid"/>
                        </a:ln>
                      </wps:spPr>
                      <wps:txbx>
                        <w:txbxContent>
                          <w:p w14:paraId="354770CC" w14:textId="77777777" w:rsidR="009C39A9" w:rsidRDefault="008E1DDE">
                            <w:pPr>
                              <w:spacing w:before="121"/>
                              <w:ind w:left="103" w:right="77"/>
                              <w:jc w:val="both"/>
                              <w:rPr>
                                <w:sz w:val="20"/>
                              </w:rPr>
                            </w:pPr>
                            <w:r>
                              <w:rPr>
                                <w:sz w:val="20"/>
                              </w:rPr>
                              <w:t>[</w:t>
                            </w:r>
                            <w:r>
                              <w:rPr>
                                <w:color w:val="000000"/>
                                <w:sz w:val="20"/>
                                <w:shd w:val="clear" w:color="auto" w:fill="D2D2D2"/>
                              </w:rPr>
                              <w:t>X4 (Ultimate Holding Company Guarantee) X5 (Sectional Completion),</w:t>
                            </w:r>
                            <w:r>
                              <w:rPr>
                                <w:color w:val="000000"/>
                                <w:sz w:val="20"/>
                              </w:rPr>
                              <w:t xml:space="preserve"> ]X7 (Delay Damages) </w:t>
                            </w:r>
                            <w:r>
                              <w:rPr>
                                <w:color w:val="000000"/>
                                <w:sz w:val="20"/>
                                <w:shd w:val="clear" w:color="auto" w:fill="D2D2D2"/>
                              </w:rPr>
                              <w:t>X18 (Limitation of Liability)</w:t>
                            </w:r>
                            <w:r>
                              <w:rPr>
                                <w:color w:val="000000"/>
                                <w:sz w:val="20"/>
                              </w:rPr>
                              <w:t>], X13 (Performance Bond), X14 (Advance Payment Bond), X16 (Retention) X20 (Key Performance Indicators)</w:t>
                            </w:r>
                          </w:p>
                          <w:p w14:paraId="10BF095F" w14:textId="77777777" w:rsidR="009C39A9" w:rsidRDefault="008E1DDE">
                            <w:pPr>
                              <w:spacing w:before="120"/>
                              <w:ind w:left="103" w:right="77"/>
                              <w:jc w:val="both"/>
                              <w:rPr>
                                <w:sz w:val="20"/>
                              </w:rPr>
                            </w:pPr>
                            <w:r>
                              <w:rPr>
                                <w:sz w:val="20"/>
                              </w:rPr>
                              <w:t>Y(UK)2, and any Secondary Options set out in a Task Order and such Secondary Options shall apply to that Task Order only.</w:t>
                            </w:r>
                          </w:p>
                        </w:txbxContent>
                      </wps:txbx>
                      <wps:bodyPr wrap="square" lIns="0" tIns="0" rIns="0" bIns="0" rtlCol="0">
                        <a:noAutofit/>
                      </wps:bodyPr>
                    </wps:wsp>
                  </a:graphicData>
                </a:graphic>
              </wp:anchor>
            </w:drawing>
          </mc:Choice>
          <mc:Fallback>
            <w:pict>
              <v:shape w14:anchorId="491A9E4B" id="Textbox 14" o:spid="_x0000_s1030" type="#_x0000_t202" style="position:absolute;left:0;text-align:left;margin-left:146.75pt;margin-top:-6.2pt;width:386.8pt;height:93.55pt;z-index:251658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" filled="f" strokeweight=".16967mm">
                <v:path arrowok="t"/>
                <v:textbox inset="0,0,0,0">
                  <w:txbxContent>
                    <w:p w14:paraId="354770CC" w14:textId="77777777" w:rsidR="009C39A9" w:rsidRDefault="008E1DDE">
                      <w:pPr>
                        <w:spacing w:before="121"/>
                        <w:ind w:left="103" w:right="77"/>
                        <w:jc w:val="both"/>
                        <w:rPr>
                          <w:sz w:val="20"/>
                        </w:rPr>
                      </w:pPr>
                      <w:r>
                        <w:rPr>
                          <w:sz w:val="20"/>
                        </w:rPr>
                        <w:t>[</w:t>
                      </w:r>
                      <w:r>
                        <w:rPr>
                          <w:color w:val="000000"/>
                          <w:sz w:val="20"/>
                          <w:shd w:val="clear" w:color="auto" w:fill="D2D2D2"/>
                        </w:rPr>
                        <w:t>X4 (Ultimate Holding Company Guarantee) X5 (Sectional Completion),</w:t>
                      </w:r>
                      <w:r>
                        <w:rPr>
                          <w:color w:val="000000"/>
                          <w:sz w:val="20"/>
                        </w:rPr>
                        <w:t xml:space="preserve"> ]X7 (Delay Damages) </w:t>
                      </w:r>
                      <w:r>
                        <w:rPr>
                          <w:color w:val="000000"/>
                          <w:sz w:val="20"/>
                          <w:shd w:val="clear" w:color="auto" w:fill="D2D2D2"/>
                        </w:rPr>
                        <w:t>X18 (Limitation of Liability)</w:t>
                      </w:r>
                      <w:r>
                        <w:rPr>
                          <w:color w:val="000000"/>
                          <w:sz w:val="20"/>
                        </w:rPr>
                        <w:t>], X13 (Performance Bond), X14 (Advance Payment Bond), X16 (Retention) X20 (Key Performance Indicators)</w:t>
                      </w:r>
                    </w:p>
                    <w:p w14:paraId="10BF095F" w14:textId="77777777" w:rsidR="009C39A9" w:rsidRDefault="008E1DDE">
                      <w:pPr>
                        <w:spacing w:before="120"/>
                        <w:ind w:left="103" w:right="77"/>
                        <w:jc w:val="both"/>
                        <w:rPr>
                          <w:sz w:val="20"/>
                        </w:rPr>
                      </w:pPr>
                      <w:r>
                        <w:rPr>
                          <w:sz w:val="20"/>
                        </w:rPr>
                        <w:t>Y(UK)2, and any Secondary Options set out in a Task Order and such Secondary Options shall apply to that Task Order only.</w:t>
                      </w:r>
                    </w:p>
                  </w:txbxContent>
                </v:textbox>
                <w10:wrap anchorx="page"/>
              </v:shape>
            </w:pict>
          </mc:Fallback>
        </mc:AlternateContent>
      </w:r>
      <w:r>
        <w:rPr>
          <w:spacing w:val="-2"/>
          <w:sz w:val="20"/>
        </w:rPr>
        <w:t>Secondary Options</w:t>
      </w:r>
    </w:p>
    <w:p w14:paraId="207BC340" w14:textId="77777777" w:rsidR="009C39A9" w:rsidRDefault="009C39A9">
      <w:pPr>
        <w:pStyle w:val="BodyText"/>
        <w:rPr>
          <w:sz w:val="20"/>
        </w:rPr>
      </w:pPr>
    </w:p>
    <w:p w14:paraId="46FE3F9F" w14:textId="77777777" w:rsidR="009C39A9" w:rsidRDefault="009C39A9">
      <w:pPr>
        <w:pStyle w:val="BodyText"/>
        <w:rPr>
          <w:sz w:val="20"/>
        </w:rPr>
      </w:pPr>
    </w:p>
    <w:p w14:paraId="22DB9AA5" w14:textId="77777777" w:rsidR="009C39A9" w:rsidRDefault="009C39A9">
      <w:pPr>
        <w:pStyle w:val="BodyText"/>
        <w:rPr>
          <w:sz w:val="20"/>
        </w:rPr>
      </w:pPr>
    </w:p>
    <w:p w14:paraId="5DC86449" w14:textId="77777777" w:rsidR="009C39A9" w:rsidRDefault="009C39A9">
      <w:pPr>
        <w:pStyle w:val="BodyText"/>
        <w:rPr>
          <w:sz w:val="20"/>
        </w:rPr>
      </w:pPr>
    </w:p>
    <w:p w14:paraId="6BBC3522" w14:textId="77777777" w:rsidR="009C39A9" w:rsidRDefault="009C39A9">
      <w:pPr>
        <w:pStyle w:val="BodyText"/>
        <w:rPr>
          <w:sz w:val="20"/>
        </w:rPr>
      </w:pPr>
    </w:p>
    <w:p w14:paraId="2E4F59C8" w14:textId="77777777" w:rsidR="009C39A9" w:rsidRDefault="009C39A9">
      <w:pPr>
        <w:pStyle w:val="BodyText"/>
        <w:rPr>
          <w:sz w:val="20"/>
        </w:rPr>
      </w:pPr>
    </w:p>
    <w:p w14:paraId="35340E05" w14:textId="77777777" w:rsidR="009C39A9" w:rsidRDefault="009C39A9">
      <w:pPr>
        <w:pStyle w:val="BodyText"/>
        <w:spacing w:before="6"/>
        <w:rPr>
          <w:sz w:val="23"/>
        </w:rPr>
      </w:pPr>
    </w:p>
    <w:p w14:paraId="290AB0C8" w14:textId="77777777" w:rsidR="009C39A9" w:rsidRDefault="008E1DDE">
      <w:pPr>
        <w:ind w:left="628"/>
        <w:rPr>
          <w:sz w:val="20"/>
        </w:rPr>
      </w:pPr>
      <w:r>
        <w:rPr>
          <w:noProof/>
        </w:rPr>
        <mc:AlternateContent>
          <mc:Choice Requires="wps">
            <w:drawing>
              <wp:anchor distT="0" distB="0" distL="0" distR="0" simplePos="0" relativeHeight="251658246" behindDoc="0" locked="0" layoutInCell="1" allowOverlap="1" wp14:anchorId="7502E3F2" wp14:editId="0AEFB0DB">
                <wp:simplePos x="0" y="0"/>
                <wp:positionH relativeFrom="page">
                  <wp:posOffset>1863851</wp:posOffset>
                </wp:positionH>
                <wp:positionV relativeFrom="paragraph">
                  <wp:posOffset>-78995</wp:posOffset>
                </wp:positionV>
                <wp:extent cx="4912360" cy="30480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589A50C8" w14:textId="77777777" w:rsidR="009C39A9" w:rsidRDefault="008E1DDE">
                            <w:pPr>
                              <w:spacing w:before="120"/>
                              <w:ind w:left="164"/>
                              <w:rPr>
                                <w:sz w:val="20"/>
                              </w:rPr>
                            </w:pPr>
                            <w:r>
                              <w:rPr>
                                <w:sz w:val="20"/>
                              </w:rPr>
                              <w:t>As</w:t>
                            </w:r>
                            <w:r>
                              <w:rPr>
                                <w:spacing w:val="-2"/>
                                <w:sz w:val="20"/>
                              </w:rPr>
                              <w:t xml:space="preserve"> </w:t>
                            </w:r>
                            <w:r>
                              <w:rPr>
                                <w:sz w:val="20"/>
                              </w:rPr>
                              <w:t>set</w:t>
                            </w:r>
                            <w:r>
                              <w:rPr>
                                <w:spacing w:val="-2"/>
                                <w:sz w:val="20"/>
                              </w:rPr>
                              <w:t xml:space="preserve"> </w:t>
                            </w:r>
                            <w:r>
                              <w:rPr>
                                <w:sz w:val="20"/>
                              </w:rPr>
                              <w:t>out</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relevant</w:t>
                            </w:r>
                            <w:r>
                              <w:rPr>
                                <w:spacing w:val="-2"/>
                                <w:sz w:val="20"/>
                              </w:rPr>
                              <w:t xml:space="preserve"> </w:t>
                            </w:r>
                            <w:r>
                              <w:rPr>
                                <w:sz w:val="20"/>
                              </w:rPr>
                              <w:t>Task</w:t>
                            </w:r>
                            <w:r>
                              <w:rPr>
                                <w:spacing w:val="-1"/>
                                <w:sz w:val="20"/>
                              </w:rPr>
                              <w:t xml:space="preserve"> </w:t>
                            </w:r>
                            <w:r>
                              <w:rPr>
                                <w:spacing w:val="-2"/>
                                <w:sz w:val="20"/>
                              </w:rPr>
                              <w:t>Order</w:t>
                            </w:r>
                          </w:p>
                        </w:txbxContent>
                      </wps:txbx>
                      <wps:bodyPr wrap="square" lIns="0" tIns="0" rIns="0" bIns="0" rtlCol="0">
                        <a:noAutofit/>
                      </wps:bodyPr>
                    </wps:wsp>
                  </a:graphicData>
                </a:graphic>
              </wp:anchor>
            </w:drawing>
          </mc:Choice>
          <mc:Fallback>
            <w:pict>
              <v:shape w14:anchorId="7502E3F2" id="Textbox 15" o:spid="_x0000_s1031" type="#_x0000_t202" style="position:absolute;left:0;text-align:left;margin-left:146.75pt;margin-top:-6.2pt;width:386.8pt;height:24pt;z-index:251658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" filled="f" strokeweight=".16967mm">
                <v:path arrowok="t"/>
                <v:textbox inset="0,0,0,0">
                  <w:txbxContent>
                    <w:p w14:paraId="589A50C8" w14:textId="77777777" w:rsidR="009C39A9" w:rsidRDefault="008E1DDE">
                      <w:pPr>
                        <w:spacing w:before="120"/>
                        <w:ind w:left="164"/>
                        <w:rPr>
                          <w:sz w:val="20"/>
                        </w:rPr>
                      </w:pPr>
                      <w:r>
                        <w:rPr>
                          <w:sz w:val="20"/>
                        </w:rPr>
                        <w:t>As</w:t>
                      </w:r>
                      <w:r>
                        <w:rPr>
                          <w:spacing w:val="-2"/>
                          <w:sz w:val="20"/>
                        </w:rPr>
                        <w:t xml:space="preserve"> </w:t>
                      </w:r>
                      <w:r>
                        <w:rPr>
                          <w:sz w:val="20"/>
                        </w:rPr>
                        <w:t>set</w:t>
                      </w:r>
                      <w:r>
                        <w:rPr>
                          <w:spacing w:val="-2"/>
                          <w:sz w:val="20"/>
                        </w:rPr>
                        <w:t xml:space="preserve"> </w:t>
                      </w:r>
                      <w:r>
                        <w:rPr>
                          <w:sz w:val="20"/>
                        </w:rPr>
                        <w:t>out</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relevant</w:t>
                      </w:r>
                      <w:r>
                        <w:rPr>
                          <w:spacing w:val="-2"/>
                          <w:sz w:val="20"/>
                        </w:rPr>
                        <w:t xml:space="preserve"> </w:t>
                      </w:r>
                      <w:r>
                        <w:rPr>
                          <w:sz w:val="20"/>
                        </w:rPr>
                        <w:t>Task</w:t>
                      </w:r>
                      <w:r>
                        <w:rPr>
                          <w:spacing w:val="-1"/>
                          <w:sz w:val="20"/>
                        </w:rPr>
                        <w:t xml:space="preserve"> </w:t>
                      </w:r>
                      <w:r>
                        <w:rPr>
                          <w:spacing w:val="-2"/>
                          <w:sz w:val="20"/>
                        </w:rPr>
                        <w:t>Order</w:t>
                      </w:r>
                    </w:p>
                  </w:txbxContent>
                </v:textbox>
                <w10:wrap anchorx="page"/>
              </v:shape>
            </w:pict>
          </mc:Fallback>
        </mc:AlternateContent>
      </w:r>
      <w:r>
        <w:rPr>
          <w:sz w:val="20"/>
        </w:rPr>
        <w:t>The</w:t>
      </w:r>
      <w:r>
        <w:rPr>
          <w:spacing w:val="-3"/>
          <w:sz w:val="20"/>
        </w:rPr>
        <w:t xml:space="preserve"> </w:t>
      </w:r>
      <w:r>
        <w:rPr>
          <w:i/>
          <w:sz w:val="20"/>
        </w:rPr>
        <w:t>works</w:t>
      </w:r>
      <w:r>
        <w:rPr>
          <w:i/>
          <w:spacing w:val="-1"/>
          <w:sz w:val="20"/>
        </w:rPr>
        <w:t xml:space="preserve"> </w:t>
      </w:r>
      <w:r>
        <w:rPr>
          <w:spacing w:val="-5"/>
          <w:sz w:val="20"/>
        </w:rPr>
        <w:t>are</w:t>
      </w:r>
    </w:p>
    <w:p w14:paraId="1A2CAFC4" w14:textId="77777777" w:rsidR="009C39A9" w:rsidRDefault="009C39A9">
      <w:pPr>
        <w:pStyle w:val="BodyText"/>
        <w:rPr>
          <w:sz w:val="20"/>
        </w:rPr>
      </w:pPr>
    </w:p>
    <w:p w14:paraId="3F5FB424" w14:textId="77777777" w:rsidR="009C39A9" w:rsidRDefault="009C39A9">
      <w:pPr>
        <w:pStyle w:val="BodyText"/>
        <w:spacing w:before="7"/>
      </w:pPr>
    </w:p>
    <w:p w14:paraId="558E9CEC" w14:textId="77777777" w:rsidR="009C39A9" w:rsidRDefault="008E1DDE">
      <w:pPr>
        <w:ind w:left="628"/>
        <w:rPr>
          <w:sz w:val="20"/>
        </w:rPr>
      </w:pPr>
      <w:r>
        <w:rPr>
          <w:noProof/>
        </w:rPr>
        <mc:AlternateContent>
          <mc:Choice Requires="wps">
            <w:drawing>
              <wp:anchor distT="0" distB="0" distL="0" distR="0" simplePos="0" relativeHeight="251658245" behindDoc="0" locked="0" layoutInCell="1" allowOverlap="1" wp14:anchorId="28607171" wp14:editId="16ECB227">
                <wp:simplePos x="0" y="0"/>
                <wp:positionH relativeFrom="page">
                  <wp:posOffset>1863851</wp:posOffset>
                </wp:positionH>
                <wp:positionV relativeFrom="paragraph">
                  <wp:posOffset>-78995</wp:posOffset>
                </wp:positionV>
                <wp:extent cx="4912360" cy="30480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04A84194" w14:textId="77777777" w:rsidR="009C39A9" w:rsidRDefault="008E1DDE">
                            <w:pPr>
                              <w:spacing w:before="119"/>
                              <w:ind w:left="103"/>
                              <w:rPr>
                                <w:sz w:val="20"/>
                              </w:rPr>
                            </w:pPr>
                            <w:r>
                              <w:rPr>
                                <w:sz w:val="20"/>
                              </w:rPr>
                              <w:t>The</w:t>
                            </w:r>
                            <w:r>
                              <w:rPr>
                                <w:spacing w:val="-3"/>
                                <w:sz w:val="20"/>
                              </w:rPr>
                              <w:t xml:space="preserve"> </w:t>
                            </w:r>
                            <w:r>
                              <w:rPr>
                                <w:sz w:val="20"/>
                              </w:rPr>
                              <w:t>Secretary</w:t>
                            </w:r>
                            <w:r>
                              <w:rPr>
                                <w:spacing w:val="-2"/>
                                <w:sz w:val="20"/>
                              </w:rPr>
                              <w:t xml:space="preserve"> </w:t>
                            </w:r>
                            <w:r>
                              <w:rPr>
                                <w:sz w:val="20"/>
                              </w:rPr>
                              <w:t>of</w:t>
                            </w:r>
                            <w:r>
                              <w:rPr>
                                <w:spacing w:val="-3"/>
                                <w:sz w:val="20"/>
                              </w:rPr>
                              <w:t xml:space="preserve"> </w:t>
                            </w:r>
                            <w:r>
                              <w:rPr>
                                <w:sz w:val="20"/>
                              </w:rPr>
                              <w:t>State</w:t>
                            </w:r>
                            <w:r>
                              <w:rPr>
                                <w:spacing w:val="-3"/>
                                <w:sz w:val="20"/>
                              </w:rPr>
                              <w:t xml:space="preserve"> </w:t>
                            </w:r>
                            <w:r>
                              <w:rPr>
                                <w:sz w:val="20"/>
                              </w:rPr>
                              <w:t>for</w:t>
                            </w:r>
                            <w:r>
                              <w:rPr>
                                <w:spacing w:val="-2"/>
                                <w:sz w:val="20"/>
                              </w:rPr>
                              <w:t xml:space="preserve"> </w:t>
                            </w:r>
                            <w:r>
                              <w:rPr>
                                <w:sz w:val="20"/>
                              </w:rPr>
                              <w:t>Work</w:t>
                            </w:r>
                            <w:r>
                              <w:rPr>
                                <w:spacing w:val="-3"/>
                                <w:sz w:val="20"/>
                              </w:rPr>
                              <w:t xml:space="preserve"> </w:t>
                            </w:r>
                            <w:r>
                              <w:rPr>
                                <w:sz w:val="20"/>
                              </w:rPr>
                              <w:t>and</w:t>
                            </w:r>
                            <w:r>
                              <w:rPr>
                                <w:spacing w:val="-2"/>
                                <w:sz w:val="20"/>
                              </w:rPr>
                              <w:t xml:space="preserve"> Pensions</w:t>
                            </w:r>
                          </w:p>
                        </w:txbxContent>
                      </wps:txbx>
                      <wps:bodyPr wrap="square" lIns="0" tIns="0" rIns="0" bIns="0" rtlCol="0">
                        <a:noAutofit/>
                      </wps:bodyPr>
                    </wps:wsp>
                  </a:graphicData>
                </a:graphic>
              </wp:anchor>
            </w:drawing>
          </mc:Choice>
          <mc:Fallback>
            <w:pict>
              <v:shape w14:anchorId="28607171" id="Textbox 16" o:spid="_x0000_s1032" type="#_x0000_t202" style="position:absolute;left:0;text-align:left;margin-left:146.75pt;margin-top:-6.2pt;width:386.8pt;height:24pt;z-index:251658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" filled="f" strokeweight=".16967mm">
                <v:path arrowok="t"/>
                <v:textbox inset="0,0,0,0">
                  <w:txbxContent>
                    <w:p w14:paraId="04A84194" w14:textId="77777777" w:rsidR="009C39A9" w:rsidRDefault="008E1DDE">
                      <w:pPr>
                        <w:spacing w:before="119"/>
                        <w:ind w:left="103"/>
                        <w:rPr>
                          <w:sz w:val="20"/>
                        </w:rPr>
                      </w:pPr>
                      <w:r>
                        <w:rPr>
                          <w:sz w:val="20"/>
                        </w:rPr>
                        <w:t>The</w:t>
                      </w:r>
                      <w:r>
                        <w:rPr>
                          <w:spacing w:val="-3"/>
                          <w:sz w:val="20"/>
                        </w:rPr>
                        <w:t xml:space="preserve"> </w:t>
                      </w:r>
                      <w:r>
                        <w:rPr>
                          <w:sz w:val="20"/>
                        </w:rPr>
                        <w:t>Secretary</w:t>
                      </w:r>
                      <w:r>
                        <w:rPr>
                          <w:spacing w:val="-2"/>
                          <w:sz w:val="20"/>
                        </w:rPr>
                        <w:t xml:space="preserve"> </w:t>
                      </w:r>
                      <w:r>
                        <w:rPr>
                          <w:sz w:val="20"/>
                        </w:rPr>
                        <w:t>of</w:t>
                      </w:r>
                      <w:r>
                        <w:rPr>
                          <w:spacing w:val="-3"/>
                          <w:sz w:val="20"/>
                        </w:rPr>
                        <w:t xml:space="preserve"> </w:t>
                      </w:r>
                      <w:r>
                        <w:rPr>
                          <w:sz w:val="20"/>
                        </w:rPr>
                        <w:t>State</w:t>
                      </w:r>
                      <w:r>
                        <w:rPr>
                          <w:spacing w:val="-3"/>
                          <w:sz w:val="20"/>
                        </w:rPr>
                        <w:t xml:space="preserve"> </w:t>
                      </w:r>
                      <w:r>
                        <w:rPr>
                          <w:sz w:val="20"/>
                        </w:rPr>
                        <w:t>for</w:t>
                      </w:r>
                      <w:r>
                        <w:rPr>
                          <w:spacing w:val="-2"/>
                          <w:sz w:val="20"/>
                        </w:rPr>
                        <w:t xml:space="preserve"> </w:t>
                      </w:r>
                      <w:r>
                        <w:rPr>
                          <w:sz w:val="20"/>
                        </w:rPr>
                        <w:t>Work</w:t>
                      </w:r>
                      <w:r>
                        <w:rPr>
                          <w:spacing w:val="-3"/>
                          <w:sz w:val="20"/>
                        </w:rPr>
                        <w:t xml:space="preserve"> </w:t>
                      </w:r>
                      <w:r>
                        <w:rPr>
                          <w:sz w:val="20"/>
                        </w:rPr>
                        <w:t>and</w:t>
                      </w:r>
                      <w:r>
                        <w:rPr>
                          <w:spacing w:val="-2"/>
                          <w:sz w:val="20"/>
                        </w:rPr>
                        <w:t xml:space="preserve"> Pensions</w:t>
                      </w:r>
                    </w:p>
                  </w:txbxContent>
                </v:textbox>
                <w10:wrap anchorx="page"/>
              </v:shape>
            </w:pict>
          </mc:Fallback>
        </mc:AlternateContent>
      </w:r>
      <w:r>
        <w:rPr>
          <w:sz w:val="20"/>
        </w:rPr>
        <w:t>The</w:t>
      </w:r>
      <w:r>
        <w:rPr>
          <w:spacing w:val="-3"/>
          <w:sz w:val="20"/>
        </w:rPr>
        <w:t xml:space="preserve"> </w:t>
      </w:r>
      <w:r>
        <w:rPr>
          <w:i/>
          <w:sz w:val="20"/>
        </w:rPr>
        <w:t>Client</w:t>
      </w:r>
      <w:r>
        <w:rPr>
          <w:i/>
          <w:spacing w:val="-3"/>
          <w:sz w:val="20"/>
        </w:rPr>
        <w:t xml:space="preserve"> </w:t>
      </w:r>
      <w:r>
        <w:rPr>
          <w:spacing w:val="-5"/>
          <w:sz w:val="20"/>
        </w:rPr>
        <w:t>is</w:t>
      </w:r>
    </w:p>
    <w:p w14:paraId="5B26ED63" w14:textId="77777777" w:rsidR="009C39A9" w:rsidRDefault="009C39A9">
      <w:pPr>
        <w:pStyle w:val="BodyText"/>
        <w:rPr>
          <w:sz w:val="20"/>
        </w:rPr>
      </w:pPr>
    </w:p>
    <w:p w14:paraId="7F6DDF21" w14:textId="77777777" w:rsidR="009C39A9" w:rsidRDefault="009C39A9">
      <w:pPr>
        <w:pStyle w:val="BodyText"/>
        <w:spacing w:before="7"/>
      </w:pPr>
    </w:p>
    <w:p w14:paraId="3515F1F8" w14:textId="77777777" w:rsidR="009C39A9" w:rsidRDefault="008E1DDE">
      <w:pPr>
        <w:ind w:left="519" w:right="8329"/>
        <w:rPr>
          <w:sz w:val="20"/>
        </w:rPr>
      </w:pPr>
      <w:r>
        <w:rPr>
          <w:noProof/>
        </w:rPr>
        <mc:AlternateContent>
          <mc:Choice Requires="wps">
            <w:drawing>
              <wp:anchor distT="0" distB="0" distL="0" distR="0" simplePos="0" relativeHeight="251658244" behindDoc="0" locked="0" layoutInCell="1" allowOverlap="1" wp14:anchorId="117B3B31" wp14:editId="3F9A830B">
                <wp:simplePos x="0" y="0"/>
                <wp:positionH relativeFrom="page">
                  <wp:posOffset>1863851</wp:posOffset>
                </wp:positionH>
                <wp:positionV relativeFrom="paragraph">
                  <wp:posOffset>-78995</wp:posOffset>
                </wp:positionV>
                <wp:extent cx="4912360" cy="59690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596900"/>
                        </a:xfrm>
                        <a:prstGeom prst="rect">
                          <a:avLst/>
                        </a:prstGeom>
                        <a:ln w="6108">
                          <a:solidFill>
                            <a:srgbClr val="000000"/>
                          </a:solidFill>
                          <a:prstDash val="solid"/>
                        </a:ln>
                      </wps:spPr>
                      <wps:txbx>
                        <w:txbxContent>
                          <w:p w14:paraId="02570CAD"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117B3B31" id="Textbox 17" o:spid="_x0000_s1033" type="#_x0000_t202" style="position:absolute;left:0;text-align:left;margin-left:146.75pt;margin-top:-6.2pt;width:386.8pt;height:47pt;z-index:2516582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" filled="f" strokeweight=".16967mm">
                <v:path arrowok="t"/>
                <v:textbox inset="0,0,0,0">
                  <w:txbxContent>
                    <w:p w14:paraId="02570CAD"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electronic communications</w:t>
      </w:r>
    </w:p>
    <w:p w14:paraId="25F09009" w14:textId="77777777" w:rsidR="009C39A9" w:rsidRDefault="009C39A9">
      <w:pPr>
        <w:pStyle w:val="BodyText"/>
        <w:spacing w:before="8"/>
        <w:rPr>
          <w:sz w:val="13"/>
        </w:rPr>
      </w:pPr>
    </w:p>
    <w:p w14:paraId="18D2740D" w14:textId="77777777" w:rsidR="009C39A9" w:rsidRDefault="008E1DDE">
      <w:pPr>
        <w:spacing w:before="94"/>
        <w:ind w:left="628"/>
        <w:rPr>
          <w:sz w:val="20"/>
        </w:rPr>
      </w:pPr>
      <w:r>
        <w:rPr>
          <w:sz w:val="20"/>
        </w:rPr>
        <w:t>The</w:t>
      </w:r>
      <w:r>
        <w:rPr>
          <w:spacing w:val="-4"/>
          <w:sz w:val="20"/>
        </w:rPr>
        <w:t xml:space="preserve"> </w:t>
      </w:r>
      <w:r>
        <w:rPr>
          <w:i/>
          <w:sz w:val="20"/>
        </w:rPr>
        <w:t>Project</w:t>
      </w:r>
      <w:r>
        <w:rPr>
          <w:i/>
          <w:spacing w:val="-5"/>
          <w:sz w:val="20"/>
        </w:rPr>
        <w:t xml:space="preserve"> </w:t>
      </w:r>
      <w:r>
        <w:rPr>
          <w:i/>
          <w:sz w:val="20"/>
        </w:rPr>
        <w:t>Manager</w:t>
      </w:r>
      <w:r>
        <w:rPr>
          <w:i/>
          <w:spacing w:val="-3"/>
          <w:sz w:val="20"/>
        </w:rPr>
        <w:t xml:space="preserve"> </w:t>
      </w:r>
      <w:r>
        <w:rPr>
          <w:spacing w:val="-5"/>
          <w:sz w:val="20"/>
        </w:rPr>
        <w:t>is</w:t>
      </w:r>
    </w:p>
    <w:p w14:paraId="5CBAD4D6" w14:textId="77777777" w:rsidR="009C39A9" w:rsidRDefault="009C39A9">
      <w:pPr>
        <w:pStyle w:val="BodyText"/>
        <w:spacing w:before="6"/>
        <w:rPr>
          <w:sz w:val="13"/>
        </w:rPr>
      </w:pPr>
    </w:p>
    <w:p w14:paraId="068405D7" w14:textId="77777777" w:rsidR="009C39A9" w:rsidRDefault="008E1DDE">
      <w:pPr>
        <w:spacing w:before="94"/>
        <w:ind w:left="628"/>
        <w:rPr>
          <w:sz w:val="20"/>
        </w:rPr>
      </w:pPr>
      <w:r>
        <w:rPr>
          <w:noProof/>
        </w:rPr>
        <mc:AlternateContent>
          <mc:Choice Requires="wps">
            <w:drawing>
              <wp:anchor distT="0" distB="0" distL="0" distR="0" simplePos="0" relativeHeight="251658243" behindDoc="0" locked="0" layoutInCell="1" allowOverlap="1" wp14:anchorId="25A21856" wp14:editId="568C5ED4">
                <wp:simplePos x="0" y="0"/>
                <wp:positionH relativeFrom="page">
                  <wp:posOffset>1863851</wp:posOffset>
                </wp:positionH>
                <wp:positionV relativeFrom="paragraph">
                  <wp:posOffset>-20067</wp:posOffset>
                </wp:positionV>
                <wp:extent cx="4912360" cy="30480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404CC264"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25A21856" id="Textbox 18" o:spid="_x0000_s1034" type="#_x0000_t202" style="position:absolute;left:0;text-align:left;margin-left:146.75pt;margin-top:-1.6pt;width:386.8pt;height:24pt;z-index:25165824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" filled="f" strokeweight=".16967mm">
                <v:path arrowok="t"/>
                <v:textbox inset="0,0,0,0">
                  <w:txbxContent>
                    <w:p w14:paraId="404CC264"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pacing w:val="-4"/>
          <w:sz w:val="20"/>
        </w:rPr>
        <w:t>Name</w:t>
      </w:r>
    </w:p>
    <w:p w14:paraId="11E0B265" w14:textId="77777777" w:rsidR="009C39A9" w:rsidRDefault="009C39A9">
      <w:pPr>
        <w:pStyle w:val="BodyText"/>
        <w:rPr>
          <w:sz w:val="20"/>
        </w:rPr>
      </w:pPr>
    </w:p>
    <w:p w14:paraId="74288363" w14:textId="77777777" w:rsidR="009C39A9" w:rsidRDefault="009C39A9">
      <w:pPr>
        <w:pStyle w:val="BodyText"/>
        <w:spacing w:before="6"/>
      </w:pPr>
    </w:p>
    <w:p w14:paraId="51455DBB" w14:textId="77777777" w:rsidR="009C39A9" w:rsidRDefault="008E1DDE">
      <w:pPr>
        <w:ind w:left="628" w:right="8329"/>
        <w:rPr>
          <w:sz w:val="20"/>
        </w:rPr>
      </w:pPr>
      <w:r>
        <w:rPr>
          <w:noProof/>
        </w:rPr>
        <mc:AlternateContent>
          <mc:Choice Requires="wps">
            <w:drawing>
              <wp:anchor distT="0" distB="0" distL="0" distR="0" simplePos="0" relativeHeight="251658242" behindDoc="0" locked="0" layoutInCell="1" allowOverlap="1" wp14:anchorId="621EBEB5" wp14:editId="508721D6">
                <wp:simplePos x="0" y="0"/>
                <wp:positionH relativeFrom="page">
                  <wp:posOffset>1863851</wp:posOffset>
                </wp:positionH>
                <wp:positionV relativeFrom="paragraph">
                  <wp:posOffset>-78995</wp:posOffset>
                </wp:positionV>
                <wp:extent cx="4912360" cy="67310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673100"/>
                        </a:xfrm>
                        <a:prstGeom prst="rect">
                          <a:avLst/>
                        </a:prstGeom>
                        <a:ln w="6108">
                          <a:solidFill>
                            <a:srgbClr val="000000"/>
                          </a:solidFill>
                          <a:prstDash val="solid"/>
                        </a:ln>
                      </wps:spPr>
                      <wps:txbx>
                        <w:txbxContent>
                          <w:p w14:paraId="7989A946"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621EBEB5" id="Textbox 19" o:spid="_x0000_s1035" type="#_x0000_t202" style="position:absolute;left:0;text-align:left;margin-left:146.75pt;margin-top:-6.2pt;width:386.8pt;height:53pt;z-index:25165824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" filled="f" strokeweight=".16967mm">
                <v:path arrowok="t"/>
                <v:textbox inset="0,0,0,0">
                  <w:txbxContent>
                    <w:p w14:paraId="7989A946"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communications</w:t>
      </w:r>
    </w:p>
    <w:p w14:paraId="6D29B702" w14:textId="77777777" w:rsidR="009C39A9" w:rsidRDefault="009C39A9">
      <w:pPr>
        <w:pStyle w:val="BodyText"/>
        <w:rPr>
          <w:sz w:val="20"/>
        </w:rPr>
      </w:pPr>
    </w:p>
    <w:p w14:paraId="745EAD07" w14:textId="77777777" w:rsidR="009C39A9" w:rsidRDefault="009C39A9">
      <w:pPr>
        <w:pStyle w:val="BodyText"/>
        <w:rPr>
          <w:sz w:val="20"/>
        </w:rPr>
      </w:pPr>
    </w:p>
    <w:p w14:paraId="6F20D58F" w14:textId="77777777" w:rsidR="009C39A9" w:rsidRDefault="009C39A9">
      <w:pPr>
        <w:pStyle w:val="BodyText"/>
        <w:spacing w:before="10"/>
        <w:rPr>
          <w:sz w:val="24"/>
        </w:rPr>
      </w:pPr>
    </w:p>
    <w:p w14:paraId="59ADBE11" w14:textId="77777777" w:rsidR="009C39A9" w:rsidRDefault="008E1DDE">
      <w:pPr>
        <w:spacing w:before="94"/>
        <w:ind w:left="628" w:right="8329"/>
        <w:rPr>
          <w:sz w:val="20"/>
        </w:rPr>
      </w:pPr>
      <w:r>
        <w:rPr>
          <w:noProof/>
        </w:rPr>
        <mc:AlternateContent>
          <mc:Choice Requires="wps">
            <w:drawing>
              <wp:anchor distT="0" distB="0" distL="0" distR="0" simplePos="0" relativeHeight="251658241" behindDoc="0" locked="0" layoutInCell="1" allowOverlap="1" wp14:anchorId="6B29E0C9" wp14:editId="40A17B40">
                <wp:simplePos x="0" y="0"/>
                <wp:positionH relativeFrom="page">
                  <wp:posOffset>1863851</wp:posOffset>
                </wp:positionH>
                <wp:positionV relativeFrom="paragraph">
                  <wp:posOffset>-19305</wp:posOffset>
                </wp:positionV>
                <wp:extent cx="4912360" cy="59690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596900"/>
                        </a:xfrm>
                        <a:prstGeom prst="rect">
                          <a:avLst/>
                        </a:prstGeom>
                        <a:ln w="6108">
                          <a:solidFill>
                            <a:srgbClr val="000000"/>
                          </a:solidFill>
                          <a:prstDash val="solid"/>
                        </a:ln>
                      </wps:spPr>
                      <wps:txbx>
                        <w:txbxContent>
                          <w:p w14:paraId="1686220C"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6B29E0C9" id="Textbox 20" o:spid="_x0000_s1036" type="#_x0000_t202" style="position:absolute;left:0;text-align:left;margin-left:146.75pt;margin-top:-1.5pt;width:386.8pt;height:47pt;z-index:25165824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" filled="f" strokeweight=".16967mm">
                <v:path arrowok="t"/>
                <v:textbox inset="0,0,0,0">
                  <w:txbxContent>
                    <w:p w14:paraId="1686220C"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electronic communications</w:t>
      </w:r>
    </w:p>
    <w:p w14:paraId="79617A66" w14:textId="77777777" w:rsidR="009C39A9" w:rsidRDefault="009C39A9">
      <w:pPr>
        <w:pStyle w:val="BodyText"/>
        <w:rPr>
          <w:sz w:val="20"/>
        </w:rPr>
      </w:pPr>
    </w:p>
    <w:p w14:paraId="2BA18E4C" w14:textId="77777777" w:rsidR="009C39A9" w:rsidRDefault="009C39A9">
      <w:pPr>
        <w:pStyle w:val="BodyText"/>
        <w:spacing w:before="9"/>
        <w:rPr>
          <w:sz w:val="21"/>
        </w:rPr>
      </w:pPr>
    </w:p>
    <w:p w14:paraId="6FDCBB2B" w14:textId="77777777" w:rsidR="009C39A9" w:rsidRDefault="008E1DDE">
      <w:pPr>
        <w:spacing w:before="1"/>
        <w:ind w:left="628"/>
        <w:rPr>
          <w:sz w:val="20"/>
        </w:rPr>
      </w:pPr>
      <w:r>
        <w:rPr>
          <w:sz w:val="20"/>
        </w:rPr>
        <w:t>The</w:t>
      </w:r>
      <w:r>
        <w:rPr>
          <w:spacing w:val="-4"/>
          <w:sz w:val="20"/>
        </w:rPr>
        <w:t xml:space="preserve"> </w:t>
      </w:r>
      <w:r>
        <w:rPr>
          <w:i/>
          <w:sz w:val="20"/>
        </w:rPr>
        <w:t>Supervisor</w:t>
      </w:r>
      <w:r>
        <w:rPr>
          <w:i/>
          <w:spacing w:val="-4"/>
          <w:sz w:val="20"/>
        </w:rPr>
        <w:t xml:space="preserve"> </w:t>
      </w:r>
      <w:r>
        <w:rPr>
          <w:spacing w:val="-5"/>
          <w:sz w:val="20"/>
        </w:rPr>
        <w:t>is</w:t>
      </w:r>
    </w:p>
    <w:p w14:paraId="02055E5B" w14:textId="77777777" w:rsidR="009C39A9" w:rsidRDefault="009C39A9">
      <w:pPr>
        <w:rPr>
          <w:sz w:val="20"/>
        </w:rPr>
        <w:sectPr w:rsidR="009C39A9">
          <w:type w:val="continuous"/>
          <w:pgSz w:w="11910" w:h="16840"/>
          <w:pgMar w:top="1920" w:right="900" w:bottom="280" w:left="460" w:header="0" w:footer="1177" w:gutter="0"/>
          <w:cols w:space="720"/>
        </w:sectPr>
      </w:pPr>
    </w:p>
    <w:p w14:paraId="230174BE" w14:textId="77777777" w:rsidR="009C39A9" w:rsidRDefault="009C39A9">
      <w:pPr>
        <w:pStyle w:val="BodyText"/>
        <w:spacing w:before="3"/>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1954"/>
        <w:gridCol w:w="167"/>
        <w:gridCol w:w="307"/>
        <w:gridCol w:w="307"/>
        <w:gridCol w:w="1430"/>
        <w:gridCol w:w="1167"/>
        <w:gridCol w:w="1397"/>
        <w:gridCol w:w="74"/>
        <w:gridCol w:w="1027"/>
        <w:gridCol w:w="1863"/>
      </w:tblGrid>
      <w:tr w:rsidR="009C39A9" w14:paraId="7D261B69" w14:textId="77777777">
        <w:trPr>
          <w:trHeight w:val="470"/>
        </w:trPr>
        <w:tc>
          <w:tcPr>
            <w:tcW w:w="1954" w:type="dxa"/>
            <w:tcBorders>
              <w:right w:val="single" w:sz="4" w:space="0" w:color="000000"/>
            </w:tcBorders>
          </w:tcPr>
          <w:p w14:paraId="09E872E6" w14:textId="77777777" w:rsidR="009C39A9" w:rsidRDefault="008E1DDE">
            <w:pPr>
              <w:pStyle w:val="TableParagraph"/>
              <w:spacing w:before="120"/>
              <w:ind w:left="111"/>
              <w:rPr>
                <w:sz w:val="20"/>
              </w:rPr>
            </w:pPr>
            <w:r>
              <w:rPr>
                <w:spacing w:val="-4"/>
                <w:sz w:val="20"/>
              </w:rPr>
              <w:t>Name</w:t>
            </w:r>
          </w:p>
        </w:tc>
        <w:tc>
          <w:tcPr>
            <w:tcW w:w="167" w:type="dxa"/>
            <w:tcBorders>
              <w:top w:val="single" w:sz="4" w:space="0" w:color="000000"/>
              <w:left w:val="single" w:sz="4" w:space="0" w:color="000000"/>
              <w:bottom w:val="single" w:sz="4" w:space="0" w:color="000000"/>
            </w:tcBorders>
          </w:tcPr>
          <w:p w14:paraId="358C8BD1"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6BDC957C" w14:textId="77777777" w:rsidR="009C39A9" w:rsidRDefault="008E1DDE">
            <w:pPr>
              <w:pStyle w:val="TableParagraph"/>
              <w:spacing w:before="120"/>
              <w:ind w:left="6"/>
              <w:rPr>
                <w:sz w:val="20"/>
              </w:rPr>
            </w:pPr>
            <w:r>
              <w:rPr>
                <w:sz w:val="20"/>
              </w:rPr>
              <w:t>[</w:t>
            </w:r>
          </w:p>
        </w:tc>
        <w:tc>
          <w:tcPr>
            <w:tcW w:w="307" w:type="dxa"/>
            <w:tcBorders>
              <w:top w:val="single" w:sz="4" w:space="0" w:color="000000"/>
              <w:bottom w:val="single" w:sz="4" w:space="0" w:color="000000"/>
            </w:tcBorders>
          </w:tcPr>
          <w:p w14:paraId="085F979B" w14:textId="77777777" w:rsidR="009C39A9" w:rsidRDefault="009C39A9">
            <w:pPr>
              <w:pStyle w:val="TableParagraph"/>
              <w:rPr>
                <w:rFonts w:ascii="Times New Roman"/>
                <w:sz w:val="18"/>
              </w:rPr>
            </w:pPr>
          </w:p>
        </w:tc>
        <w:tc>
          <w:tcPr>
            <w:tcW w:w="1430" w:type="dxa"/>
            <w:tcBorders>
              <w:top w:val="single" w:sz="4" w:space="0" w:color="000000"/>
              <w:bottom w:val="single" w:sz="4" w:space="0" w:color="000000"/>
            </w:tcBorders>
          </w:tcPr>
          <w:p w14:paraId="5647DBF7" w14:textId="77777777" w:rsidR="009C39A9" w:rsidRDefault="008E1DDE">
            <w:pPr>
              <w:pStyle w:val="TableParagraph"/>
              <w:spacing w:before="120"/>
              <w:ind w:left="6"/>
              <w:rPr>
                <w:sz w:val="20"/>
              </w:rPr>
            </w:pPr>
            <w:r>
              <w:rPr>
                <w:sz w:val="20"/>
              </w:rPr>
              <w:t>]</w:t>
            </w:r>
          </w:p>
        </w:tc>
        <w:tc>
          <w:tcPr>
            <w:tcW w:w="1167" w:type="dxa"/>
            <w:tcBorders>
              <w:top w:val="single" w:sz="4" w:space="0" w:color="000000"/>
              <w:bottom w:val="single" w:sz="4" w:space="0" w:color="000000"/>
            </w:tcBorders>
          </w:tcPr>
          <w:p w14:paraId="1DCE7796"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14CE7BB4"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506C636F"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692F7842"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5D255B22" w14:textId="77777777" w:rsidR="009C39A9" w:rsidRDefault="009C39A9">
            <w:pPr>
              <w:pStyle w:val="TableParagraph"/>
              <w:rPr>
                <w:rFonts w:ascii="Times New Roman"/>
                <w:sz w:val="18"/>
              </w:rPr>
            </w:pPr>
          </w:p>
        </w:tc>
      </w:tr>
      <w:tr w:rsidR="009C39A9" w14:paraId="5BFE097B" w14:textId="77777777">
        <w:trPr>
          <w:trHeight w:val="229"/>
        </w:trPr>
        <w:tc>
          <w:tcPr>
            <w:tcW w:w="1954" w:type="dxa"/>
          </w:tcPr>
          <w:p w14:paraId="39F69936"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44606F14"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42923087"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7D5C71D9"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5E88849F"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3654AC17"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695AD082" w14:textId="77777777" w:rsidR="009C39A9" w:rsidRDefault="009C39A9">
            <w:pPr>
              <w:pStyle w:val="TableParagraph"/>
              <w:rPr>
                <w:rFonts w:ascii="Times New Roman"/>
                <w:sz w:val="16"/>
              </w:rPr>
            </w:pPr>
          </w:p>
        </w:tc>
      </w:tr>
      <w:tr w:rsidR="009C39A9" w14:paraId="25AE6553" w14:textId="77777777">
        <w:trPr>
          <w:trHeight w:val="1049"/>
        </w:trPr>
        <w:tc>
          <w:tcPr>
            <w:tcW w:w="1954" w:type="dxa"/>
            <w:tcBorders>
              <w:right w:val="single" w:sz="4" w:space="0" w:color="000000"/>
            </w:tcBorders>
          </w:tcPr>
          <w:p w14:paraId="3BBE8FFF" w14:textId="77777777" w:rsidR="009C39A9" w:rsidRDefault="008E1DDE">
            <w:pPr>
              <w:pStyle w:val="TableParagraph"/>
              <w:spacing w:before="119"/>
              <w:ind w:left="111"/>
              <w:rPr>
                <w:sz w:val="20"/>
              </w:rPr>
            </w:pPr>
            <w:r>
              <w:rPr>
                <w:sz w:val="20"/>
              </w:rPr>
              <w:t xml:space="preserve">Address for </w:t>
            </w:r>
            <w:r>
              <w:rPr>
                <w:spacing w:val="-2"/>
                <w:sz w:val="20"/>
              </w:rPr>
              <w:t>communications</w:t>
            </w:r>
          </w:p>
        </w:tc>
        <w:tc>
          <w:tcPr>
            <w:tcW w:w="167" w:type="dxa"/>
            <w:tcBorders>
              <w:top w:val="single" w:sz="4" w:space="0" w:color="000000"/>
              <w:left w:val="single" w:sz="4" w:space="0" w:color="000000"/>
              <w:bottom w:val="single" w:sz="4" w:space="0" w:color="000000"/>
            </w:tcBorders>
          </w:tcPr>
          <w:p w14:paraId="18A6FB16" w14:textId="77777777" w:rsidR="009C39A9" w:rsidRDefault="008E1DDE">
            <w:pPr>
              <w:pStyle w:val="TableParagraph"/>
              <w:spacing w:before="120"/>
              <w:ind w:right="-15"/>
              <w:jc w:val="right"/>
              <w:rPr>
                <w:sz w:val="20"/>
              </w:rPr>
            </w:pPr>
            <w:r>
              <w:rPr>
                <w:sz w:val="20"/>
              </w:rPr>
              <w:t>[</w:t>
            </w:r>
          </w:p>
        </w:tc>
        <w:tc>
          <w:tcPr>
            <w:tcW w:w="307" w:type="dxa"/>
            <w:tcBorders>
              <w:top w:val="single" w:sz="4" w:space="0" w:color="000000"/>
              <w:bottom w:val="single" w:sz="4" w:space="0" w:color="000000"/>
            </w:tcBorders>
          </w:tcPr>
          <w:p w14:paraId="58FB3F7A"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39BF05E9" w14:textId="77777777" w:rsidR="009C39A9" w:rsidRDefault="008E1DDE">
            <w:pPr>
              <w:pStyle w:val="TableParagraph"/>
              <w:spacing w:before="120"/>
              <w:ind w:right="-15"/>
              <w:jc w:val="right"/>
              <w:rPr>
                <w:sz w:val="20"/>
              </w:rPr>
            </w:pPr>
            <w:r>
              <w:rPr>
                <w:sz w:val="20"/>
              </w:rPr>
              <w:t>]</w:t>
            </w:r>
          </w:p>
        </w:tc>
        <w:tc>
          <w:tcPr>
            <w:tcW w:w="1430" w:type="dxa"/>
            <w:tcBorders>
              <w:top w:val="single" w:sz="4" w:space="0" w:color="000000"/>
              <w:bottom w:val="single" w:sz="4" w:space="0" w:color="000000"/>
            </w:tcBorders>
          </w:tcPr>
          <w:p w14:paraId="70528645" w14:textId="77777777" w:rsidR="009C39A9" w:rsidRDefault="009C39A9">
            <w:pPr>
              <w:pStyle w:val="TableParagraph"/>
              <w:rPr>
                <w:rFonts w:ascii="Times New Roman"/>
                <w:sz w:val="18"/>
              </w:rPr>
            </w:pPr>
          </w:p>
        </w:tc>
        <w:tc>
          <w:tcPr>
            <w:tcW w:w="1167" w:type="dxa"/>
            <w:tcBorders>
              <w:top w:val="single" w:sz="4" w:space="0" w:color="000000"/>
              <w:bottom w:val="single" w:sz="4" w:space="0" w:color="000000"/>
            </w:tcBorders>
          </w:tcPr>
          <w:p w14:paraId="28F601F9"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00B67F82"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74464DBA"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4820DEEB"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3014B69D" w14:textId="77777777" w:rsidR="009C39A9" w:rsidRDefault="009C39A9">
            <w:pPr>
              <w:pStyle w:val="TableParagraph"/>
              <w:rPr>
                <w:rFonts w:ascii="Times New Roman"/>
                <w:sz w:val="18"/>
              </w:rPr>
            </w:pPr>
          </w:p>
        </w:tc>
      </w:tr>
      <w:tr w:rsidR="009C39A9" w14:paraId="23F7763E" w14:textId="77777777">
        <w:trPr>
          <w:trHeight w:val="229"/>
        </w:trPr>
        <w:tc>
          <w:tcPr>
            <w:tcW w:w="1954" w:type="dxa"/>
          </w:tcPr>
          <w:p w14:paraId="2E71F526"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64D67E08"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13ADE0D6"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109722C0"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111CCB49"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18AF7774"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1E865F01" w14:textId="77777777" w:rsidR="009C39A9" w:rsidRDefault="009C39A9">
            <w:pPr>
              <w:pStyle w:val="TableParagraph"/>
              <w:rPr>
                <w:rFonts w:ascii="Times New Roman"/>
                <w:sz w:val="16"/>
              </w:rPr>
            </w:pPr>
          </w:p>
        </w:tc>
      </w:tr>
      <w:tr w:rsidR="009C39A9" w14:paraId="119D74E3" w14:textId="77777777">
        <w:trPr>
          <w:trHeight w:val="930"/>
        </w:trPr>
        <w:tc>
          <w:tcPr>
            <w:tcW w:w="1954" w:type="dxa"/>
            <w:tcBorders>
              <w:right w:val="single" w:sz="4" w:space="0" w:color="000000"/>
            </w:tcBorders>
          </w:tcPr>
          <w:p w14:paraId="677FE9EF" w14:textId="77777777" w:rsidR="009C39A9" w:rsidRDefault="008E1DDE">
            <w:pPr>
              <w:pStyle w:val="TableParagraph"/>
              <w:spacing w:before="119"/>
              <w:ind w:left="111"/>
              <w:rPr>
                <w:sz w:val="20"/>
              </w:rPr>
            </w:pPr>
            <w:r>
              <w:rPr>
                <w:sz w:val="20"/>
              </w:rPr>
              <w:t xml:space="preserve">Address for </w:t>
            </w:r>
            <w:r>
              <w:rPr>
                <w:spacing w:val="-2"/>
                <w:sz w:val="20"/>
              </w:rPr>
              <w:t>electronic communications</w:t>
            </w:r>
          </w:p>
        </w:tc>
        <w:tc>
          <w:tcPr>
            <w:tcW w:w="167" w:type="dxa"/>
            <w:tcBorders>
              <w:top w:val="single" w:sz="4" w:space="0" w:color="000000"/>
              <w:left w:val="single" w:sz="4" w:space="0" w:color="000000"/>
              <w:bottom w:val="single" w:sz="4" w:space="0" w:color="000000"/>
            </w:tcBorders>
          </w:tcPr>
          <w:p w14:paraId="313E659E" w14:textId="77777777" w:rsidR="009C39A9" w:rsidRDefault="008E1DDE">
            <w:pPr>
              <w:pStyle w:val="TableParagraph"/>
              <w:spacing w:before="122"/>
              <w:ind w:right="-15"/>
              <w:jc w:val="right"/>
              <w:rPr>
                <w:sz w:val="20"/>
              </w:rPr>
            </w:pPr>
            <w:r>
              <w:rPr>
                <w:sz w:val="20"/>
              </w:rPr>
              <w:t>[</w:t>
            </w:r>
          </w:p>
        </w:tc>
        <w:tc>
          <w:tcPr>
            <w:tcW w:w="307" w:type="dxa"/>
            <w:tcBorders>
              <w:top w:val="single" w:sz="4" w:space="0" w:color="000000"/>
              <w:bottom w:val="single" w:sz="4" w:space="0" w:color="000000"/>
            </w:tcBorders>
          </w:tcPr>
          <w:p w14:paraId="41CD388A"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78FECD50" w14:textId="77777777" w:rsidR="009C39A9" w:rsidRDefault="008E1DDE">
            <w:pPr>
              <w:pStyle w:val="TableParagraph"/>
              <w:spacing w:before="122"/>
              <w:ind w:right="-15"/>
              <w:jc w:val="right"/>
              <w:rPr>
                <w:sz w:val="20"/>
              </w:rPr>
            </w:pPr>
            <w:r>
              <w:rPr>
                <w:sz w:val="20"/>
              </w:rPr>
              <w:t>]</w:t>
            </w:r>
          </w:p>
        </w:tc>
        <w:tc>
          <w:tcPr>
            <w:tcW w:w="1430" w:type="dxa"/>
            <w:tcBorders>
              <w:top w:val="single" w:sz="4" w:space="0" w:color="000000"/>
              <w:bottom w:val="single" w:sz="4" w:space="0" w:color="000000"/>
            </w:tcBorders>
          </w:tcPr>
          <w:p w14:paraId="62176554" w14:textId="77777777" w:rsidR="009C39A9" w:rsidRDefault="009C39A9">
            <w:pPr>
              <w:pStyle w:val="TableParagraph"/>
              <w:rPr>
                <w:rFonts w:ascii="Times New Roman"/>
                <w:sz w:val="18"/>
              </w:rPr>
            </w:pPr>
          </w:p>
        </w:tc>
        <w:tc>
          <w:tcPr>
            <w:tcW w:w="1167" w:type="dxa"/>
            <w:tcBorders>
              <w:top w:val="single" w:sz="4" w:space="0" w:color="000000"/>
              <w:bottom w:val="single" w:sz="4" w:space="0" w:color="000000"/>
            </w:tcBorders>
          </w:tcPr>
          <w:p w14:paraId="36973DAE"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632600D8"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43FB46FE"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19DF6707"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2A802879" w14:textId="77777777" w:rsidR="009C39A9" w:rsidRDefault="009C39A9">
            <w:pPr>
              <w:pStyle w:val="TableParagraph"/>
              <w:rPr>
                <w:rFonts w:ascii="Times New Roman"/>
                <w:sz w:val="18"/>
              </w:rPr>
            </w:pPr>
          </w:p>
        </w:tc>
      </w:tr>
      <w:tr w:rsidR="009C39A9" w14:paraId="7F09E5B1" w14:textId="77777777">
        <w:trPr>
          <w:trHeight w:val="229"/>
        </w:trPr>
        <w:tc>
          <w:tcPr>
            <w:tcW w:w="1954" w:type="dxa"/>
          </w:tcPr>
          <w:p w14:paraId="6099F484"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0D4653CF"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5E09D63C"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3A6C91D1"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7222C67B"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3B25486E"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20588598" w14:textId="77777777" w:rsidR="009C39A9" w:rsidRDefault="009C39A9">
            <w:pPr>
              <w:pStyle w:val="TableParagraph"/>
              <w:rPr>
                <w:rFonts w:ascii="Times New Roman"/>
                <w:sz w:val="16"/>
              </w:rPr>
            </w:pPr>
          </w:p>
        </w:tc>
      </w:tr>
      <w:tr w:rsidR="009C39A9" w14:paraId="2CAADC4F" w14:textId="77777777">
        <w:trPr>
          <w:trHeight w:val="699"/>
        </w:trPr>
        <w:tc>
          <w:tcPr>
            <w:tcW w:w="1954" w:type="dxa"/>
            <w:tcBorders>
              <w:right w:val="single" w:sz="4" w:space="0" w:color="000000"/>
            </w:tcBorders>
          </w:tcPr>
          <w:p w14:paraId="39BDB076" w14:textId="77777777" w:rsidR="009C39A9" w:rsidRDefault="008E1DDE">
            <w:pPr>
              <w:pStyle w:val="TableParagraph"/>
              <w:spacing w:before="120"/>
              <w:ind w:left="111"/>
              <w:rPr>
                <w:sz w:val="20"/>
              </w:rPr>
            </w:pPr>
            <w:r>
              <w:rPr>
                <w:sz w:val="20"/>
              </w:rPr>
              <w:t>The</w:t>
            </w:r>
            <w:r>
              <w:rPr>
                <w:spacing w:val="-3"/>
                <w:sz w:val="20"/>
              </w:rPr>
              <w:t xml:space="preserve"> </w:t>
            </w:r>
            <w:r>
              <w:rPr>
                <w:sz w:val="20"/>
              </w:rPr>
              <w:t>Scope</w:t>
            </w:r>
            <w:r>
              <w:rPr>
                <w:spacing w:val="-2"/>
                <w:sz w:val="20"/>
              </w:rPr>
              <w:t xml:space="preserve"> </w:t>
            </w:r>
            <w:r>
              <w:rPr>
                <w:sz w:val="20"/>
              </w:rPr>
              <w:t>is</w:t>
            </w:r>
            <w:r>
              <w:rPr>
                <w:spacing w:val="-2"/>
                <w:sz w:val="20"/>
              </w:rPr>
              <w:t xml:space="preserve"> </w:t>
            </w:r>
            <w:r>
              <w:rPr>
                <w:spacing w:val="-5"/>
                <w:sz w:val="20"/>
              </w:rPr>
              <w:t>in</w:t>
            </w:r>
          </w:p>
        </w:tc>
        <w:tc>
          <w:tcPr>
            <w:tcW w:w="7739" w:type="dxa"/>
            <w:gridSpan w:val="9"/>
            <w:tcBorders>
              <w:top w:val="single" w:sz="4" w:space="0" w:color="000000"/>
              <w:left w:val="single" w:sz="4" w:space="0" w:color="000000"/>
              <w:bottom w:val="single" w:sz="4" w:space="0" w:color="000000"/>
              <w:right w:val="single" w:sz="4" w:space="0" w:color="000000"/>
            </w:tcBorders>
          </w:tcPr>
          <w:p w14:paraId="3D276DC4" w14:textId="77777777" w:rsidR="009C39A9" w:rsidRDefault="008E1DDE">
            <w:pPr>
              <w:pStyle w:val="TableParagraph"/>
              <w:spacing w:before="119"/>
              <w:ind w:left="107" w:right="218"/>
              <w:rPr>
                <w:sz w:val="20"/>
              </w:rPr>
            </w:pPr>
            <w:r>
              <w:rPr>
                <w:sz w:val="20"/>
              </w:rPr>
              <w:t>For</w:t>
            </w:r>
            <w:r>
              <w:rPr>
                <w:spacing w:val="-2"/>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3"/>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40"/>
                <w:sz w:val="20"/>
              </w:rPr>
              <w:t xml:space="preserve"> </w:t>
            </w:r>
            <w:r>
              <w:rPr>
                <w:sz w:val="20"/>
              </w:rPr>
              <w:t>as</w:t>
            </w:r>
            <w:r>
              <w:rPr>
                <w:spacing w:val="-2"/>
                <w:sz w:val="20"/>
              </w:rPr>
              <w:t xml:space="preserve"> </w:t>
            </w:r>
            <w:r>
              <w:rPr>
                <w:sz w:val="20"/>
              </w:rPr>
              <w:t>attached</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relevant</w:t>
            </w:r>
            <w:r>
              <w:rPr>
                <w:spacing w:val="-3"/>
                <w:sz w:val="20"/>
              </w:rPr>
              <w:t xml:space="preserve"> </w:t>
            </w:r>
            <w:r>
              <w:rPr>
                <w:sz w:val="20"/>
              </w:rPr>
              <w:t>Task Order together with any other documents identified in the relevant Task Order</w:t>
            </w:r>
          </w:p>
        </w:tc>
      </w:tr>
      <w:tr w:rsidR="009C39A9" w14:paraId="1083D999" w14:textId="77777777">
        <w:trPr>
          <w:trHeight w:val="230"/>
        </w:trPr>
        <w:tc>
          <w:tcPr>
            <w:tcW w:w="1954" w:type="dxa"/>
          </w:tcPr>
          <w:p w14:paraId="31D28FF4"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75E94187" w14:textId="77777777" w:rsidR="009C39A9" w:rsidRDefault="009C39A9">
            <w:pPr>
              <w:pStyle w:val="TableParagraph"/>
              <w:rPr>
                <w:rFonts w:ascii="Times New Roman"/>
                <w:sz w:val="16"/>
              </w:rPr>
            </w:pPr>
          </w:p>
        </w:tc>
      </w:tr>
      <w:tr w:rsidR="009C39A9" w14:paraId="0342BA60" w14:textId="77777777">
        <w:trPr>
          <w:trHeight w:val="700"/>
        </w:trPr>
        <w:tc>
          <w:tcPr>
            <w:tcW w:w="1954" w:type="dxa"/>
            <w:tcBorders>
              <w:right w:val="single" w:sz="4" w:space="0" w:color="000000"/>
            </w:tcBorders>
          </w:tcPr>
          <w:p w14:paraId="2D3F784F" w14:textId="77777777" w:rsidR="009C39A9" w:rsidRDefault="008E1DDE">
            <w:pPr>
              <w:pStyle w:val="TableParagraph"/>
              <w:spacing w:before="120"/>
              <w:ind w:left="111" w:right="162"/>
              <w:rPr>
                <w:sz w:val="20"/>
              </w:rPr>
            </w:pPr>
            <w:r>
              <w:rPr>
                <w:sz w:val="20"/>
              </w:rPr>
              <w:t>The Site Information</w:t>
            </w:r>
            <w:r>
              <w:rPr>
                <w:spacing w:val="-14"/>
                <w:sz w:val="20"/>
              </w:rPr>
              <w:t xml:space="preserve"> </w:t>
            </w:r>
            <w:r>
              <w:rPr>
                <w:sz w:val="20"/>
              </w:rPr>
              <w:t>is</w:t>
            </w:r>
            <w:r>
              <w:rPr>
                <w:spacing w:val="-14"/>
                <w:sz w:val="20"/>
              </w:rPr>
              <w:t xml:space="preserve"> </w:t>
            </w:r>
            <w:r>
              <w:rPr>
                <w:sz w:val="20"/>
              </w:rPr>
              <w:t>in</w:t>
            </w:r>
          </w:p>
        </w:tc>
        <w:tc>
          <w:tcPr>
            <w:tcW w:w="7739" w:type="dxa"/>
            <w:gridSpan w:val="9"/>
            <w:tcBorders>
              <w:top w:val="single" w:sz="4" w:space="0" w:color="000000"/>
              <w:left w:val="single" w:sz="4" w:space="0" w:color="000000"/>
              <w:bottom w:val="single" w:sz="4" w:space="0" w:color="000000"/>
              <w:right w:val="single" w:sz="4" w:space="0" w:color="000000"/>
            </w:tcBorders>
          </w:tcPr>
          <w:p w14:paraId="76F72B3D" w14:textId="77777777" w:rsidR="009C39A9" w:rsidRDefault="008E1DDE">
            <w:pPr>
              <w:pStyle w:val="TableParagraph"/>
              <w:spacing w:before="120"/>
              <w:ind w:left="107" w:right="218"/>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attached</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relevant</w:t>
            </w:r>
            <w:r>
              <w:rPr>
                <w:spacing w:val="-4"/>
                <w:sz w:val="20"/>
              </w:rPr>
              <w:t xml:space="preserve"> </w:t>
            </w:r>
            <w:r>
              <w:rPr>
                <w:sz w:val="20"/>
              </w:rPr>
              <w:t xml:space="preserve">Task </w:t>
            </w:r>
            <w:r>
              <w:rPr>
                <w:spacing w:val="-2"/>
                <w:sz w:val="20"/>
              </w:rPr>
              <w:t>Order</w:t>
            </w:r>
          </w:p>
        </w:tc>
      </w:tr>
      <w:tr w:rsidR="009C39A9" w14:paraId="53439CFA" w14:textId="77777777">
        <w:trPr>
          <w:trHeight w:val="230"/>
        </w:trPr>
        <w:tc>
          <w:tcPr>
            <w:tcW w:w="1954" w:type="dxa"/>
          </w:tcPr>
          <w:p w14:paraId="31F4A80D"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11DFD6E4" w14:textId="77777777" w:rsidR="009C39A9" w:rsidRDefault="009C39A9">
            <w:pPr>
              <w:pStyle w:val="TableParagraph"/>
              <w:rPr>
                <w:rFonts w:ascii="Times New Roman"/>
                <w:sz w:val="16"/>
              </w:rPr>
            </w:pPr>
          </w:p>
        </w:tc>
      </w:tr>
      <w:tr w:rsidR="009C39A9" w14:paraId="62950AF2" w14:textId="77777777">
        <w:trPr>
          <w:trHeight w:val="699"/>
        </w:trPr>
        <w:tc>
          <w:tcPr>
            <w:tcW w:w="1954" w:type="dxa"/>
            <w:tcBorders>
              <w:right w:val="single" w:sz="4" w:space="0" w:color="000000"/>
            </w:tcBorders>
          </w:tcPr>
          <w:p w14:paraId="63EA0CD8" w14:textId="77777777" w:rsidR="009C39A9" w:rsidRDefault="008E1DDE">
            <w:pPr>
              <w:pStyle w:val="TableParagraph"/>
              <w:spacing w:before="120"/>
              <w:ind w:left="111"/>
              <w:rPr>
                <w:sz w:val="20"/>
              </w:rPr>
            </w:pPr>
            <w:r>
              <w:rPr>
                <w:sz w:val="20"/>
              </w:rPr>
              <w:t>The</w:t>
            </w:r>
            <w:r>
              <w:rPr>
                <w:spacing w:val="-14"/>
                <w:sz w:val="20"/>
              </w:rPr>
              <w:t xml:space="preserve"> </w:t>
            </w:r>
            <w:r>
              <w:rPr>
                <w:i/>
                <w:sz w:val="20"/>
              </w:rPr>
              <w:t>boundaries</w:t>
            </w:r>
            <w:r>
              <w:rPr>
                <w:i/>
                <w:spacing w:val="-14"/>
                <w:sz w:val="20"/>
              </w:rPr>
              <w:t xml:space="preserve"> </w:t>
            </w:r>
            <w:r>
              <w:rPr>
                <w:i/>
                <w:sz w:val="20"/>
              </w:rPr>
              <w:t xml:space="preserve">of the site </w:t>
            </w:r>
            <w:r>
              <w:rPr>
                <w:sz w:val="20"/>
              </w:rPr>
              <w:t>are</w:t>
            </w:r>
          </w:p>
        </w:tc>
        <w:tc>
          <w:tcPr>
            <w:tcW w:w="7739" w:type="dxa"/>
            <w:gridSpan w:val="9"/>
            <w:tcBorders>
              <w:top w:val="single" w:sz="4" w:space="0" w:color="000000"/>
              <w:left w:val="single" w:sz="4" w:space="0" w:color="000000"/>
              <w:bottom w:val="single" w:sz="4" w:space="0" w:color="000000"/>
              <w:right w:val="single" w:sz="4" w:space="0" w:color="000000"/>
            </w:tcBorders>
          </w:tcPr>
          <w:p w14:paraId="24FB9522" w14:textId="77777777" w:rsidR="009C39A9" w:rsidRDefault="008E1DDE">
            <w:pPr>
              <w:pStyle w:val="TableParagraph"/>
              <w:spacing w:before="120"/>
              <w:ind w:left="107"/>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2"/>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2"/>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r>
      <w:tr w:rsidR="009C39A9" w14:paraId="6CAD6D40" w14:textId="77777777">
        <w:trPr>
          <w:trHeight w:val="230"/>
        </w:trPr>
        <w:tc>
          <w:tcPr>
            <w:tcW w:w="1954" w:type="dxa"/>
          </w:tcPr>
          <w:p w14:paraId="0AD1DEB4"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30594B60" w14:textId="77777777" w:rsidR="009C39A9" w:rsidRDefault="009C39A9">
            <w:pPr>
              <w:pStyle w:val="TableParagraph"/>
              <w:rPr>
                <w:rFonts w:ascii="Times New Roman"/>
                <w:sz w:val="16"/>
              </w:rPr>
            </w:pPr>
          </w:p>
        </w:tc>
      </w:tr>
      <w:tr w:rsidR="009C39A9" w14:paraId="70327BAF" w14:textId="77777777">
        <w:trPr>
          <w:trHeight w:val="700"/>
        </w:trPr>
        <w:tc>
          <w:tcPr>
            <w:tcW w:w="1954" w:type="dxa"/>
            <w:tcBorders>
              <w:right w:val="single" w:sz="4" w:space="0" w:color="000000"/>
            </w:tcBorders>
          </w:tcPr>
          <w:p w14:paraId="5445261C" w14:textId="77777777" w:rsidR="009C39A9" w:rsidRDefault="008E1DDE">
            <w:pPr>
              <w:pStyle w:val="TableParagraph"/>
              <w:spacing w:before="120"/>
              <w:ind w:left="111" w:right="162"/>
              <w:rPr>
                <w:sz w:val="20"/>
              </w:rPr>
            </w:pPr>
            <w:r>
              <w:rPr>
                <w:sz w:val="20"/>
              </w:rPr>
              <w:t>The</w:t>
            </w:r>
            <w:r>
              <w:rPr>
                <w:spacing w:val="-14"/>
                <w:sz w:val="20"/>
              </w:rPr>
              <w:t xml:space="preserve"> </w:t>
            </w:r>
            <w:r>
              <w:rPr>
                <w:i/>
                <w:sz w:val="20"/>
              </w:rPr>
              <w:t>language</w:t>
            </w:r>
            <w:r>
              <w:rPr>
                <w:i/>
                <w:spacing w:val="-14"/>
                <w:sz w:val="20"/>
              </w:rPr>
              <w:t xml:space="preserve"> </w:t>
            </w:r>
            <w:r>
              <w:rPr>
                <w:i/>
                <w:sz w:val="20"/>
              </w:rPr>
              <w:t xml:space="preserve">of the contract </w:t>
            </w:r>
            <w:r>
              <w:rPr>
                <w:sz w:val="20"/>
              </w:rPr>
              <w:t>is</w:t>
            </w:r>
          </w:p>
        </w:tc>
        <w:tc>
          <w:tcPr>
            <w:tcW w:w="2211" w:type="dxa"/>
            <w:gridSpan w:val="4"/>
            <w:tcBorders>
              <w:top w:val="single" w:sz="4" w:space="0" w:color="000000"/>
              <w:left w:val="single" w:sz="4" w:space="0" w:color="000000"/>
              <w:bottom w:val="single" w:sz="4" w:space="0" w:color="000000"/>
            </w:tcBorders>
          </w:tcPr>
          <w:p w14:paraId="7BD3F5BB" w14:textId="77777777" w:rsidR="009C39A9" w:rsidRDefault="008E1DDE">
            <w:pPr>
              <w:pStyle w:val="TableParagraph"/>
              <w:spacing w:before="122"/>
              <w:ind w:left="107"/>
              <w:rPr>
                <w:sz w:val="20"/>
              </w:rPr>
            </w:pPr>
            <w:r>
              <w:rPr>
                <w:spacing w:val="-2"/>
                <w:sz w:val="20"/>
              </w:rPr>
              <w:t>English</w:t>
            </w:r>
          </w:p>
        </w:tc>
        <w:tc>
          <w:tcPr>
            <w:tcW w:w="1167" w:type="dxa"/>
            <w:tcBorders>
              <w:top w:val="single" w:sz="4" w:space="0" w:color="000000"/>
              <w:bottom w:val="single" w:sz="4" w:space="0" w:color="000000"/>
            </w:tcBorders>
          </w:tcPr>
          <w:p w14:paraId="0D8706EA"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1020FBC7"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5C67C0AE"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1357C6AE"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296DB12B" w14:textId="77777777" w:rsidR="009C39A9" w:rsidRDefault="009C39A9">
            <w:pPr>
              <w:pStyle w:val="TableParagraph"/>
              <w:rPr>
                <w:rFonts w:ascii="Times New Roman"/>
                <w:sz w:val="18"/>
              </w:rPr>
            </w:pPr>
          </w:p>
        </w:tc>
      </w:tr>
      <w:tr w:rsidR="009C39A9" w14:paraId="7198B350" w14:textId="77777777">
        <w:trPr>
          <w:trHeight w:val="230"/>
        </w:trPr>
        <w:tc>
          <w:tcPr>
            <w:tcW w:w="1954" w:type="dxa"/>
          </w:tcPr>
          <w:p w14:paraId="5BBFEA33"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6C8889A8"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4D15D7C9"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5A040745"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6797C652"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44A012FA"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4C04DCD5" w14:textId="77777777" w:rsidR="009C39A9" w:rsidRDefault="009C39A9">
            <w:pPr>
              <w:pStyle w:val="TableParagraph"/>
              <w:rPr>
                <w:rFonts w:ascii="Times New Roman"/>
                <w:sz w:val="16"/>
              </w:rPr>
            </w:pPr>
          </w:p>
        </w:tc>
      </w:tr>
      <w:tr w:rsidR="009C39A9" w14:paraId="666EE787" w14:textId="77777777">
        <w:trPr>
          <w:trHeight w:val="929"/>
        </w:trPr>
        <w:tc>
          <w:tcPr>
            <w:tcW w:w="1954" w:type="dxa"/>
            <w:tcBorders>
              <w:right w:val="single" w:sz="4" w:space="0" w:color="000000"/>
            </w:tcBorders>
          </w:tcPr>
          <w:p w14:paraId="0A23FF66" w14:textId="77777777" w:rsidR="009C39A9" w:rsidRDefault="008E1DDE">
            <w:pPr>
              <w:pStyle w:val="TableParagraph"/>
              <w:spacing w:before="120"/>
              <w:ind w:left="111" w:right="162"/>
              <w:rPr>
                <w:sz w:val="20"/>
              </w:rPr>
            </w:pPr>
            <w:r>
              <w:rPr>
                <w:sz w:val="20"/>
              </w:rPr>
              <w:t xml:space="preserve">The </w:t>
            </w:r>
            <w:r>
              <w:rPr>
                <w:i/>
                <w:sz w:val="20"/>
              </w:rPr>
              <w:t>law of the contract</w:t>
            </w:r>
            <w:r>
              <w:rPr>
                <w:i/>
                <w:spacing w:val="-13"/>
                <w:sz w:val="20"/>
              </w:rPr>
              <w:t xml:space="preserve"> </w:t>
            </w:r>
            <w:r>
              <w:rPr>
                <w:sz w:val="20"/>
              </w:rPr>
              <w:t>is</w:t>
            </w:r>
            <w:r>
              <w:rPr>
                <w:spacing w:val="-12"/>
                <w:sz w:val="20"/>
              </w:rPr>
              <w:t xml:space="preserve"> </w:t>
            </w:r>
            <w:r>
              <w:rPr>
                <w:sz w:val="20"/>
              </w:rPr>
              <w:t>the</w:t>
            </w:r>
            <w:r>
              <w:rPr>
                <w:spacing w:val="-12"/>
                <w:sz w:val="20"/>
              </w:rPr>
              <w:t xml:space="preserve"> </w:t>
            </w:r>
            <w:r>
              <w:rPr>
                <w:sz w:val="20"/>
              </w:rPr>
              <w:t xml:space="preserve">law </w:t>
            </w:r>
            <w:r>
              <w:rPr>
                <w:spacing w:val="-6"/>
                <w:sz w:val="20"/>
              </w:rPr>
              <w:t>of</w:t>
            </w:r>
          </w:p>
        </w:tc>
        <w:tc>
          <w:tcPr>
            <w:tcW w:w="5876" w:type="dxa"/>
            <w:gridSpan w:val="8"/>
            <w:tcBorders>
              <w:top w:val="single" w:sz="4" w:space="0" w:color="000000"/>
              <w:left w:val="single" w:sz="4" w:space="0" w:color="000000"/>
              <w:bottom w:val="single" w:sz="4" w:space="0" w:color="000000"/>
            </w:tcBorders>
          </w:tcPr>
          <w:p w14:paraId="22099EEF" w14:textId="77777777" w:rsidR="009C39A9" w:rsidRDefault="008E1DDE">
            <w:pPr>
              <w:pStyle w:val="TableParagraph"/>
              <w:spacing w:before="121"/>
              <w:ind w:left="107"/>
              <w:rPr>
                <w:sz w:val="20"/>
              </w:rPr>
            </w:pPr>
            <w:r>
              <w:rPr>
                <w:spacing w:val="-2"/>
                <w:sz w:val="20"/>
              </w:rPr>
              <w:t>England,</w:t>
            </w:r>
            <w:r>
              <w:rPr>
                <w:spacing w:val="-12"/>
                <w:sz w:val="20"/>
              </w:rPr>
              <w:t xml:space="preserve"> </w:t>
            </w:r>
            <w:r>
              <w:rPr>
                <w:spacing w:val="-2"/>
                <w:sz w:val="20"/>
              </w:rPr>
              <w:t>subject</w:t>
            </w:r>
            <w:r>
              <w:rPr>
                <w:spacing w:val="-12"/>
                <w:sz w:val="20"/>
              </w:rPr>
              <w:t xml:space="preserve"> </w:t>
            </w:r>
            <w:r>
              <w:rPr>
                <w:spacing w:val="-2"/>
                <w:sz w:val="20"/>
              </w:rPr>
              <w:t>to</w:t>
            </w:r>
            <w:r>
              <w:rPr>
                <w:spacing w:val="-12"/>
                <w:sz w:val="20"/>
              </w:rPr>
              <w:t xml:space="preserve"> </w:t>
            </w:r>
            <w:r>
              <w:rPr>
                <w:spacing w:val="-2"/>
                <w:sz w:val="20"/>
              </w:rPr>
              <w:t>the</w:t>
            </w:r>
            <w:r>
              <w:rPr>
                <w:spacing w:val="-11"/>
                <w:sz w:val="20"/>
              </w:rPr>
              <w:t xml:space="preserve"> </w:t>
            </w:r>
            <w:r>
              <w:rPr>
                <w:spacing w:val="-2"/>
                <w:sz w:val="20"/>
              </w:rPr>
              <w:t>jurisdiction</w:t>
            </w:r>
            <w:r>
              <w:rPr>
                <w:spacing w:val="-12"/>
                <w:sz w:val="20"/>
              </w:rPr>
              <w:t xml:space="preserve"> </w:t>
            </w:r>
            <w:r>
              <w:rPr>
                <w:spacing w:val="-2"/>
                <w:sz w:val="20"/>
              </w:rPr>
              <w:t>of</w:t>
            </w:r>
            <w:r>
              <w:rPr>
                <w:spacing w:val="-11"/>
                <w:sz w:val="20"/>
              </w:rPr>
              <w:t xml:space="preserve"> </w:t>
            </w:r>
            <w:r>
              <w:rPr>
                <w:spacing w:val="-2"/>
                <w:sz w:val="20"/>
              </w:rPr>
              <w:t>the</w:t>
            </w:r>
            <w:r>
              <w:rPr>
                <w:spacing w:val="-11"/>
                <w:sz w:val="20"/>
              </w:rPr>
              <w:t xml:space="preserve"> </w:t>
            </w:r>
            <w:r>
              <w:rPr>
                <w:spacing w:val="-2"/>
                <w:sz w:val="20"/>
              </w:rPr>
              <w:t>Courts</w:t>
            </w:r>
            <w:r>
              <w:rPr>
                <w:spacing w:val="-11"/>
                <w:sz w:val="20"/>
              </w:rPr>
              <w:t xml:space="preserve"> </w:t>
            </w:r>
            <w:r>
              <w:rPr>
                <w:spacing w:val="-2"/>
                <w:sz w:val="20"/>
              </w:rPr>
              <w:t>of</w:t>
            </w:r>
            <w:r>
              <w:rPr>
                <w:spacing w:val="-11"/>
                <w:sz w:val="20"/>
              </w:rPr>
              <w:t xml:space="preserve"> </w:t>
            </w:r>
            <w:r>
              <w:rPr>
                <w:spacing w:val="-2"/>
                <w:sz w:val="20"/>
              </w:rPr>
              <w:t>England</w:t>
            </w:r>
          </w:p>
        </w:tc>
        <w:tc>
          <w:tcPr>
            <w:tcW w:w="1863" w:type="dxa"/>
            <w:tcBorders>
              <w:top w:val="single" w:sz="4" w:space="0" w:color="000000"/>
              <w:bottom w:val="single" w:sz="4" w:space="0" w:color="000000"/>
              <w:right w:val="single" w:sz="4" w:space="0" w:color="000000"/>
            </w:tcBorders>
          </w:tcPr>
          <w:p w14:paraId="6622F71C" w14:textId="77777777" w:rsidR="009C39A9" w:rsidRDefault="009C39A9">
            <w:pPr>
              <w:pStyle w:val="TableParagraph"/>
              <w:rPr>
                <w:rFonts w:ascii="Times New Roman"/>
                <w:sz w:val="18"/>
              </w:rPr>
            </w:pPr>
          </w:p>
        </w:tc>
      </w:tr>
      <w:tr w:rsidR="009C39A9" w14:paraId="39641B4B" w14:textId="77777777">
        <w:trPr>
          <w:trHeight w:val="229"/>
        </w:trPr>
        <w:tc>
          <w:tcPr>
            <w:tcW w:w="1954" w:type="dxa"/>
          </w:tcPr>
          <w:p w14:paraId="47B517A2" w14:textId="77777777" w:rsidR="009C39A9" w:rsidRDefault="009C39A9">
            <w:pPr>
              <w:pStyle w:val="TableParagraph"/>
              <w:rPr>
                <w:rFonts w:ascii="Times New Roman"/>
                <w:sz w:val="16"/>
              </w:rPr>
            </w:pPr>
          </w:p>
        </w:tc>
        <w:tc>
          <w:tcPr>
            <w:tcW w:w="5876" w:type="dxa"/>
            <w:gridSpan w:val="8"/>
            <w:tcBorders>
              <w:top w:val="single" w:sz="4" w:space="0" w:color="000000"/>
            </w:tcBorders>
          </w:tcPr>
          <w:p w14:paraId="095889C8" w14:textId="77777777" w:rsidR="009C39A9" w:rsidRDefault="009C39A9">
            <w:pPr>
              <w:pStyle w:val="TableParagraph"/>
              <w:rPr>
                <w:rFonts w:ascii="Times New Roman"/>
                <w:sz w:val="16"/>
              </w:rPr>
            </w:pPr>
          </w:p>
        </w:tc>
        <w:tc>
          <w:tcPr>
            <w:tcW w:w="1863" w:type="dxa"/>
            <w:tcBorders>
              <w:top w:val="single" w:sz="4" w:space="0" w:color="000000"/>
            </w:tcBorders>
          </w:tcPr>
          <w:p w14:paraId="24AA6EA9" w14:textId="77777777" w:rsidR="009C39A9" w:rsidRDefault="009C39A9">
            <w:pPr>
              <w:pStyle w:val="TableParagraph"/>
              <w:rPr>
                <w:rFonts w:ascii="Times New Roman"/>
                <w:sz w:val="16"/>
              </w:rPr>
            </w:pPr>
          </w:p>
        </w:tc>
      </w:tr>
      <w:tr w:rsidR="009C39A9" w14:paraId="71246696" w14:textId="77777777">
        <w:trPr>
          <w:trHeight w:val="700"/>
        </w:trPr>
        <w:tc>
          <w:tcPr>
            <w:tcW w:w="1954" w:type="dxa"/>
            <w:tcBorders>
              <w:right w:val="single" w:sz="4" w:space="0" w:color="000000"/>
            </w:tcBorders>
          </w:tcPr>
          <w:p w14:paraId="5077D42D" w14:textId="77777777" w:rsidR="009C39A9" w:rsidRDefault="008E1DDE">
            <w:pPr>
              <w:pStyle w:val="TableParagraph"/>
              <w:spacing w:before="120"/>
              <w:ind w:left="111"/>
              <w:rPr>
                <w:i/>
                <w:sz w:val="20"/>
              </w:rPr>
            </w:pPr>
            <w:r>
              <w:rPr>
                <w:sz w:val="20"/>
              </w:rPr>
              <w:t>The</w:t>
            </w:r>
            <w:r>
              <w:rPr>
                <w:spacing w:val="-3"/>
                <w:sz w:val="20"/>
              </w:rPr>
              <w:t xml:space="preserve"> </w:t>
            </w:r>
            <w:r>
              <w:rPr>
                <w:i/>
                <w:sz w:val="20"/>
              </w:rPr>
              <w:t>period</w:t>
            </w:r>
            <w:r>
              <w:rPr>
                <w:i/>
                <w:spacing w:val="-3"/>
                <w:sz w:val="20"/>
              </w:rPr>
              <w:t xml:space="preserve"> </w:t>
            </w:r>
            <w:r>
              <w:rPr>
                <w:i/>
                <w:sz w:val="20"/>
              </w:rPr>
              <w:t>for</w:t>
            </w:r>
            <w:r>
              <w:rPr>
                <w:i/>
                <w:spacing w:val="-2"/>
                <w:sz w:val="20"/>
              </w:rPr>
              <w:t xml:space="preserve"> </w:t>
            </w:r>
            <w:r>
              <w:rPr>
                <w:i/>
                <w:spacing w:val="-4"/>
                <w:sz w:val="20"/>
              </w:rPr>
              <w:t>reply</w:t>
            </w:r>
          </w:p>
          <w:p w14:paraId="2013AA93" w14:textId="77777777" w:rsidR="009C39A9" w:rsidRDefault="008E1DDE">
            <w:pPr>
              <w:pStyle w:val="TableParagraph"/>
              <w:spacing w:before="1"/>
              <w:ind w:left="111"/>
              <w:rPr>
                <w:sz w:val="20"/>
              </w:rPr>
            </w:pPr>
            <w:r>
              <w:rPr>
                <w:spacing w:val="-5"/>
                <w:sz w:val="20"/>
              </w:rPr>
              <w:t>is</w:t>
            </w:r>
          </w:p>
        </w:tc>
        <w:tc>
          <w:tcPr>
            <w:tcW w:w="2211" w:type="dxa"/>
            <w:gridSpan w:val="4"/>
            <w:tcBorders>
              <w:top w:val="single" w:sz="4" w:space="0" w:color="000000"/>
              <w:left w:val="single" w:sz="4" w:space="0" w:color="000000"/>
              <w:bottom w:val="single" w:sz="4" w:space="0" w:color="000000"/>
            </w:tcBorders>
          </w:tcPr>
          <w:p w14:paraId="2D839648" w14:textId="77777777" w:rsidR="009C39A9" w:rsidRDefault="008E1DDE">
            <w:pPr>
              <w:pStyle w:val="TableParagraph"/>
              <w:spacing w:before="122"/>
              <w:ind w:left="107"/>
              <w:rPr>
                <w:sz w:val="20"/>
              </w:rPr>
            </w:pPr>
            <w:r>
              <w:rPr>
                <w:sz w:val="20"/>
              </w:rPr>
              <w:t>one</w:t>
            </w:r>
            <w:r>
              <w:rPr>
                <w:spacing w:val="-1"/>
                <w:sz w:val="20"/>
              </w:rPr>
              <w:t xml:space="preserve"> </w:t>
            </w:r>
            <w:r>
              <w:rPr>
                <w:spacing w:val="-4"/>
                <w:sz w:val="20"/>
              </w:rPr>
              <w:t>week</w:t>
            </w:r>
          </w:p>
        </w:tc>
        <w:tc>
          <w:tcPr>
            <w:tcW w:w="2564" w:type="dxa"/>
            <w:gridSpan w:val="2"/>
            <w:tcBorders>
              <w:top w:val="single" w:sz="4" w:space="0" w:color="000000"/>
            </w:tcBorders>
          </w:tcPr>
          <w:p w14:paraId="2C290992" w14:textId="77777777" w:rsidR="009C39A9" w:rsidRDefault="008E1DDE">
            <w:pPr>
              <w:pStyle w:val="TableParagraph"/>
              <w:spacing w:before="122"/>
              <w:ind w:left="797"/>
              <w:rPr>
                <w:sz w:val="20"/>
              </w:rPr>
            </w:pPr>
            <w:r>
              <w:rPr>
                <w:noProof/>
              </w:rPr>
              <mc:AlternateContent>
                <mc:Choice Requires="wpg">
                  <w:drawing>
                    <wp:anchor distT="0" distB="0" distL="0" distR="0" simplePos="0" relativeHeight="251658260" behindDoc="1" locked="0" layoutInCell="1" allowOverlap="1" wp14:anchorId="0E022663" wp14:editId="0387592B">
                      <wp:simplePos x="0" y="0"/>
                      <wp:positionH relativeFrom="column">
                        <wp:posOffset>432809</wp:posOffset>
                      </wp:positionH>
                      <wp:positionV relativeFrom="paragraph">
                        <wp:posOffset>-3</wp:posOffset>
                      </wp:positionV>
                      <wp:extent cx="6350" cy="445134"/>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45134"/>
                                <a:chOff x="0" y="0"/>
                                <a:chExt cx="6350" cy="445134"/>
                              </a:xfrm>
                            </wpg:grpSpPr>
                            <wps:wsp>
                              <wps:cNvPr id="22" name="Graphic 22"/>
                              <wps:cNvSpPr/>
                              <wps:spPr>
                                <a:xfrm>
                                  <a:off x="0" y="0"/>
                                  <a:ext cx="6350" cy="445134"/>
                                </a:xfrm>
                                <a:custGeom>
                                  <a:avLst/>
                                  <a:gdLst/>
                                  <a:ahLst/>
                                  <a:cxnLst/>
                                  <a:rect l="l" t="t" r="r" b="b"/>
                                  <a:pathLst>
                                    <a:path w="6350" h="445134">
                                      <a:moveTo>
                                        <a:pt x="6096" y="0"/>
                                      </a:moveTo>
                                      <a:lnTo>
                                        <a:pt x="0" y="0"/>
                                      </a:lnTo>
                                      <a:lnTo>
                                        <a:pt x="0" y="445008"/>
                                      </a:lnTo>
                                      <a:lnTo>
                                        <a:pt x="6096" y="445008"/>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D46EB03" id="Group 21" o:spid="_x0000_s1026" style="position:absolute;margin-left:34.1pt;margin-top:0;width:.5pt;height:35.05pt;z-index:-18982400;mso-wrap-distance-left:0;mso-wrap-distance-right:0" coordsize="6350,445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">
                      <v:shape id="Graphic 22" o:spid="_x0000_s1027" style="position:absolute;width:6350;height:445134;visibility:visible;mso-wrap-style:square;v-text-anchor:top" coordsize="6350,445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" path="m6096,l,,,445008r6096,l6096,xe" fillcolor="black" stroked="f">
                        <v:path arrowok="t"/>
                      </v:shape>
                    </v:group>
                  </w:pict>
                </mc:Fallback>
              </mc:AlternateContent>
            </w:r>
            <w:r>
              <w:rPr>
                <w:sz w:val="20"/>
              </w:rPr>
              <w:t>except</w:t>
            </w:r>
            <w:r>
              <w:rPr>
                <w:spacing w:val="-2"/>
                <w:sz w:val="20"/>
              </w:rPr>
              <w:t xml:space="preserve"> </w:t>
            </w:r>
            <w:r>
              <w:rPr>
                <w:spacing w:val="-4"/>
                <w:sz w:val="20"/>
              </w:rPr>
              <w:t>that</w:t>
            </w:r>
          </w:p>
        </w:tc>
        <w:tc>
          <w:tcPr>
            <w:tcW w:w="74" w:type="dxa"/>
          </w:tcPr>
          <w:p w14:paraId="3D60EF78" w14:textId="77777777" w:rsidR="009C39A9" w:rsidRDefault="009C39A9">
            <w:pPr>
              <w:pStyle w:val="TableParagraph"/>
              <w:rPr>
                <w:rFonts w:ascii="Times New Roman"/>
                <w:sz w:val="18"/>
              </w:rPr>
            </w:pPr>
          </w:p>
        </w:tc>
        <w:tc>
          <w:tcPr>
            <w:tcW w:w="1027" w:type="dxa"/>
          </w:tcPr>
          <w:p w14:paraId="4ACFA8BB" w14:textId="77777777" w:rsidR="009C39A9" w:rsidRDefault="009C39A9">
            <w:pPr>
              <w:pStyle w:val="TableParagraph"/>
              <w:rPr>
                <w:rFonts w:ascii="Times New Roman"/>
                <w:sz w:val="18"/>
              </w:rPr>
            </w:pPr>
          </w:p>
        </w:tc>
        <w:tc>
          <w:tcPr>
            <w:tcW w:w="1863" w:type="dxa"/>
          </w:tcPr>
          <w:p w14:paraId="1B88FB7B" w14:textId="77777777" w:rsidR="009C39A9" w:rsidRDefault="009C39A9">
            <w:pPr>
              <w:pStyle w:val="TableParagraph"/>
              <w:rPr>
                <w:rFonts w:ascii="Times New Roman"/>
                <w:sz w:val="18"/>
              </w:rPr>
            </w:pPr>
          </w:p>
        </w:tc>
      </w:tr>
      <w:tr w:rsidR="009C39A9" w14:paraId="464016AB" w14:textId="77777777">
        <w:trPr>
          <w:trHeight w:val="229"/>
        </w:trPr>
        <w:tc>
          <w:tcPr>
            <w:tcW w:w="1954" w:type="dxa"/>
          </w:tcPr>
          <w:p w14:paraId="1C807E95" w14:textId="77777777" w:rsidR="009C39A9" w:rsidRDefault="009C39A9">
            <w:pPr>
              <w:pStyle w:val="TableParagraph"/>
              <w:rPr>
                <w:rFonts w:ascii="Times New Roman"/>
                <w:sz w:val="16"/>
              </w:rPr>
            </w:pPr>
          </w:p>
        </w:tc>
        <w:tc>
          <w:tcPr>
            <w:tcW w:w="2211" w:type="dxa"/>
            <w:gridSpan w:val="4"/>
            <w:tcBorders>
              <w:top w:val="single" w:sz="4" w:space="0" w:color="000000"/>
            </w:tcBorders>
          </w:tcPr>
          <w:p w14:paraId="0884D7CC" w14:textId="77777777" w:rsidR="009C39A9" w:rsidRDefault="009C39A9">
            <w:pPr>
              <w:pStyle w:val="TableParagraph"/>
              <w:rPr>
                <w:rFonts w:ascii="Times New Roman"/>
                <w:sz w:val="16"/>
              </w:rPr>
            </w:pPr>
          </w:p>
        </w:tc>
        <w:tc>
          <w:tcPr>
            <w:tcW w:w="2564" w:type="dxa"/>
            <w:gridSpan w:val="2"/>
            <w:tcBorders>
              <w:top w:val="single" w:sz="4" w:space="0" w:color="000000"/>
            </w:tcBorders>
          </w:tcPr>
          <w:p w14:paraId="6B577364" w14:textId="77777777" w:rsidR="009C39A9" w:rsidRDefault="009C39A9">
            <w:pPr>
              <w:pStyle w:val="TableParagraph"/>
              <w:rPr>
                <w:rFonts w:ascii="Times New Roman"/>
                <w:sz w:val="16"/>
              </w:rPr>
            </w:pPr>
          </w:p>
        </w:tc>
        <w:tc>
          <w:tcPr>
            <w:tcW w:w="74" w:type="dxa"/>
            <w:tcBorders>
              <w:bottom w:val="single" w:sz="4" w:space="0" w:color="000000"/>
            </w:tcBorders>
          </w:tcPr>
          <w:p w14:paraId="14F2ABB5" w14:textId="77777777" w:rsidR="009C39A9" w:rsidRDefault="009C39A9">
            <w:pPr>
              <w:pStyle w:val="TableParagraph"/>
              <w:rPr>
                <w:rFonts w:ascii="Times New Roman"/>
                <w:sz w:val="16"/>
              </w:rPr>
            </w:pPr>
          </w:p>
        </w:tc>
        <w:tc>
          <w:tcPr>
            <w:tcW w:w="1027" w:type="dxa"/>
            <w:tcBorders>
              <w:bottom w:val="single" w:sz="4" w:space="0" w:color="000000"/>
            </w:tcBorders>
          </w:tcPr>
          <w:p w14:paraId="3CB1F347" w14:textId="77777777" w:rsidR="009C39A9" w:rsidRDefault="009C39A9">
            <w:pPr>
              <w:pStyle w:val="TableParagraph"/>
              <w:rPr>
                <w:rFonts w:ascii="Times New Roman"/>
                <w:sz w:val="16"/>
              </w:rPr>
            </w:pPr>
          </w:p>
        </w:tc>
        <w:tc>
          <w:tcPr>
            <w:tcW w:w="1863" w:type="dxa"/>
          </w:tcPr>
          <w:p w14:paraId="11CED14C" w14:textId="77777777" w:rsidR="009C39A9" w:rsidRDefault="009C39A9">
            <w:pPr>
              <w:pStyle w:val="TableParagraph"/>
              <w:rPr>
                <w:rFonts w:ascii="Times New Roman"/>
                <w:sz w:val="16"/>
              </w:rPr>
            </w:pPr>
          </w:p>
        </w:tc>
      </w:tr>
      <w:tr w:rsidR="009C39A9" w14:paraId="26A2D224" w14:textId="77777777">
        <w:trPr>
          <w:trHeight w:val="470"/>
        </w:trPr>
        <w:tc>
          <w:tcPr>
            <w:tcW w:w="4165" w:type="dxa"/>
            <w:gridSpan w:val="5"/>
            <w:tcBorders>
              <w:right w:val="single" w:sz="4" w:space="0" w:color="000000"/>
            </w:tcBorders>
          </w:tcPr>
          <w:p w14:paraId="23B27198" w14:textId="77777777" w:rsidR="009C39A9" w:rsidRDefault="008E1DDE">
            <w:pPr>
              <w:pStyle w:val="TableParagraph"/>
              <w:spacing w:before="120"/>
              <w:ind w:left="111"/>
              <w:rPr>
                <w:sz w:val="20"/>
              </w:rPr>
            </w:pPr>
            <w:r>
              <w:rPr>
                <w:strike/>
                <w:sz w:val="20"/>
              </w:rPr>
              <w:t>The</w:t>
            </w:r>
            <w:r>
              <w:rPr>
                <w:strike/>
                <w:spacing w:val="-3"/>
                <w:sz w:val="20"/>
              </w:rPr>
              <w:t xml:space="preserve"> </w:t>
            </w:r>
            <w:r>
              <w:rPr>
                <w:i/>
                <w:strike/>
                <w:sz w:val="20"/>
              </w:rPr>
              <w:t>period</w:t>
            </w:r>
            <w:r>
              <w:rPr>
                <w:i/>
                <w:strike/>
                <w:spacing w:val="-3"/>
                <w:sz w:val="20"/>
              </w:rPr>
              <w:t xml:space="preserve"> </w:t>
            </w:r>
            <w:r>
              <w:rPr>
                <w:i/>
                <w:strike/>
                <w:sz w:val="20"/>
              </w:rPr>
              <w:t>for</w:t>
            </w:r>
            <w:r>
              <w:rPr>
                <w:i/>
                <w:strike/>
                <w:spacing w:val="-2"/>
                <w:sz w:val="20"/>
              </w:rPr>
              <w:t xml:space="preserve"> </w:t>
            </w:r>
            <w:r>
              <w:rPr>
                <w:i/>
                <w:strike/>
                <w:sz w:val="20"/>
              </w:rPr>
              <w:t>reply</w:t>
            </w:r>
            <w:r>
              <w:rPr>
                <w:i/>
                <w:strike/>
                <w:spacing w:val="-2"/>
                <w:sz w:val="20"/>
              </w:rPr>
              <w:t xml:space="preserve"> </w:t>
            </w:r>
            <w:r>
              <w:rPr>
                <w:strike/>
                <w:spacing w:val="-5"/>
                <w:sz w:val="20"/>
              </w:rPr>
              <w:t>for</w:t>
            </w:r>
          </w:p>
        </w:tc>
        <w:tc>
          <w:tcPr>
            <w:tcW w:w="1167" w:type="dxa"/>
            <w:tcBorders>
              <w:left w:val="single" w:sz="4" w:space="0" w:color="000000"/>
            </w:tcBorders>
          </w:tcPr>
          <w:p w14:paraId="0FBC9509" w14:textId="77777777" w:rsidR="009C39A9" w:rsidRDefault="008E1DDE">
            <w:pPr>
              <w:pStyle w:val="TableParagraph"/>
              <w:spacing w:before="120"/>
              <w:ind w:left="105"/>
              <w:rPr>
                <w:sz w:val="20"/>
              </w:rPr>
            </w:pPr>
            <w:r>
              <w:rPr>
                <w:noProof/>
              </w:rPr>
              <mc:AlternateContent>
                <mc:Choice Requires="wpg">
                  <w:drawing>
                    <wp:anchor distT="0" distB="0" distL="0" distR="0" simplePos="0" relativeHeight="251658261" behindDoc="1" locked="0" layoutInCell="1" allowOverlap="1" wp14:anchorId="7A7478BF" wp14:editId="61492514">
                      <wp:simplePos x="0" y="0"/>
                      <wp:positionH relativeFrom="column">
                        <wp:posOffset>3041</wp:posOffset>
                      </wp:positionH>
                      <wp:positionV relativeFrom="paragraph">
                        <wp:posOffset>-6618</wp:posOffset>
                      </wp:positionV>
                      <wp:extent cx="676275" cy="31115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275" cy="311150"/>
                                <a:chOff x="0" y="0"/>
                                <a:chExt cx="676275" cy="311150"/>
                              </a:xfrm>
                            </wpg:grpSpPr>
                            <wps:wsp>
                              <wps:cNvPr id="24" name="Graphic 24"/>
                              <wps:cNvSpPr/>
                              <wps:spPr>
                                <a:xfrm>
                                  <a:off x="-12" y="0"/>
                                  <a:ext cx="676275" cy="311150"/>
                                </a:xfrm>
                                <a:custGeom>
                                  <a:avLst/>
                                  <a:gdLst/>
                                  <a:ahLst/>
                                  <a:cxnLst/>
                                  <a:rect l="l" t="t" r="r" b="b"/>
                                  <a:pathLst>
                                    <a:path w="676275" h="311150">
                                      <a:moveTo>
                                        <a:pt x="675906" y="0"/>
                                      </a:moveTo>
                                      <a:lnTo>
                                        <a:pt x="669810" y="0"/>
                                      </a:lnTo>
                                      <a:lnTo>
                                        <a:pt x="0" y="0"/>
                                      </a:lnTo>
                                      <a:lnTo>
                                        <a:pt x="0" y="6108"/>
                                      </a:lnTo>
                                      <a:lnTo>
                                        <a:pt x="669810" y="6108"/>
                                      </a:lnTo>
                                      <a:lnTo>
                                        <a:pt x="669810" y="304812"/>
                                      </a:lnTo>
                                      <a:lnTo>
                                        <a:pt x="0" y="304812"/>
                                      </a:lnTo>
                                      <a:lnTo>
                                        <a:pt x="0" y="310908"/>
                                      </a:lnTo>
                                      <a:lnTo>
                                        <a:pt x="669810" y="310908"/>
                                      </a:lnTo>
                                      <a:lnTo>
                                        <a:pt x="675906" y="310908"/>
                                      </a:lnTo>
                                      <a:lnTo>
                                        <a:pt x="675906" y="304812"/>
                                      </a:lnTo>
                                      <a:lnTo>
                                        <a:pt x="675906" y="6108"/>
                                      </a:lnTo>
                                      <a:lnTo>
                                        <a:pt x="67590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D8A9555" id="Group 23" o:spid="_x0000_s1026" style="position:absolute;margin-left:.25pt;margin-top:-.5pt;width:53.25pt;height:24.5pt;z-index:-18981888;mso-wrap-distance-left:0;mso-wrap-distance-right:0" coordsize="676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">
                      <v:shape id="Graphic 24" o:spid="_x0000_s1027" style="position:absolute;width:6762;height:3111;visibility:visible;mso-wrap-style:square;v-text-anchor:top" coordsize="67627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" path="m675906,r-6096,l,,,6108r669810,l669810,304812,,304812r,6096l669810,310908r6096,l675906,304812r,-298704l675906,xe" fillcolor="black" stroked="f">
                        <v:path arrowok="t"/>
                      </v:shape>
                    </v:group>
                  </w:pict>
                </mc:Fallback>
              </mc:AlternateContent>
            </w:r>
            <w:r>
              <w:rPr>
                <w:strike/>
                <w:spacing w:val="-5"/>
                <w:sz w:val="20"/>
              </w:rPr>
              <w:t>[…]</w:t>
            </w:r>
          </w:p>
        </w:tc>
        <w:tc>
          <w:tcPr>
            <w:tcW w:w="1397" w:type="dxa"/>
            <w:tcBorders>
              <w:right w:val="single" w:sz="4" w:space="0" w:color="000000"/>
            </w:tcBorders>
          </w:tcPr>
          <w:p w14:paraId="50AE3251" w14:textId="77777777" w:rsidR="009C39A9" w:rsidRDefault="008E1DDE">
            <w:pPr>
              <w:pStyle w:val="TableParagraph"/>
              <w:spacing w:before="120"/>
              <w:ind w:left="8"/>
              <w:rPr>
                <w:sz w:val="20"/>
              </w:rPr>
            </w:pPr>
            <w:r>
              <w:rPr>
                <w:strike/>
                <w:spacing w:val="-5"/>
                <w:sz w:val="20"/>
              </w:rPr>
              <w:t>is</w:t>
            </w:r>
          </w:p>
        </w:tc>
        <w:tc>
          <w:tcPr>
            <w:tcW w:w="74" w:type="dxa"/>
            <w:tcBorders>
              <w:top w:val="single" w:sz="4" w:space="0" w:color="000000"/>
              <w:left w:val="single" w:sz="4" w:space="0" w:color="000000"/>
              <w:bottom w:val="single" w:sz="4" w:space="0" w:color="000000"/>
            </w:tcBorders>
          </w:tcPr>
          <w:p w14:paraId="45CD222B"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right w:val="single" w:sz="4" w:space="0" w:color="000000"/>
            </w:tcBorders>
          </w:tcPr>
          <w:p w14:paraId="69A4B62B" w14:textId="77777777" w:rsidR="009C39A9" w:rsidRDefault="008E1DDE">
            <w:pPr>
              <w:pStyle w:val="TableParagraph"/>
              <w:spacing w:before="120"/>
              <w:ind w:left="36"/>
              <w:rPr>
                <w:sz w:val="20"/>
              </w:rPr>
            </w:pPr>
            <w:r>
              <w:rPr>
                <w:strike/>
                <w:spacing w:val="-5"/>
                <w:sz w:val="20"/>
              </w:rPr>
              <w:t>[…]</w:t>
            </w:r>
          </w:p>
        </w:tc>
        <w:tc>
          <w:tcPr>
            <w:tcW w:w="1863" w:type="dxa"/>
            <w:tcBorders>
              <w:left w:val="single" w:sz="4" w:space="0" w:color="000000"/>
            </w:tcBorders>
          </w:tcPr>
          <w:p w14:paraId="6EED74B2" w14:textId="77777777" w:rsidR="009C39A9" w:rsidRDefault="008E1DDE">
            <w:pPr>
              <w:pStyle w:val="TableParagraph"/>
              <w:spacing w:before="120"/>
              <w:ind w:left="100"/>
              <w:rPr>
                <w:sz w:val="20"/>
              </w:rPr>
            </w:pPr>
            <w:r>
              <w:rPr>
                <w:strike/>
                <w:spacing w:val="-2"/>
                <w:sz w:val="20"/>
              </w:rPr>
              <w:t>weeks</w:t>
            </w:r>
          </w:p>
        </w:tc>
      </w:tr>
      <w:tr w:rsidR="009C39A9" w14:paraId="3CCD2D2E" w14:textId="77777777">
        <w:trPr>
          <w:trHeight w:val="229"/>
        </w:trPr>
        <w:tc>
          <w:tcPr>
            <w:tcW w:w="4165" w:type="dxa"/>
            <w:gridSpan w:val="5"/>
          </w:tcPr>
          <w:p w14:paraId="4F64841F" w14:textId="77777777" w:rsidR="009C39A9" w:rsidRDefault="009C39A9">
            <w:pPr>
              <w:pStyle w:val="TableParagraph"/>
              <w:rPr>
                <w:rFonts w:ascii="Times New Roman"/>
                <w:sz w:val="16"/>
              </w:rPr>
            </w:pPr>
          </w:p>
        </w:tc>
        <w:tc>
          <w:tcPr>
            <w:tcW w:w="1167" w:type="dxa"/>
          </w:tcPr>
          <w:p w14:paraId="5E2D7951" w14:textId="77777777" w:rsidR="009C39A9" w:rsidRDefault="009C39A9">
            <w:pPr>
              <w:pStyle w:val="TableParagraph"/>
              <w:rPr>
                <w:rFonts w:ascii="Times New Roman"/>
                <w:sz w:val="16"/>
              </w:rPr>
            </w:pPr>
          </w:p>
        </w:tc>
        <w:tc>
          <w:tcPr>
            <w:tcW w:w="1397" w:type="dxa"/>
          </w:tcPr>
          <w:p w14:paraId="11941363"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78B87336"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5728CBF0" w14:textId="77777777" w:rsidR="009C39A9" w:rsidRDefault="009C39A9">
            <w:pPr>
              <w:pStyle w:val="TableParagraph"/>
              <w:rPr>
                <w:rFonts w:ascii="Times New Roman"/>
                <w:sz w:val="16"/>
              </w:rPr>
            </w:pPr>
          </w:p>
        </w:tc>
        <w:tc>
          <w:tcPr>
            <w:tcW w:w="1863" w:type="dxa"/>
          </w:tcPr>
          <w:p w14:paraId="532490A0" w14:textId="77777777" w:rsidR="009C39A9" w:rsidRDefault="009C39A9">
            <w:pPr>
              <w:pStyle w:val="TableParagraph"/>
              <w:rPr>
                <w:rFonts w:ascii="Times New Roman"/>
                <w:sz w:val="16"/>
              </w:rPr>
            </w:pPr>
          </w:p>
        </w:tc>
      </w:tr>
      <w:tr w:rsidR="009C39A9" w14:paraId="3FE56F36" w14:textId="77777777">
        <w:trPr>
          <w:trHeight w:val="470"/>
        </w:trPr>
        <w:tc>
          <w:tcPr>
            <w:tcW w:w="4165" w:type="dxa"/>
            <w:gridSpan w:val="5"/>
            <w:tcBorders>
              <w:right w:val="single" w:sz="4" w:space="0" w:color="000000"/>
            </w:tcBorders>
          </w:tcPr>
          <w:p w14:paraId="264B1C7F" w14:textId="77777777" w:rsidR="009C39A9" w:rsidRDefault="008E1DDE">
            <w:pPr>
              <w:pStyle w:val="TableParagraph"/>
              <w:spacing w:before="120"/>
              <w:ind w:left="111"/>
              <w:rPr>
                <w:sz w:val="20"/>
              </w:rPr>
            </w:pPr>
            <w:r>
              <w:rPr>
                <w:strike/>
                <w:sz w:val="20"/>
              </w:rPr>
              <w:t>The</w:t>
            </w:r>
            <w:r>
              <w:rPr>
                <w:strike/>
                <w:spacing w:val="-3"/>
                <w:sz w:val="20"/>
              </w:rPr>
              <w:t xml:space="preserve"> </w:t>
            </w:r>
            <w:r>
              <w:rPr>
                <w:i/>
                <w:strike/>
                <w:sz w:val="20"/>
              </w:rPr>
              <w:t>period</w:t>
            </w:r>
            <w:r>
              <w:rPr>
                <w:i/>
                <w:strike/>
                <w:spacing w:val="-3"/>
                <w:sz w:val="20"/>
              </w:rPr>
              <w:t xml:space="preserve"> </w:t>
            </w:r>
            <w:r>
              <w:rPr>
                <w:i/>
                <w:strike/>
                <w:sz w:val="20"/>
              </w:rPr>
              <w:t>for</w:t>
            </w:r>
            <w:r>
              <w:rPr>
                <w:i/>
                <w:strike/>
                <w:spacing w:val="-2"/>
                <w:sz w:val="20"/>
              </w:rPr>
              <w:t xml:space="preserve"> </w:t>
            </w:r>
            <w:r>
              <w:rPr>
                <w:i/>
                <w:strike/>
                <w:sz w:val="20"/>
              </w:rPr>
              <w:t>reply</w:t>
            </w:r>
            <w:r>
              <w:rPr>
                <w:i/>
                <w:strike/>
                <w:spacing w:val="-2"/>
                <w:sz w:val="20"/>
              </w:rPr>
              <w:t xml:space="preserve"> </w:t>
            </w:r>
            <w:r>
              <w:rPr>
                <w:strike/>
                <w:spacing w:val="-5"/>
                <w:sz w:val="20"/>
              </w:rPr>
              <w:t>for</w:t>
            </w:r>
          </w:p>
        </w:tc>
        <w:tc>
          <w:tcPr>
            <w:tcW w:w="1167" w:type="dxa"/>
            <w:tcBorders>
              <w:left w:val="single" w:sz="4" w:space="0" w:color="000000"/>
            </w:tcBorders>
          </w:tcPr>
          <w:p w14:paraId="2A91055C" w14:textId="77777777" w:rsidR="009C39A9" w:rsidRDefault="008E1DDE">
            <w:pPr>
              <w:pStyle w:val="TableParagraph"/>
              <w:spacing w:before="120"/>
              <w:ind w:left="105"/>
              <w:rPr>
                <w:sz w:val="20"/>
              </w:rPr>
            </w:pPr>
            <w:r>
              <w:rPr>
                <w:noProof/>
              </w:rPr>
              <mc:AlternateContent>
                <mc:Choice Requires="wpg">
                  <w:drawing>
                    <wp:anchor distT="0" distB="0" distL="0" distR="0" simplePos="0" relativeHeight="251658262" behindDoc="1" locked="0" layoutInCell="1" allowOverlap="1" wp14:anchorId="4E206D78" wp14:editId="4D148270">
                      <wp:simplePos x="0" y="0"/>
                      <wp:positionH relativeFrom="column">
                        <wp:posOffset>3041</wp:posOffset>
                      </wp:positionH>
                      <wp:positionV relativeFrom="paragraph">
                        <wp:posOffset>-6618</wp:posOffset>
                      </wp:positionV>
                      <wp:extent cx="676275" cy="31115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275" cy="311150"/>
                                <a:chOff x="0" y="0"/>
                                <a:chExt cx="676275" cy="311150"/>
                              </a:xfrm>
                            </wpg:grpSpPr>
                            <wps:wsp>
                              <wps:cNvPr id="26" name="Graphic 26"/>
                              <wps:cNvSpPr/>
                              <wps:spPr>
                                <a:xfrm>
                                  <a:off x="-12" y="0"/>
                                  <a:ext cx="676275" cy="311150"/>
                                </a:xfrm>
                                <a:custGeom>
                                  <a:avLst/>
                                  <a:gdLst/>
                                  <a:ahLst/>
                                  <a:cxnLst/>
                                  <a:rect l="l" t="t" r="r" b="b"/>
                                  <a:pathLst>
                                    <a:path w="676275" h="311150">
                                      <a:moveTo>
                                        <a:pt x="675906" y="0"/>
                                      </a:moveTo>
                                      <a:lnTo>
                                        <a:pt x="669810" y="0"/>
                                      </a:lnTo>
                                      <a:lnTo>
                                        <a:pt x="0" y="0"/>
                                      </a:lnTo>
                                      <a:lnTo>
                                        <a:pt x="0" y="6108"/>
                                      </a:lnTo>
                                      <a:lnTo>
                                        <a:pt x="669810" y="6108"/>
                                      </a:lnTo>
                                      <a:lnTo>
                                        <a:pt x="669810" y="304812"/>
                                      </a:lnTo>
                                      <a:lnTo>
                                        <a:pt x="0" y="304812"/>
                                      </a:lnTo>
                                      <a:lnTo>
                                        <a:pt x="0" y="310908"/>
                                      </a:lnTo>
                                      <a:lnTo>
                                        <a:pt x="669810" y="310908"/>
                                      </a:lnTo>
                                      <a:lnTo>
                                        <a:pt x="675906" y="310908"/>
                                      </a:lnTo>
                                      <a:lnTo>
                                        <a:pt x="675906" y="304812"/>
                                      </a:lnTo>
                                      <a:lnTo>
                                        <a:pt x="675906" y="6108"/>
                                      </a:lnTo>
                                      <a:lnTo>
                                        <a:pt x="67590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3AF728E" id="Group 25" o:spid="_x0000_s1026" style="position:absolute;margin-left:.25pt;margin-top:-.5pt;width:53.25pt;height:24.5pt;z-index:-18981376;mso-wrap-distance-left:0;mso-wrap-distance-right:0" coordsize="676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">
                      <v:shape id="Graphic 26" o:spid="_x0000_s1027" style="position:absolute;width:6762;height:3111;visibility:visible;mso-wrap-style:square;v-text-anchor:top" coordsize="67627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" path="m675906,r-6096,l,,,6108r669810,l669810,304812,,304812r,6096l669810,310908r6096,l675906,304812r,-298704l675906,xe" fillcolor="black" stroked="f">
                        <v:path arrowok="t"/>
                      </v:shape>
                    </v:group>
                  </w:pict>
                </mc:Fallback>
              </mc:AlternateContent>
            </w:r>
            <w:r>
              <w:rPr>
                <w:strike/>
                <w:spacing w:val="-5"/>
                <w:sz w:val="20"/>
              </w:rPr>
              <w:t>[…]</w:t>
            </w:r>
          </w:p>
        </w:tc>
        <w:tc>
          <w:tcPr>
            <w:tcW w:w="1397" w:type="dxa"/>
            <w:tcBorders>
              <w:right w:val="single" w:sz="4" w:space="0" w:color="000000"/>
            </w:tcBorders>
          </w:tcPr>
          <w:p w14:paraId="1887705E" w14:textId="77777777" w:rsidR="009C39A9" w:rsidRDefault="008E1DDE">
            <w:pPr>
              <w:pStyle w:val="TableParagraph"/>
              <w:spacing w:before="120"/>
              <w:ind w:left="8"/>
              <w:rPr>
                <w:sz w:val="20"/>
              </w:rPr>
            </w:pPr>
            <w:r>
              <w:rPr>
                <w:strike/>
                <w:spacing w:val="-5"/>
                <w:sz w:val="20"/>
              </w:rPr>
              <w:t>is</w:t>
            </w:r>
          </w:p>
        </w:tc>
        <w:tc>
          <w:tcPr>
            <w:tcW w:w="74" w:type="dxa"/>
            <w:tcBorders>
              <w:top w:val="single" w:sz="4" w:space="0" w:color="000000"/>
              <w:left w:val="single" w:sz="4" w:space="0" w:color="000000"/>
              <w:bottom w:val="single" w:sz="4" w:space="0" w:color="000000"/>
            </w:tcBorders>
          </w:tcPr>
          <w:p w14:paraId="1EEE86BD"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right w:val="single" w:sz="4" w:space="0" w:color="000000"/>
            </w:tcBorders>
          </w:tcPr>
          <w:p w14:paraId="3FB3CA2A" w14:textId="77777777" w:rsidR="009C39A9" w:rsidRDefault="008E1DDE">
            <w:pPr>
              <w:pStyle w:val="TableParagraph"/>
              <w:spacing w:before="120"/>
              <w:ind w:left="36"/>
              <w:rPr>
                <w:sz w:val="20"/>
              </w:rPr>
            </w:pPr>
            <w:r>
              <w:rPr>
                <w:strike/>
                <w:spacing w:val="-5"/>
                <w:sz w:val="20"/>
              </w:rPr>
              <w:t>[…]</w:t>
            </w:r>
          </w:p>
        </w:tc>
        <w:tc>
          <w:tcPr>
            <w:tcW w:w="1863" w:type="dxa"/>
            <w:tcBorders>
              <w:left w:val="single" w:sz="4" w:space="0" w:color="000000"/>
            </w:tcBorders>
          </w:tcPr>
          <w:p w14:paraId="6F5F8E5D" w14:textId="77777777" w:rsidR="009C39A9" w:rsidRDefault="008E1DDE">
            <w:pPr>
              <w:pStyle w:val="TableParagraph"/>
              <w:spacing w:before="120"/>
              <w:ind w:left="100"/>
              <w:rPr>
                <w:sz w:val="20"/>
              </w:rPr>
            </w:pPr>
            <w:r>
              <w:rPr>
                <w:strike/>
                <w:spacing w:val="-2"/>
                <w:sz w:val="20"/>
              </w:rPr>
              <w:t>weeks</w:t>
            </w:r>
          </w:p>
        </w:tc>
      </w:tr>
      <w:tr w:rsidR="009C39A9" w14:paraId="3E0C0D47" w14:textId="77777777">
        <w:trPr>
          <w:trHeight w:val="699"/>
        </w:trPr>
        <w:tc>
          <w:tcPr>
            <w:tcW w:w="7830" w:type="dxa"/>
            <w:gridSpan w:val="9"/>
            <w:tcBorders>
              <w:bottom w:val="single" w:sz="4" w:space="0" w:color="000000"/>
            </w:tcBorders>
          </w:tcPr>
          <w:p w14:paraId="5FE833F8" w14:textId="77777777" w:rsidR="009C39A9" w:rsidRDefault="009C39A9">
            <w:pPr>
              <w:pStyle w:val="TableParagraph"/>
              <w:spacing w:before="6"/>
              <w:rPr>
                <w:sz w:val="30"/>
              </w:rPr>
            </w:pPr>
          </w:p>
          <w:p w14:paraId="6A1EAAA0" w14:textId="77777777" w:rsidR="009C39A9" w:rsidRDefault="008E1DDE">
            <w:pPr>
              <w:pStyle w:val="TableParagraph"/>
              <w:ind w:left="111"/>
              <w:rPr>
                <w:sz w:val="20"/>
              </w:rPr>
            </w:pPr>
            <w:r>
              <w:rPr>
                <w:sz w:val="20"/>
              </w:rPr>
              <w:t>The</w:t>
            </w:r>
            <w:r>
              <w:rPr>
                <w:spacing w:val="-6"/>
                <w:sz w:val="20"/>
              </w:rPr>
              <w:t xml:space="preserve"> </w:t>
            </w:r>
            <w:r>
              <w:rPr>
                <w:sz w:val="20"/>
              </w:rPr>
              <w:t>following</w:t>
            </w:r>
            <w:r>
              <w:rPr>
                <w:spacing w:val="-4"/>
                <w:sz w:val="20"/>
              </w:rPr>
              <w:t xml:space="preserve"> </w:t>
            </w:r>
            <w:r>
              <w:rPr>
                <w:sz w:val="20"/>
              </w:rPr>
              <w:t>matters</w:t>
            </w:r>
            <w:r>
              <w:rPr>
                <w:spacing w:val="-3"/>
                <w:sz w:val="20"/>
              </w:rPr>
              <w:t xml:space="preserve"> </w:t>
            </w:r>
            <w:r>
              <w:rPr>
                <w:sz w:val="20"/>
              </w:rPr>
              <w:t>will</w:t>
            </w:r>
            <w:r>
              <w:rPr>
                <w:spacing w:val="-3"/>
                <w:sz w:val="20"/>
              </w:rPr>
              <w:t xml:space="preserve"> </w:t>
            </w:r>
            <w:r>
              <w:rPr>
                <w:sz w:val="20"/>
              </w:rPr>
              <w:t>be</w:t>
            </w:r>
            <w:r>
              <w:rPr>
                <w:spacing w:val="-4"/>
                <w:sz w:val="20"/>
              </w:rPr>
              <w:t xml:space="preserve"> </w:t>
            </w:r>
            <w:r>
              <w:rPr>
                <w:sz w:val="20"/>
              </w:rPr>
              <w:t>included</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Early</w:t>
            </w:r>
            <w:r>
              <w:rPr>
                <w:spacing w:val="-3"/>
                <w:sz w:val="20"/>
              </w:rPr>
              <w:t xml:space="preserve"> </w:t>
            </w:r>
            <w:r>
              <w:rPr>
                <w:sz w:val="20"/>
              </w:rPr>
              <w:t>Warning</w:t>
            </w:r>
            <w:r>
              <w:rPr>
                <w:spacing w:val="-3"/>
                <w:sz w:val="20"/>
              </w:rPr>
              <w:t xml:space="preserve"> </w:t>
            </w:r>
            <w:r>
              <w:rPr>
                <w:spacing w:val="-2"/>
                <w:sz w:val="20"/>
              </w:rPr>
              <w:t>Register</w:t>
            </w:r>
          </w:p>
        </w:tc>
        <w:tc>
          <w:tcPr>
            <w:tcW w:w="1863" w:type="dxa"/>
            <w:tcBorders>
              <w:bottom w:val="single" w:sz="4" w:space="0" w:color="000000"/>
            </w:tcBorders>
          </w:tcPr>
          <w:p w14:paraId="3584ADCB" w14:textId="77777777" w:rsidR="009C39A9" w:rsidRDefault="009C39A9">
            <w:pPr>
              <w:pStyle w:val="TableParagraph"/>
              <w:rPr>
                <w:rFonts w:ascii="Times New Roman"/>
                <w:sz w:val="18"/>
              </w:rPr>
            </w:pPr>
          </w:p>
        </w:tc>
      </w:tr>
      <w:tr w:rsidR="009C39A9" w14:paraId="4814A5D7" w14:textId="77777777">
        <w:trPr>
          <w:trHeight w:val="470"/>
        </w:trPr>
        <w:tc>
          <w:tcPr>
            <w:tcW w:w="7830" w:type="dxa"/>
            <w:gridSpan w:val="9"/>
            <w:tcBorders>
              <w:top w:val="single" w:sz="4" w:space="0" w:color="000000"/>
              <w:left w:val="single" w:sz="4" w:space="0" w:color="000000"/>
              <w:bottom w:val="single" w:sz="4" w:space="0" w:color="000000"/>
            </w:tcBorders>
          </w:tcPr>
          <w:p w14:paraId="6F663009" w14:textId="77777777" w:rsidR="009C39A9" w:rsidRDefault="008E1DDE">
            <w:pPr>
              <w:pStyle w:val="TableParagraph"/>
              <w:spacing w:before="121"/>
              <w:ind w:left="106"/>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3"/>
                <w:sz w:val="20"/>
              </w:rPr>
              <w:t xml:space="preserve"> </w:t>
            </w:r>
            <w:r>
              <w:rPr>
                <w:sz w:val="20"/>
              </w:rPr>
              <w:t>under</w:t>
            </w:r>
            <w:r>
              <w:rPr>
                <w:spacing w:val="-2"/>
                <w:sz w:val="20"/>
              </w:rPr>
              <w:t xml:space="preserve"> </w:t>
            </w:r>
            <w:r>
              <w:rPr>
                <w:sz w:val="20"/>
              </w:rPr>
              <w:t>a</w:t>
            </w:r>
            <w:r>
              <w:rPr>
                <w:spacing w:val="-2"/>
                <w:sz w:val="20"/>
              </w:rPr>
              <w:t xml:space="preserve"> </w:t>
            </w:r>
            <w:r>
              <w:rPr>
                <w:sz w:val="20"/>
              </w:rPr>
              <w:t>Task</w:t>
            </w:r>
            <w:r>
              <w:rPr>
                <w:spacing w:val="-3"/>
                <w:sz w:val="20"/>
              </w:rPr>
              <w:t xml:space="preserve"> </w:t>
            </w:r>
            <w:r>
              <w:rPr>
                <w:sz w:val="20"/>
              </w:rPr>
              <w:t>Order,</w:t>
            </w:r>
            <w:r>
              <w:rPr>
                <w:spacing w:val="-3"/>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2"/>
                <w:sz w:val="20"/>
              </w:rPr>
              <w:t xml:space="preserve"> </w:t>
            </w:r>
            <w:r>
              <w:rPr>
                <w:sz w:val="20"/>
              </w:rPr>
              <w:t>in</w:t>
            </w:r>
            <w:r>
              <w:rPr>
                <w:spacing w:val="-3"/>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c>
          <w:tcPr>
            <w:tcW w:w="1863" w:type="dxa"/>
            <w:tcBorders>
              <w:top w:val="single" w:sz="4" w:space="0" w:color="000000"/>
              <w:bottom w:val="single" w:sz="4" w:space="0" w:color="000000"/>
              <w:right w:val="single" w:sz="4" w:space="0" w:color="000000"/>
            </w:tcBorders>
          </w:tcPr>
          <w:p w14:paraId="3E4DC1E8" w14:textId="77777777" w:rsidR="009C39A9" w:rsidRDefault="009C39A9">
            <w:pPr>
              <w:pStyle w:val="TableParagraph"/>
              <w:rPr>
                <w:rFonts w:ascii="Times New Roman"/>
                <w:sz w:val="18"/>
              </w:rPr>
            </w:pPr>
          </w:p>
        </w:tc>
      </w:tr>
      <w:tr w:rsidR="009C39A9" w14:paraId="76A9219E" w14:textId="77777777">
        <w:trPr>
          <w:trHeight w:val="230"/>
        </w:trPr>
        <w:tc>
          <w:tcPr>
            <w:tcW w:w="7830" w:type="dxa"/>
            <w:gridSpan w:val="9"/>
            <w:tcBorders>
              <w:top w:val="single" w:sz="4" w:space="0" w:color="000000"/>
            </w:tcBorders>
          </w:tcPr>
          <w:p w14:paraId="5B2B0AA9"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1D44E245" w14:textId="77777777" w:rsidR="009C39A9" w:rsidRDefault="009C39A9">
            <w:pPr>
              <w:pStyle w:val="TableParagraph"/>
              <w:rPr>
                <w:rFonts w:ascii="Times New Roman"/>
                <w:sz w:val="16"/>
              </w:rPr>
            </w:pPr>
          </w:p>
        </w:tc>
      </w:tr>
      <w:tr w:rsidR="009C39A9" w14:paraId="36B9FB09" w14:textId="77777777">
        <w:trPr>
          <w:trHeight w:val="470"/>
        </w:trPr>
        <w:tc>
          <w:tcPr>
            <w:tcW w:w="5332" w:type="dxa"/>
            <w:gridSpan w:val="6"/>
          </w:tcPr>
          <w:p w14:paraId="517B9F36" w14:textId="77777777" w:rsidR="009C39A9" w:rsidRDefault="008E1DDE">
            <w:pPr>
              <w:pStyle w:val="TableParagraph"/>
              <w:spacing w:before="122"/>
              <w:ind w:left="111"/>
              <w:rPr>
                <w:sz w:val="20"/>
              </w:rPr>
            </w:pPr>
            <w:r>
              <w:rPr>
                <w:sz w:val="20"/>
              </w:rPr>
              <w:t>Early</w:t>
            </w:r>
            <w:r>
              <w:rPr>
                <w:spacing w:val="-6"/>
                <w:sz w:val="20"/>
              </w:rPr>
              <w:t xml:space="preserve"> </w:t>
            </w:r>
            <w:r>
              <w:rPr>
                <w:sz w:val="20"/>
              </w:rPr>
              <w:t>warning</w:t>
            </w:r>
            <w:r>
              <w:rPr>
                <w:spacing w:val="-4"/>
                <w:sz w:val="20"/>
              </w:rPr>
              <w:t xml:space="preserve"> </w:t>
            </w:r>
            <w:r>
              <w:rPr>
                <w:sz w:val="20"/>
              </w:rPr>
              <w:t>meetings</w:t>
            </w:r>
            <w:r>
              <w:rPr>
                <w:spacing w:val="-2"/>
                <w:sz w:val="20"/>
              </w:rPr>
              <w:t xml:space="preserve"> </w:t>
            </w:r>
            <w:r>
              <w:rPr>
                <w:sz w:val="20"/>
              </w:rPr>
              <w:t>are</w:t>
            </w:r>
            <w:r>
              <w:rPr>
                <w:spacing w:val="-4"/>
                <w:sz w:val="20"/>
              </w:rPr>
              <w:t xml:space="preserve"> </w:t>
            </w:r>
            <w:r>
              <w:rPr>
                <w:sz w:val="20"/>
              </w:rPr>
              <w:t>held</w:t>
            </w:r>
            <w:r>
              <w:rPr>
                <w:spacing w:val="-3"/>
                <w:sz w:val="20"/>
              </w:rPr>
              <w:t xml:space="preserve"> </w:t>
            </w:r>
            <w:r>
              <w:rPr>
                <w:sz w:val="20"/>
              </w:rPr>
              <w:t>at</w:t>
            </w:r>
            <w:r>
              <w:rPr>
                <w:spacing w:val="-3"/>
                <w:sz w:val="20"/>
              </w:rPr>
              <w:t xml:space="preserve"> </w:t>
            </w:r>
            <w:r>
              <w:rPr>
                <w:sz w:val="20"/>
              </w:rPr>
              <w:t>intervals</w:t>
            </w:r>
            <w:r>
              <w:rPr>
                <w:spacing w:val="-2"/>
                <w:sz w:val="20"/>
              </w:rPr>
              <w:t xml:space="preserve"> </w:t>
            </w:r>
            <w:r>
              <w:rPr>
                <w:sz w:val="20"/>
              </w:rPr>
              <w:t>no</w:t>
            </w:r>
            <w:r>
              <w:rPr>
                <w:spacing w:val="-3"/>
                <w:sz w:val="20"/>
              </w:rPr>
              <w:t xml:space="preserve"> </w:t>
            </w:r>
            <w:r>
              <w:rPr>
                <w:sz w:val="20"/>
              </w:rPr>
              <w:t>longer</w:t>
            </w:r>
            <w:r>
              <w:rPr>
                <w:spacing w:val="-2"/>
                <w:sz w:val="20"/>
              </w:rPr>
              <w:t xml:space="preserve"> </w:t>
            </w:r>
            <w:r>
              <w:rPr>
                <w:spacing w:val="-4"/>
                <w:sz w:val="20"/>
              </w:rPr>
              <w:t>than</w:t>
            </w:r>
          </w:p>
        </w:tc>
        <w:tc>
          <w:tcPr>
            <w:tcW w:w="1397" w:type="dxa"/>
          </w:tcPr>
          <w:p w14:paraId="0E97BB5A" w14:textId="77777777" w:rsidR="009C39A9" w:rsidRDefault="009C39A9">
            <w:pPr>
              <w:pStyle w:val="TableParagraph"/>
              <w:rPr>
                <w:rFonts w:ascii="Times New Roman"/>
                <w:sz w:val="18"/>
              </w:rPr>
            </w:pPr>
          </w:p>
        </w:tc>
        <w:tc>
          <w:tcPr>
            <w:tcW w:w="74" w:type="dxa"/>
            <w:tcBorders>
              <w:right w:val="single" w:sz="4" w:space="0" w:color="000000"/>
            </w:tcBorders>
          </w:tcPr>
          <w:p w14:paraId="6DFB3246" w14:textId="77777777" w:rsidR="009C39A9" w:rsidRDefault="009C39A9">
            <w:pPr>
              <w:pStyle w:val="TableParagraph"/>
              <w:rPr>
                <w:rFonts w:ascii="Times New Roman"/>
                <w:sz w:val="18"/>
              </w:rPr>
            </w:pPr>
          </w:p>
        </w:tc>
        <w:tc>
          <w:tcPr>
            <w:tcW w:w="1027" w:type="dxa"/>
            <w:tcBorders>
              <w:top w:val="single" w:sz="4" w:space="0" w:color="000000"/>
              <w:left w:val="single" w:sz="4" w:space="0" w:color="000000"/>
              <w:bottom w:val="single" w:sz="4" w:space="0" w:color="000000"/>
            </w:tcBorders>
          </w:tcPr>
          <w:p w14:paraId="58C4ABAD" w14:textId="77777777" w:rsidR="009C39A9" w:rsidRDefault="008E1DDE">
            <w:pPr>
              <w:pStyle w:val="TableParagraph"/>
              <w:spacing w:before="122"/>
              <w:ind w:left="104" w:right="-44"/>
              <w:rPr>
                <w:sz w:val="20"/>
              </w:rPr>
            </w:pPr>
            <w:r>
              <w:rPr>
                <w:sz w:val="20"/>
              </w:rPr>
              <w:t>one</w:t>
            </w:r>
            <w:r>
              <w:rPr>
                <w:spacing w:val="-1"/>
                <w:sz w:val="20"/>
              </w:rPr>
              <w:t xml:space="preserve"> </w:t>
            </w:r>
            <w:r>
              <w:rPr>
                <w:spacing w:val="-2"/>
                <w:sz w:val="20"/>
              </w:rPr>
              <w:t>month</w:t>
            </w:r>
          </w:p>
        </w:tc>
        <w:tc>
          <w:tcPr>
            <w:tcW w:w="1863" w:type="dxa"/>
            <w:tcBorders>
              <w:top w:val="single" w:sz="4" w:space="0" w:color="000000"/>
              <w:bottom w:val="single" w:sz="4" w:space="0" w:color="000000"/>
              <w:right w:val="single" w:sz="4" w:space="0" w:color="000000"/>
            </w:tcBorders>
          </w:tcPr>
          <w:p w14:paraId="0BFAFC9E" w14:textId="77777777" w:rsidR="009C39A9" w:rsidRDefault="009C39A9">
            <w:pPr>
              <w:pStyle w:val="TableParagraph"/>
              <w:rPr>
                <w:rFonts w:ascii="Times New Roman"/>
                <w:sz w:val="18"/>
              </w:rPr>
            </w:pPr>
          </w:p>
        </w:tc>
      </w:tr>
      <w:tr w:rsidR="009C39A9" w14:paraId="03230751" w14:textId="77777777">
        <w:trPr>
          <w:trHeight w:val="230"/>
        </w:trPr>
        <w:tc>
          <w:tcPr>
            <w:tcW w:w="5332" w:type="dxa"/>
            <w:gridSpan w:val="6"/>
          </w:tcPr>
          <w:p w14:paraId="17E0669B" w14:textId="77777777" w:rsidR="009C39A9" w:rsidRDefault="009C39A9">
            <w:pPr>
              <w:pStyle w:val="TableParagraph"/>
              <w:rPr>
                <w:rFonts w:ascii="Times New Roman"/>
                <w:sz w:val="16"/>
              </w:rPr>
            </w:pPr>
          </w:p>
        </w:tc>
        <w:tc>
          <w:tcPr>
            <w:tcW w:w="1397" w:type="dxa"/>
          </w:tcPr>
          <w:p w14:paraId="16CD1616" w14:textId="77777777" w:rsidR="009C39A9" w:rsidRDefault="009C39A9">
            <w:pPr>
              <w:pStyle w:val="TableParagraph"/>
              <w:rPr>
                <w:rFonts w:ascii="Times New Roman"/>
                <w:sz w:val="16"/>
              </w:rPr>
            </w:pPr>
          </w:p>
        </w:tc>
        <w:tc>
          <w:tcPr>
            <w:tcW w:w="74" w:type="dxa"/>
          </w:tcPr>
          <w:p w14:paraId="54D5124C" w14:textId="77777777" w:rsidR="009C39A9" w:rsidRDefault="009C39A9">
            <w:pPr>
              <w:pStyle w:val="TableParagraph"/>
              <w:rPr>
                <w:rFonts w:ascii="Times New Roman"/>
                <w:sz w:val="16"/>
              </w:rPr>
            </w:pPr>
          </w:p>
        </w:tc>
        <w:tc>
          <w:tcPr>
            <w:tcW w:w="1027" w:type="dxa"/>
            <w:tcBorders>
              <w:top w:val="single" w:sz="4" w:space="0" w:color="000000"/>
            </w:tcBorders>
          </w:tcPr>
          <w:p w14:paraId="0D2BD251" w14:textId="77777777" w:rsidR="009C39A9" w:rsidRDefault="009C39A9">
            <w:pPr>
              <w:pStyle w:val="TableParagraph"/>
              <w:rPr>
                <w:rFonts w:ascii="Times New Roman"/>
                <w:sz w:val="16"/>
              </w:rPr>
            </w:pPr>
          </w:p>
        </w:tc>
        <w:tc>
          <w:tcPr>
            <w:tcW w:w="1863" w:type="dxa"/>
            <w:tcBorders>
              <w:top w:val="single" w:sz="4" w:space="0" w:color="000000"/>
            </w:tcBorders>
          </w:tcPr>
          <w:p w14:paraId="653025B2" w14:textId="77777777" w:rsidR="009C39A9" w:rsidRDefault="009C39A9">
            <w:pPr>
              <w:pStyle w:val="TableParagraph"/>
              <w:rPr>
                <w:rFonts w:ascii="Times New Roman"/>
                <w:sz w:val="16"/>
              </w:rPr>
            </w:pPr>
          </w:p>
        </w:tc>
      </w:tr>
      <w:tr w:rsidR="009C39A9" w14:paraId="7A720AFA" w14:textId="77777777">
        <w:trPr>
          <w:trHeight w:val="470"/>
        </w:trPr>
        <w:tc>
          <w:tcPr>
            <w:tcW w:w="7830" w:type="dxa"/>
            <w:gridSpan w:val="9"/>
            <w:shd w:val="clear" w:color="auto" w:fill="D9D9D9"/>
          </w:tcPr>
          <w:p w14:paraId="71DC663F" w14:textId="77777777" w:rsidR="009C39A9" w:rsidRDefault="008E1DDE">
            <w:pPr>
              <w:pStyle w:val="TableParagraph"/>
              <w:tabs>
                <w:tab w:val="left" w:pos="831"/>
              </w:tabs>
              <w:spacing w:before="121"/>
              <w:ind w:left="111"/>
              <w:rPr>
                <w:b/>
                <w:sz w:val="20"/>
              </w:rPr>
            </w:pPr>
            <w:r>
              <w:rPr>
                <w:b/>
                <w:spacing w:val="-10"/>
                <w:sz w:val="20"/>
              </w:rPr>
              <w:t>2</w:t>
            </w:r>
            <w:r>
              <w:rPr>
                <w:b/>
                <w:sz w:val="20"/>
              </w:rPr>
              <w:tab/>
              <w:t>The</w:t>
            </w:r>
            <w:r>
              <w:rPr>
                <w:b/>
                <w:spacing w:val="-5"/>
                <w:sz w:val="20"/>
              </w:rPr>
              <w:t xml:space="preserve"> </w:t>
            </w:r>
            <w:r>
              <w:rPr>
                <w:b/>
                <w:i/>
                <w:sz w:val="20"/>
              </w:rPr>
              <w:t>Contractor’s</w:t>
            </w:r>
            <w:r>
              <w:rPr>
                <w:b/>
                <w:i/>
                <w:spacing w:val="-5"/>
                <w:sz w:val="20"/>
              </w:rPr>
              <w:t xml:space="preserve"> </w:t>
            </w:r>
            <w:r>
              <w:rPr>
                <w:b/>
                <w:sz w:val="20"/>
              </w:rPr>
              <w:t>main</w:t>
            </w:r>
            <w:r>
              <w:rPr>
                <w:b/>
                <w:spacing w:val="-4"/>
                <w:sz w:val="20"/>
              </w:rPr>
              <w:t xml:space="preserve"> </w:t>
            </w:r>
            <w:r>
              <w:rPr>
                <w:b/>
                <w:spacing w:val="-2"/>
                <w:sz w:val="20"/>
              </w:rPr>
              <w:t>responsibilities</w:t>
            </w:r>
          </w:p>
        </w:tc>
        <w:tc>
          <w:tcPr>
            <w:tcW w:w="1863" w:type="dxa"/>
            <w:shd w:val="clear" w:color="auto" w:fill="D9D9D9"/>
          </w:tcPr>
          <w:p w14:paraId="2F4B6518" w14:textId="77777777" w:rsidR="009C39A9" w:rsidRDefault="009C39A9">
            <w:pPr>
              <w:pStyle w:val="TableParagraph"/>
              <w:rPr>
                <w:rFonts w:ascii="Times New Roman"/>
                <w:sz w:val="18"/>
              </w:rPr>
            </w:pPr>
          </w:p>
        </w:tc>
      </w:tr>
      <w:tr w:rsidR="009C39A9" w14:paraId="03AAC233" w14:textId="77777777">
        <w:trPr>
          <w:trHeight w:val="581"/>
        </w:trPr>
        <w:tc>
          <w:tcPr>
            <w:tcW w:w="7830" w:type="dxa"/>
            <w:gridSpan w:val="9"/>
          </w:tcPr>
          <w:p w14:paraId="041C210B" w14:textId="77777777" w:rsidR="009C39A9" w:rsidRDefault="009C39A9">
            <w:pPr>
              <w:pStyle w:val="TableParagraph"/>
              <w:spacing w:before="6"/>
              <w:rPr>
                <w:sz w:val="30"/>
              </w:rPr>
            </w:pPr>
          </w:p>
          <w:p w14:paraId="462C5F2A" w14:textId="77777777" w:rsidR="009C39A9" w:rsidRDefault="008E1DDE">
            <w:pPr>
              <w:pStyle w:val="TableParagraph"/>
              <w:spacing w:line="210" w:lineRule="exact"/>
              <w:ind w:left="111"/>
              <w:rPr>
                <w:i/>
                <w:sz w:val="20"/>
              </w:rPr>
            </w:pPr>
            <w:r>
              <w:rPr>
                <w:sz w:val="20"/>
              </w:rPr>
              <w:t>If</w:t>
            </w:r>
            <w:r>
              <w:rPr>
                <w:spacing w:val="-5"/>
                <w:sz w:val="20"/>
              </w:rPr>
              <w:t xml:space="preserve"> </w:t>
            </w:r>
            <w:r>
              <w:rPr>
                <w:sz w:val="20"/>
              </w:rPr>
              <w:t>the</w:t>
            </w:r>
            <w:r>
              <w:rPr>
                <w:spacing w:val="-3"/>
                <w:sz w:val="20"/>
              </w:rPr>
              <w:t xml:space="preserve"> </w:t>
            </w:r>
            <w:r>
              <w:rPr>
                <w:i/>
                <w:sz w:val="20"/>
              </w:rPr>
              <w:t>Client</w:t>
            </w:r>
            <w:r>
              <w:rPr>
                <w:i/>
                <w:spacing w:val="-2"/>
                <w:sz w:val="20"/>
              </w:rPr>
              <w:t xml:space="preserve"> </w:t>
            </w:r>
            <w:r>
              <w:rPr>
                <w:i/>
                <w:sz w:val="20"/>
              </w:rPr>
              <w:t>has</w:t>
            </w:r>
            <w:r>
              <w:rPr>
                <w:i/>
                <w:spacing w:val="-2"/>
                <w:sz w:val="20"/>
              </w:rPr>
              <w:t xml:space="preserve"> </w:t>
            </w:r>
            <w:r>
              <w:rPr>
                <w:sz w:val="20"/>
              </w:rPr>
              <w:t>identified</w:t>
            </w:r>
            <w:r>
              <w:rPr>
                <w:spacing w:val="-3"/>
                <w:sz w:val="20"/>
              </w:rPr>
              <w:t xml:space="preserve"> </w:t>
            </w:r>
            <w:r>
              <w:rPr>
                <w:sz w:val="20"/>
              </w:rPr>
              <w:t>work</w:t>
            </w:r>
            <w:r>
              <w:rPr>
                <w:spacing w:val="-1"/>
                <w:sz w:val="20"/>
              </w:rPr>
              <w:t xml:space="preserve"> </w:t>
            </w:r>
            <w:r>
              <w:rPr>
                <w:sz w:val="20"/>
              </w:rPr>
              <w:t>which</w:t>
            </w:r>
            <w:r>
              <w:rPr>
                <w:spacing w:val="-3"/>
                <w:sz w:val="20"/>
              </w:rPr>
              <w:t xml:space="preserve"> </w:t>
            </w:r>
            <w:r>
              <w:rPr>
                <w:sz w:val="20"/>
              </w:rPr>
              <w:t>is</w:t>
            </w:r>
            <w:r>
              <w:rPr>
                <w:spacing w:val="-3"/>
                <w:sz w:val="20"/>
              </w:rPr>
              <w:t xml:space="preserve"> </w:t>
            </w:r>
            <w:r>
              <w:rPr>
                <w:sz w:val="20"/>
              </w:rPr>
              <w:t>set</w:t>
            </w:r>
            <w:r>
              <w:rPr>
                <w:spacing w:val="-2"/>
                <w:sz w:val="20"/>
              </w:rPr>
              <w:t xml:space="preserve"> </w:t>
            </w:r>
            <w:r>
              <w:rPr>
                <w:sz w:val="20"/>
              </w:rPr>
              <w:t>to</w:t>
            </w:r>
            <w:r>
              <w:rPr>
                <w:spacing w:val="-3"/>
                <w:sz w:val="20"/>
              </w:rPr>
              <w:t xml:space="preserve"> </w:t>
            </w:r>
            <w:r>
              <w:rPr>
                <w:sz w:val="20"/>
              </w:rPr>
              <w:t>meet</w:t>
            </w:r>
            <w:r>
              <w:rPr>
                <w:spacing w:val="-3"/>
                <w:sz w:val="20"/>
              </w:rPr>
              <w:t xml:space="preserve"> </w:t>
            </w:r>
            <w:r>
              <w:rPr>
                <w:sz w:val="20"/>
              </w:rPr>
              <w:t>a</w:t>
            </w:r>
            <w:r>
              <w:rPr>
                <w:spacing w:val="-2"/>
                <w:sz w:val="20"/>
              </w:rPr>
              <w:t xml:space="preserve"> </w:t>
            </w:r>
            <w:r>
              <w:rPr>
                <w:sz w:val="20"/>
              </w:rPr>
              <w:t>stated</w:t>
            </w:r>
            <w:r>
              <w:rPr>
                <w:spacing w:val="-3"/>
                <w:sz w:val="20"/>
              </w:rPr>
              <w:t xml:space="preserve"> </w:t>
            </w:r>
            <w:r>
              <w:rPr>
                <w:i/>
                <w:sz w:val="20"/>
              </w:rPr>
              <w:t>condition</w:t>
            </w:r>
            <w:r>
              <w:rPr>
                <w:i/>
                <w:spacing w:val="-3"/>
                <w:sz w:val="20"/>
              </w:rPr>
              <w:t xml:space="preserve"> </w:t>
            </w:r>
            <w:r>
              <w:rPr>
                <w:sz w:val="20"/>
              </w:rPr>
              <w:t>by</w:t>
            </w:r>
            <w:r>
              <w:rPr>
                <w:spacing w:val="-1"/>
                <w:sz w:val="20"/>
              </w:rPr>
              <w:t xml:space="preserve"> </w:t>
            </w:r>
            <w:r>
              <w:rPr>
                <w:sz w:val="20"/>
              </w:rPr>
              <w:t>a</w:t>
            </w:r>
            <w:r>
              <w:rPr>
                <w:spacing w:val="-4"/>
                <w:sz w:val="20"/>
              </w:rPr>
              <w:t xml:space="preserve"> </w:t>
            </w:r>
            <w:r>
              <w:rPr>
                <w:i/>
                <w:sz w:val="20"/>
              </w:rPr>
              <w:t>key</w:t>
            </w:r>
            <w:r>
              <w:rPr>
                <w:i/>
                <w:spacing w:val="-1"/>
                <w:sz w:val="20"/>
              </w:rPr>
              <w:t xml:space="preserve"> </w:t>
            </w:r>
            <w:r>
              <w:rPr>
                <w:i/>
                <w:spacing w:val="-2"/>
                <w:sz w:val="20"/>
              </w:rPr>
              <w:t>date.</w:t>
            </w:r>
          </w:p>
        </w:tc>
        <w:tc>
          <w:tcPr>
            <w:tcW w:w="1863" w:type="dxa"/>
          </w:tcPr>
          <w:p w14:paraId="2F4BA2A1" w14:textId="77777777" w:rsidR="009C39A9" w:rsidRDefault="009C39A9">
            <w:pPr>
              <w:pStyle w:val="TableParagraph"/>
              <w:rPr>
                <w:rFonts w:ascii="Times New Roman"/>
                <w:sz w:val="18"/>
              </w:rPr>
            </w:pPr>
          </w:p>
        </w:tc>
      </w:tr>
    </w:tbl>
    <w:p w14:paraId="48E8CB7C" w14:textId="77777777" w:rsidR="009C39A9" w:rsidRDefault="009C39A9">
      <w:pPr>
        <w:rPr>
          <w:rFonts w:ascii="Times New Roman"/>
          <w:sz w:val="18"/>
        </w:rPr>
        <w:sectPr w:rsidR="009C39A9">
          <w:pgSz w:w="11910" w:h="16840"/>
          <w:pgMar w:top="1400" w:right="900" w:bottom="1720"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1955"/>
        <w:gridCol w:w="3840"/>
        <w:gridCol w:w="236"/>
        <w:gridCol w:w="1124"/>
        <w:gridCol w:w="2534"/>
      </w:tblGrid>
      <w:tr w:rsidR="009C39A9" w14:paraId="317D302C" w14:textId="77777777">
        <w:trPr>
          <w:trHeight w:val="347"/>
        </w:trPr>
        <w:tc>
          <w:tcPr>
            <w:tcW w:w="9689" w:type="dxa"/>
            <w:gridSpan w:val="5"/>
          </w:tcPr>
          <w:p w14:paraId="25D32D4A" w14:textId="77777777" w:rsidR="009C39A9" w:rsidRDefault="008E1DDE">
            <w:pPr>
              <w:pStyle w:val="TableParagraph"/>
              <w:spacing w:line="224" w:lineRule="exact"/>
              <w:ind w:left="112"/>
              <w:rPr>
                <w:sz w:val="20"/>
              </w:rPr>
            </w:pPr>
            <w:r>
              <w:rPr>
                <w:sz w:val="20"/>
              </w:rPr>
              <w:t>The</w:t>
            </w:r>
            <w:r>
              <w:rPr>
                <w:spacing w:val="-5"/>
                <w:sz w:val="20"/>
              </w:rPr>
              <w:t xml:space="preserve"> </w:t>
            </w:r>
            <w:r>
              <w:rPr>
                <w:i/>
                <w:sz w:val="20"/>
              </w:rPr>
              <w:t>key</w:t>
            </w:r>
            <w:r>
              <w:rPr>
                <w:i/>
                <w:spacing w:val="-1"/>
                <w:sz w:val="20"/>
              </w:rPr>
              <w:t xml:space="preserve"> </w:t>
            </w:r>
            <w:r>
              <w:rPr>
                <w:i/>
                <w:sz w:val="20"/>
              </w:rPr>
              <w:t>dates</w:t>
            </w:r>
            <w:r>
              <w:rPr>
                <w:i/>
                <w:spacing w:val="-2"/>
                <w:sz w:val="20"/>
              </w:rPr>
              <w:t xml:space="preserve"> </w:t>
            </w:r>
            <w:r>
              <w:rPr>
                <w:sz w:val="20"/>
              </w:rPr>
              <w:t>and</w:t>
            </w:r>
            <w:r>
              <w:rPr>
                <w:spacing w:val="-4"/>
                <w:sz w:val="20"/>
              </w:rPr>
              <w:t xml:space="preserve"> </w:t>
            </w:r>
            <w:r>
              <w:rPr>
                <w:i/>
                <w:sz w:val="20"/>
              </w:rPr>
              <w:t>conditions</w:t>
            </w:r>
            <w:r>
              <w:rPr>
                <w:i/>
                <w:spacing w:val="-2"/>
                <w:sz w:val="20"/>
              </w:rPr>
              <w:t xml:space="preserve"> </w:t>
            </w:r>
            <w:r>
              <w:rPr>
                <w:sz w:val="20"/>
              </w:rPr>
              <w:t>to</w:t>
            </w:r>
            <w:r>
              <w:rPr>
                <w:spacing w:val="-2"/>
                <w:sz w:val="20"/>
              </w:rPr>
              <w:t xml:space="preserve"> </w:t>
            </w:r>
            <w:r>
              <w:rPr>
                <w:sz w:val="20"/>
              </w:rPr>
              <w:t>be</w:t>
            </w:r>
            <w:r>
              <w:rPr>
                <w:spacing w:val="-2"/>
                <w:sz w:val="20"/>
              </w:rPr>
              <w:t xml:space="preserve"> </w:t>
            </w:r>
            <w:r>
              <w:rPr>
                <w:sz w:val="20"/>
              </w:rPr>
              <w:t>met</w:t>
            </w:r>
            <w:r>
              <w:rPr>
                <w:spacing w:val="-4"/>
                <w:sz w:val="20"/>
              </w:rPr>
              <w:t xml:space="preserve"> </w:t>
            </w:r>
            <w:r>
              <w:rPr>
                <w:spacing w:val="-5"/>
                <w:sz w:val="20"/>
              </w:rPr>
              <w:t>are</w:t>
            </w:r>
          </w:p>
        </w:tc>
      </w:tr>
      <w:tr w:rsidR="009C39A9" w14:paraId="01B50089" w14:textId="77777777">
        <w:trPr>
          <w:trHeight w:val="465"/>
        </w:trPr>
        <w:tc>
          <w:tcPr>
            <w:tcW w:w="1955" w:type="dxa"/>
          </w:tcPr>
          <w:p w14:paraId="2AADDBFB" w14:textId="77777777" w:rsidR="009C39A9" w:rsidRDefault="009C39A9">
            <w:pPr>
              <w:pStyle w:val="TableParagraph"/>
              <w:rPr>
                <w:rFonts w:ascii="Times New Roman"/>
                <w:sz w:val="18"/>
              </w:rPr>
            </w:pPr>
          </w:p>
        </w:tc>
        <w:tc>
          <w:tcPr>
            <w:tcW w:w="3840" w:type="dxa"/>
            <w:tcBorders>
              <w:bottom w:val="single" w:sz="4" w:space="0" w:color="000000"/>
            </w:tcBorders>
          </w:tcPr>
          <w:p w14:paraId="6ADCF769" w14:textId="77777777" w:rsidR="009C39A9" w:rsidRDefault="008E1DDE">
            <w:pPr>
              <w:pStyle w:val="TableParagraph"/>
              <w:spacing w:before="117"/>
              <w:ind w:left="112"/>
              <w:rPr>
                <w:sz w:val="20"/>
              </w:rPr>
            </w:pPr>
            <w:r>
              <w:rPr>
                <w:i/>
                <w:sz w:val="20"/>
              </w:rPr>
              <w:t>condition</w:t>
            </w:r>
            <w:r>
              <w:rPr>
                <w:i/>
                <w:spacing w:val="-4"/>
                <w:sz w:val="20"/>
              </w:rPr>
              <w:t xml:space="preserve"> </w:t>
            </w:r>
            <w:r>
              <w:rPr>
                <w:sz w:val="20"/>
              </w:rPr>
              <w:t>to</w:t>
            </w:r>
            <w:r>
              <w:rPr>
                <w:spacing w:val="-4"/>
                <w:sz w:val="20"/>
              </w:rPr>
              <w:t xml:space="preserve"> </w:t>
            </w:r>
            <w:r>
              <w:rPr>
                <w:sz w:val="20"/>
              </w:rPr>
              <w:t>be</w:t>
            </w:r>
            <w:r>
              <w:rPr>
                <w:spacing w:val="-3"/>
                <w:sz w:val="20"/>
              </w:rPr>
              <w:t xml:space="preserve"> </w:t>
            </w:r>
            <w:r>
              <w:rPr>
                <w:spacing w:val="-5"/>
                <w:sz w:val="20"/>
              </w:rPr>
              <w:t>met</w:t>
            </w:r>
          </w:p>
        </w:tc>
        <w:tc>
          <w:tcPr>
            <w:tcW w:w="236" w:type="dxa"/>
            <w:tcBorders>
              <w:bottom w:val="single" w:sz="4" w:space="0" w:color="000000"/>
            </w:tcBorders>
          </w:tcPr>
          <w:p w14:paraId="3A0C5F12" w14:textId="77777777" w:rsidR="009C39A9" w:rsidRDefault="009C39A9">
            <w:pPr>
              <w:pStyle w:val="TableParagraph"/>
              <w:rPr>
                <w:rFonts w:ascii="Times New Roman"/>
                <w:sz w:val="18"/>
              </w:rPr>
            </w:pPr>
          </w:p>
        </w:tc>
        <w:tc>
          <w:tcPr>
            <w:tcW w:w="1124" w:type="dxa"/>
            <w:tcBorders>
              <w:bottom w:val="single" w:sz="4" w:space="0" w:color="000000"/>
            </w:tcBorders>
          </w:tcPr>
          <w:p w14:paraId="07A80CFC" w14:textId="77777777" w:rsidR="009C39A9" w:rsidRDefault="009C39A9">
            <w:pPr>
              <w:pStyle w:val="TableParagraph"/>
              <w:rPr>
                <w:rFonts w:ascii="Times New Roman"/>
                <w:sz w:val="18"/>
              </w:rPr>
            </w:pPr>
          </w:p>
        </w:tc>
        <w:tc>
          <w:tcPr>
            <w:tcW w:w="2534" w:type="dxa"/>
          </w:tcPr>
          <w:p w14:paraId="5506D20C" w14:textId="77777777" w:rsidR="009C39A9" w:rsidRDefault="008E1DDE">
            <w:pPr>
              <w:pStyle w:val="TableParagraph"/>
              <w:spacing w:before="117"/>
              <w:ind w:left="522"/>
              <w:rPr>
                <w:i/>
                <w:sz w:val="20"/>
              </w:rPr>
            </w:pPr>
            <w:r>
              <w:rPr>
                <w:i/>
                <w:sz w:val="20"/>
              </w:rPr>
              <w:t>key</w:t>
            </w:r>
            <w:r>
              <w:rPr>
                <w:i/>
                <w:spacing w:val="-2"/>
                <w:sz w:val="20"/>
              </w:rPr>
              <w:t xml:space="preserve"> </w:t>
            </w:r>
            <w:r>
              <w:rPr>
                <w:i/>
                <w:spacing w:val="-4"/>
                <w:sz w:val="20"/>
              </w:rPr>
              <w:t>date</w:t>
            </w:r>
          </w:p>
        </w:tc>
      </w:tr>
      <w:tr w:rsidR="009C39A9" w14:paraId="61FACC12" w14:textId="77777777">
        <w:trPr>
          <w:trHeight w:val="1390"/>
        </w:trPr>
        <w:tc>
          <w:tcPr>
            <w:tcW w:w="1955" w:type="dxa"/>
            <w:tcBorders>
              <w:right w:val="single" w:sz="4" w:space="0" w:color="000000"/>
            </w:tcBorders>
          </w:tcPr>
          <w:p w14:paraId="17E24A02" w14:textId="77777777" w:rsidR="009C39A9" w:rsidRDefault="008E1DDE">
            <w:pPr>
              <w:pStyle w:val="TableParagraph"/>
              <w:spacing w:before="121"/>
              <w:ind w:right="97"/>
              <w:jc w:val="right"/>
              <w:rPr>
                <w:sz w:val="20"/>
              </w:rPr>
            </w:pPr>
            <w:r>
              <w:rPr>
                <w:spacing w:val="-5"/>
                <w:sz w:val="20"/>
              </w:rPr>
              <w:t>(1)</w:t>
            </w:r>
          </w:p>
        </w:tc>
        <w:tc>
          <w:tcPr>
            <w:tcW w:w="5200" w:type="dxa"/>
            <w:gridSpan w:val="3"/>
            <w:tcBorders>
              <w:top w:val="single" w:sz="4" w:space="0" w:color="000000"/>
              <w:left w:val="single" w:sz="4" w:space="0" w:color="000000"/>
              <w:bottom w:val="single" w:sz="4" w:space="0" w:color="000000"/>
              <w:right w:val="single" w:sz="4" w:space="0" w:color="000000"/>
            </w:tcBorders>
          </w:tcPr>
          <w:p w14:paraId="5F3DF815" w14:textId="77777777" w:rsidR="009C39A9" w:rsidRDefault="008E1DDE">
            <w:pPr>
              <w:pStyle w:val="TableParagraph"/>
              <w:spacing w:before="120"/>
              <w:ind w:left="106" w:right="148" w:firstLine="110"/>
              <w:rPr>
                <w:sz w:val="20"/>
              </w:rPr>
            </w:pPr>
            <w:r>
              <w:rPr>
                <w:sz w:val="20"/>
              </w:rPr>
              <w:t>For</w:t>
            </w:r>
            <w:r>
              <w:rPr>
                <w:spacing w:val="-4"/>
                <w:sz w:val="20"/>
              </w:rPr>
              <w:t xml:space="preserve"> </w:t>
            </w:r>
            <w:r>
              <w:rPr>
                <w:sz w:val="20"/>
              </w:rPr>
              <w:t>any</w:t>
            </w:r>
            <w:r>
              <w:rPr>
                <w:spacing w:val="-5"/>
                <w:sz w:val="20"/>
              </w:rPr>
              <w:t xml:space="preserve"> </w:t>
            </w:r>
            <w:r>
              <w:rPr>
                <w:sz w:val="20"/>
              </w:rPr>
              <w:t>Works</w:t>
            </w:r>
            <w:r>
              <w:rPr>
                <w:spacing w:val="-4"/>
                <w:sz w:val="20"/>
              </w:rPr>
              <w:t xml:space="preserve"> </w:t>
            </w:r>
            <w:r>
              <w:rPr>
                <w:sz w:val="20"/>
              </w:rPr>
              <w:t>instructed</w:t>
            </w:r>
            <w:r>
              <w:rPr>
                <w:spacing w:val="-5"/>
                <w:sz w:val="20"/>
              </w:rPr>
              <w:t xml:space="preserve"> </w:t>
            </w:r>
            <w:r>
              <w:rPr>
                <w:sz w:val="20"/>
              </w:rPr>
              <w:t>under</w:t>
            </w:r>
            <w:r>
              <w:rPr>
                <w:spacing w:val="-4"/>
                <w:sz w:val="20"/>
              </w:rPr>
              <w:t xml:space="preserve"> </w:t>
            </w:r>
            <w:r>
              <w:rPr>
                <w:sz w:val="20"/>
              </w:rPr>
              <w:t>a</w:t>
            </w:r>
            <w:r>
              <w:rPr>
                <w:spacing w:val="-5"/>
                <w:sz w:val="20"/>
              </w:rPr>
              <w:t xml:space="preserve"> </w:t>
            </w:r>
            <w:r>
              <w:rPr>
                <w:sz w:val="20"/>
              </w:rPr>
              <w:t>Task</w:t>
            </w:r>
            <w:r>
              <w:rPr>
                <w:spacing w:val="-5"/>
                <w:sz w:val="20"/>
              </w:rPr>
              <w:t xml:space="preserve"> </w:t>
            </w:r>
            <w:r>
              <w:rPr>
                <w:sz w:val="20"/>
              </w:rPr>
              <w:t>Order,</w:t>
            </w:r>
            <w:r>
              <w:rPr>
                <w:spacing w:val="-5"/>
                <w:sz w:val="20"/>
              </w:rPr>
              <w:t xml:space="preserve"> </w:t>
            </w:r>
            <w:r>
              <w:rPr>
                <w:sz w:val="20"/>
              </w:rPr>
              <w:t>as</w:t>
            </w:r>
            <w:r>
              <w:rPr>
                <w:spacing w:val="-5"/>
                <w:sz w:val="20"/>
              </w:rPr>
              <w:t xml:space="preserve"> </w:t>
            </w:r>
            <w:r>
              <w:rPr>
                <w:sz w:val="20"/>
              </w:rPr>
              <w:t>set out in the relevant Task Order</w:t>
            </w:r>
          </w:p>
        </w:tc>
        <w:tc>
          <w:tcPr>
            <w:tcW w:w="2534" w:type="dxa"/>
            <w:tcBorders>
              <w:left w:val="single" w:sz="4" w:space="0" w:color="000000"/>
              <w:right w:val="single" w:sz="4" w:space="0" w:color="000000"/>
            </w:tcBorders>
          </w:tcPr>
          <w:p w14:paraId="676327CD" w14:textId="77777777" w:rsidR="009C39A9" w:rsidRDefault="008E1DDE">
            <w:pPr>
              <w:pStyle w:val="TableParagraph"/>
              <w:spacing w:before="120"/>
              <w:ind w:left="517" w:right="141" w:firstLine="55"/>
              <w:rPr>
                <w:sz w:val="20"/>
              </w:rPr>
            </w:pPr>
            <w:r>
              <w:rPr>
                <w:noProof/>
              </w:rPr>
              <mc:AlternateContent>
                <mc:Choice Requires="wpg">
                  <w:drawing>
                    <wp:anchor distT="0" distB="0" distL="0" distR="0" simplePos="0" relativeHeight="251658263" behindDoc="1" locked="0" layoutInCell="1" allowOverlap="1" wp14:anchorId="26DCE778" wp14:editId="03A8A5D6">
                      <wp:simplePos x="0" y="0"/>
                      <wp:positionH relativeFrom="column">
                        <wp:posOffset>265931</wp:posOffset>
                      </wp:positionH>
                      <wp:positionV relativeFrom="paragraph">
                        <wp:posOffset>-6551</wp:posOffset>
                      </wp:positionV>
                      <wp:extent cx="1350010" cy="895985"/>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5985"/>
                                <a:chOff x="0" y="0"/>
                                <a:chExt cx="1350010" cy="895985"/>
                              </a:xfrm>
                            </wpg:grpSpPr>
                            <wps:wsp>
                              <wps:cNvPr id="28" name="Graphic 28"/>
                              <wps:cNvSpPr/>
                              <wps:spPr>
                                <a:xfrm>
                                  <a:off x="0" y="0"/>
                                  <a:ext cx="1350010" cy="895985"/>
                                </a:xfrm>
                                <a:custGeom>
                                  <a:avLst/>
                                  <a:gdLst/>
                                  <a:ahLst/>
                                  <a:cxnLst/>
                                  <a:rect l="l" t="t" r="r" b="b"/>
                                  <a:pathLst>
                                    <a:path w="1350010" h="895985">
                                      <a:moveTo>
                                        <a:pt x="1349502" y="889254"/>
                                      </a:moveTo>
                                      <a:lnTo>
                                        <a:pt x="6096" y="889254"/>
                                      </a:lnTo>
                                      <a:lnTo>
                                        <a:pt x="6096" y="6121"/>
                                      </a:lnTo>
                                      <a:lnTo>
                                        <a:pt x="0" y="6121"/>
                                      </a:lnTo>
                                      <a:lnTo>
                                        <a:pt x="0" y="889254"/>
                                      </a:lnTo>
                                      <a:lnTo>
                                        <a:pt x="0" y="895362"/>
                                      </a:lnTo>
                                      <a:lnTo>
                                        <a:pt x="6096" y="895362"/>
                                      </a:lnTo>
                                      <a:lnTo>
                                        <a:pt x="1349502" y="895362"/>
                                      </a:lnTo>
                                      <a:lnTo>
                                        <a:pt x="1349502" y="889254"/>
                                      </a:lnTo>
                                      <a:close/>
                                    </a:path>
                                    <a:path w="1350010" h="895985">
                                      <a:moveTo>
                                        <a:pt x="1349502" y="0"/>
                                      </a:moveTo>
                                      <a:lnTo>
                                        <a:pt x="12192" y="0"/>
                                      </a:lnTo>
                                      <a:lnTo>
                                        <a:pt x="6096" y="0"/>
                                      </a:lnTo>
                                      <a:lnTo>
                                        <a:pt x="0" y="0"/>
                                      </a:lnTo>
                                      <a:lnTo>
                                        <a:pt x="0" y="6108"/>
                                      </a:lnTo>
                                      <a:lnTo>
                                        <a:pt x="6096" y="6108"/>
                                      </a:lnTo>
                                      <a:lnTo>
                                        <a:pt x="12192" y="6108"/>
                                      </a:lnTo>
                                      <a:lnTo>
                                        <a:pt x="1349502" y="6108"/>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695C9AD" id="Group 27" o:spid="_x0000_s1026" style="position:absolute;margin-left:20.95pt;margin-top:-.5pt;width:106.3pt;height:70.55pt;z-index:-18980864;mso-wrap-distance-left:0;mso-wrap-distance-right:0" coordsize="13500,8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">
                      <v:shape id="Graphic 28" o:spid="_x0000_s1027" style="position:absolute;width:13500;height:8959;visibility:visible;mso-wrap-style:square;v-text-anchor:top" coordsize="1350010,895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" path="m1349502,889254r-1343406,l6096,6121,,6121,,889254r,6108l6096,895362r1343406,l1349502,889254xem1349502,l12192,,6096,,,,,6108r6096,l12192,6108r1337310,l1349502,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3"/>
                <w:sz w:val="20"/>
              </w:rPr>
              <w:t xml:space="preserve"> </w:t>
            </w:r>
            <w:r>
              <w:rPr>
                <w:sz w:val="20"/>
              </w:rPr>
              <w:t>as</w:t>
            </w:r>
            <w:r>
              <w:rPr>
                <w:spacing w:val="-12"/>
                <w:sz w:val="20"/>
              </w:rPr>
              <w:t xml:space="preserve"> </w:t>
            </w:r>
            <w:r>
              <w:rPr>
                <w:sz w:val="20"/>
              </w:rPr>
              <w:t>set out in the relevant Task Order</w:t>
            </w:r>
          </w:p>
        </w:tc>
      </w:tr>
      <w:tr w:rsidR="009C39A9" w14:paraId="6BFF8871" w14:textId="77777777">
        <w:trPr>
          <w:trHeight w:val="230"/>
        </w:trPr>
        <w:tc>
          <w:tcPr>
            <w:tcW w:w="1955" w:type="dxa"/>
          </w:tcPr>
          <w:p w14:paraId="6D73BE41" w14:textId="77777777" w:rsidR="009C39A9" w:rsidRDefault="009C39A9">
            <w:pPr>
              <w:pStyle w:val="TableParagraph"/>
              <w:rPr>
                <w:rFonts w:ascii="Times New Roman"/>
                <w:sz w:val="16"/>
              </w:rPr>
            </w:pPr>
          </w:p>
        </w:tc>
        <w:tc>
          <w:tcPr>
            <w:tcW w:w="5200" w:type="dxa"/>
            <w:gridSpan w:val="3"/>
            <w:tcBorders>
              <w:top w:val="single" w:sz="4" w:space="0" w:color="000000"/>
              <w:bottom w:val="single" w:sz="4" w:space="0" w:color="000000"/>
            </w:tcBorders>
          </w:tcPr>
          <w:p w14:paraId="0C56BD27" w14:textId="77777777" w:rsidR="009C39A9" w:rsidRDefault="009C39A9">
            <w:pPr>
              <w:pStyle w:val="TableParagraph"/>
              <w:rPr>
                <w:rFonts w:ascii="Times New Roman"/>
                <w:sz w:val="16"/>
              </w:rPr>
            </w:pPr>
          </w:p>
        </w:tc>
        <w:tc>
          <w:tcPr>
            <w:tcW w:w="2534" w:type="dxa"/>
          </w:tcPr>
          <w:p w14:paraId="76A32641" w14:textId="77777777" w:rsidR="009C39A9" w:rsidRDefault="009C39A9">
            <w:pPr>
              <w:pStyle w:val="TableParagraph"/>
              <w:rPr>
                <w:rFonts w:ascii="Times New Roman"/>
                <w:sz w:val="16"/>
              </w:rPr>
            </w:pPr>
          </w:p>
        </w:tc>
      </w:tr>
      <w:tr w:rsidR="009C39A9" w14:paraId="626FBA04" w14:textId="77777777">
        <w:trPr>
          <w:trHeight w:val="1389"/>
        </w:trPr>
        <w:tc>
          <w:tcPr>
            <w:tcW w:w="1955" w:type="dxa"/>
            <w:tcBorders>
              <w:right w:val="single" w:sz="4" w:space="0" w:color="000000"/>
            </w:tcBorders>
          </w:tcPr>
          <w:p w14:paraId="45224891" w14:textId="77777777" w:rsidR="009C39A9" w:rsidRDefault="008E1DDE">
            <w:pPr>
              <w:pStyle w:val="TableParagraph"/>
              <w:spacing w:before="120"/>
              <w:ind w:right="96"/>
              <w:jc w:val="right"/>
              <w:rPr>
                <w:sz w:val="20"/>
              </w:rPr>
            </w:pPr>
            <w:r>
              <w:rPr>
                <w:spacing w:val="-5"/>
                <w:sz w:val="20"/>
              </w:rPr>
              <w:t>(2)</w:t>
            </w:r>
          </w:p>
        </w:tc>
        <w:tc>
          <w:tcPr>
            <w:tcW w:w="5200" w:type="dxa"/>
            <w:gridSpan w:val="3"/>
            <w:tcBorders>
              <w:top w:val="single" w:sz="4" w:space="0" w:color="000000"/>
              <w:left w:val="single" w:sz="4" w:space="0" w:color="000000"/>
              <w:bottom w:val="single" w:sz="4" w:space="0" w:color="000000"/>
              <w:right w:val="single" w:sz="4" w:space="0" w:color="000000"/>
            </w:tcBorders>
          </w:tcPr>
          <w:p w14:paraId="4F46C3B5" w14:textId="77777777" w:rsidR="009C39A9" w:rsidRDefault="008E1DDE">
            <w:pPr>
              <w:pStyle w:val="TableParagraph"/>
              <w:spacing w:before="120"/>
              <w:ind w:left="107" w:right="148" w:firstLine="61"/>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6"/>
                <w:sz w:val="20"/>
              </w:rPr>
              <w:t xml:space="preserve"> </w:t>
            </w:r>
            <w:r>
              <w:rPr>
                <w:sz w:val="20"/>
              </w:rPr>
              <w:t>under</w:t>
            </w:r>
            <w:r>
              <w:rPr>
                <w:spacing w:val="-4"/>
                <w:sz w:val="20"/>
              </w:rPr>
              <w:t xml:space="preserve"> </w:t>
            </w:r>
            <w:r>
              <w:rPr>
                <w:sz w:val="20"/>
              </w:rPr>
              <w:t>a</w:t>
            </w:r>
            <w:r>
              <w:rPr>
                <w:spacing w:val="-5"/>
                <w:sz w:val="20"/>
              </w:rPr>
              <w:t xml:space="preserve"> </w:t>
            </w:r>
            <w:r>
              <w:rPr>
                <w:sz w:val="20"/>
              </w:rPr>
              <w:t>Task</w:t>
            </w:r>
            <w:r>
              <w:rPr>
                <w:spacing w:val="-5"/>
                <w:sz w:val="20"/>
              </w:rPr>
              <w:t xml:space="preserve"> </w:t>
            </w:r>
            <w:r>
              <w:rPr>
                <w:sz w:val="20"/>
              </w:rPr>
              <w:t>Order,</w:t>
            </w:r>
            <w:r>
              <w:rPr>
                <w:spacing w:val="-5"/>
                <w:sz w:val="20"/>
              </w:rPr>
              <w:t xml:space="preserve"> </w:t>
            </w:r>
            <w:r>
              <w:rPr>
                <w:sz w:val="20"/>
              </w:rPr>
              <w:t>as</w:t>
            </w:r>
            <w:r>
              <w:rPr>
                <w:spacing w:val="-5"/>
                <w:sz w:val="20"/>
              </w:rPr>
              <w:t xml:space="preserve"> </w:t>
            </w:r>
            <w:r>
              <w:rPr>
                <w:sz w:val="20"/>
              </w:rPr>
              <w:t>set out in the relevant Task Order</w:t>
            </w:r>
          </w:p>
        </w:tc>
        <w:tc>
          <w:tcPr>
            <w:tcW w:w="2534" w:type="dxa"/>
            <w:tcBorders>
              <w:left w:val="single" w:sz="4" w:space="0" w:color="000000"/>
              <w:right w:val="single" w:sz="4" w:space="0" w:color="000000"/>
            </w:tcBorders>
          </w:tcPr>
          <w:p w14:paraId="68CED935" w14:textId="77777777" w:rsidR="009C39A9" w:rsidRDefault="008E1DDE">
            <w:pPr>
              <w:pStyle w:val="TableParagraph"/>
              <w:spacing w:before="120"/>
              <w:ind w:left="517" w:right="141"/>
              <w:rPr>
                <w:sz w:val="20"/>
              </w:rPr>
            </w:pPr>
            <w:r>
              <w:rPr>
                <w:noProof/>
              </w:rPr>
              <mc:AlternateContent>
                <mc:Choice Requires="wpg">
                  <w:drawing>
                    <wp:anchor distT="0" distB="0" distL="0" distR="0" simplePos="0" relativeHeight="251658264" behindDoc="1" locked="0" layoutInCell="1" allowOverlap="1" wp14:anchorId="77EEC1E7" wp14:editId="1D91BFD8">
                      <wp:simplePos x="0" y="0"/>
                      <wp:positionH relativeFrom="column">
                        <wp:posOffset>265931</wp:posOffset>
                      </wp:positionH>
                      <wp:positionV relativeFrom="paragraph">
                        <wp:posOffset>-6567</wp:posOffset>
                      </wp:positionV>
                      <wp:extent cx="1350010" cy="89471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4715"/>
                                <a:chOff x="0" y="0"/>
                                <a:chExt cx="1350010" cy="894715"/>
                              </a:xfrm>
                            </wpg:grpSpPr>
                            <wps:wsp>
                              <wps:cNvPr id="30" name="Graphic 30"/>
                              <wps:cNvSpPr/>
                              <wps:spPr>
                                <a:xfrm>
                                  <a:off x="0" y="0"/>
                                  <a:ext cx="1350010" cy="894715"/>
                                </a:xfrm>
                                <a:custGeom>
                                  <a:avLst/>
                                  <a:gdLst/>
                                  <a:ahLst/>
                                  <a:cxnLst/>
                                  <a:rect l="l" t="t" r="r" b="b"/>
                                  <a:pathLst>
                                    <a:path w="1350010" h="894715">
                                      <a:moveTo>
                                        <a:pt x="1349502" y="0"/>
                                      </a:moveTo>
                                      <a:lnTo>
                                        <a:pt x="6096" y="0"/>
                                      </a:lnTo>
                                      <a:lnTo>
                                        <a:pt x="0" y="0"/>
                                      </a:lnTo>
                                      <a:lnTo>
                                        <a:pt x="0" y="6096"/>
                                      </a:lnTo>
                                      <a:lnTo>
                                        <a:pt x="0" y="888492"/>
                                      </a:lnTo>
                                      <a:lnTo>
                                        <a:pt x="0" y="894588"/>
                                      </a:lnTo>
                                      <a:lnTo>
                                        <a:pt x="6096" y="894588"/>
                                      </a:lnTo>
                                      <a:lnTo>
                                        <a:pt x="1349502" y="894588"/>
                                      </a:lnTo>
                                      <a:lnTo>
                                        <a:pt x="1349502" y="888492"/>
                                      </a:lnTo>
                                      <a:lnTo>
                                        <a:pt x="6096" y="888492"/>
                                      </a:lnTo>
                                      <a:lnTo>
                                        <a:pt x="6096" y="6096"/>
                                      </a:lnTo>
                                      <a:lnTo>
                                        <a:pt x="1349502" y="6096"/>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23E70AF" id="Group 29" o:spid="_x0000_s1026" style="position:absolute;margin-left:20.95pt;margin-top:-.5pt;width:106.3pt;height:70.45pt;z-index:-18980352;mso-wrap-distance-left:0;mso-wrap-distance-right:0" coordsize="13500,8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">
                      <v:shape id="Graphic 30" o:spid="_x0000_s1027" style="position:absolute;width:13500;height:8947;visibility:visible;mso-wrap-style:square;v-text-anchor:top" coordsize="1350010,89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" path="m1349502,l6096,,,,,6096,,888492r,6096l6096,894588r1343406,l1349502,888492r-1343406,l6096,6096r1343406,l1349502,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3"/>
                <w:sz w:val="20"/>
              </w:rPr>
              <w:t xml:space="preserve"> </w:t>
            </w:r>
            <w:r>
              <w:rPr>
                <w:sz w:val="20"/>
              </w:rPr>
              <w:t>as</w:t>
            </w:r>
            <w:r>
              <w:rPr>
                <w:spacing w:val="-12"/>
                <w:sz w:val="20"/>
              </w:rPr>
              <w:t xml:space="preserve"> </w:t>
            </w:r>
            <w:r>
              <w:rPr>
                <w:sz w:val="20"/>
              </w:rPr>
              <w:t>set out in the relevant Task Order</w:t>
            </w:r>
          </w:p>
        </w:tc>
      </w:tr>
      <w:tr w:rsidR="009C39A9" w14:paraId="2B459FE9" w14:textId="77777777">
        <w:trPr>
          <w:trHeight w:val="229"/>
        </w:trPr>
        <w:tc>
          <w:tcPr>
            <w:tcW w:w="1955" w:type="dxa"/>
          </w:tcPr>
          <w:p w14:paraId="73401DA4" w14:textId="77777777" w:rsidR="009C39A9" w:rsidRDefault="009C39A9">
            <w:pPr>
              <w:pStyle w:val="TableParagraph"/>
              <w:rPr>
                <w:rFonts w:ascii="Times New Roman"/>
                <w:sz w:val="16"/>
              </w:rPr>
            </w:pPr>
          </w:p>
        </w:tc>
        <w:tc>
          <w:tcPr>
            <w:tcW w:w="5200" w:type="dxa"/>
            <w:gridSpan w:val="3"/>
            <w:tcBorders>
              <w:top w:val="single" w:sz="4" w:space="0" w:color="000000"/>
              <w:bottom w:val="single" w:sz="4" w:space="0" w:color="000000"/>
            </w:tcBorders>
          </w:tcPr>
          <w:p w14:paraId="7DBE15E2" w14:textId="77777777" w:rsidR="009C39A9" w:rsidRDefault="009C39A9">
            <w:pPr>
              <w:pStyle w:val="TableParagraph"/>
              <w:rPr>
                <w:rFonts w:ascii="Times New Roman"/>
                <w:sz w:val="16"/>
              </w:rPr>
            </w:pPr>
          </w:p>
        </w:tc>
        <w:tc>
          <w:tcPr>
            <w:tcW w:w="2534" w:type="dxa"/>
          </w:tcPr>
          <w:p w14:paraId="005A824E" w14:textId="77777777" w:rsidR="009C39A9" w:rsidRDefault="009C39A9">
            <w:pPr>
              <w:pStyle w:val="TableParagraph"/>
              <w:rPr>
                <w:rFonts w:ascii="Times New Roman"/>
                <w:sz w:val="16"/>
              </w:rPr>
            </w:pPr>
          </w:p>
        </w:tc>
      </w:tr>
      <w:tr w:rsidR="009C39A9" w14:paraId="070FCEDA" w14:textId="77777777">
        <w:trPr>
          <w:trHeight w:val="1390"/>
        </w:trPr>
        <w:tc>
          <w:tcPr>
            <w:tcW w:w="1955" w:type="dxa"/>
            <w:tcBorders>
              <w:right w:val="single" w:sz="4" w:space="0" w:color="000000"/>
            </w:tcBorders>
          </w:tcPr>
          <w:p w14:paraId="2914829E" w14:textId="77777777" w:rsidR="009C39A9" w:rsidRDefault="008E1DDE">
            <w:pPr>
              <w:pStyle w:val="TableParagraph"/>
              <w:spacing w:before="122"/>
              <w:ind w:right="96"/>
              <w:jc w:val="right"/>
              <w:rPr>
                <w:sz w:val="20"/>
              </w:rPr>
            </w:pPr>
            <w:r>
              <w:rPr>
                <w:spacing w:val="-5"/>
                <w:sz w:val="20"/>
              </w:rPr>
              <w:t>(3)</w:t>
            </w:r>
          </w:p>
        </w:tc>
        <w:tc>
          <w:tcPr>
            <w:tcW w:w="5200" w:type="dxa"/>
            <w:gridSpan w:val="3"/>
            <w:tcBorders>
              <w:top w:val="single" w:sz="4" w:space="0" w:color="000000"/>
              <w:left w:val="single" w:sz="4" w:space="0" w:color="000000"/>
              <w:bottom w:val="single" w:sz="4" w:space="0" w:color="000000"/>
              <w:right w:val="single" w:sz="4" w:space="0" w:color="000000"/>
            </w:tcBorders>
          </w:tcPr>
          <w:p w14:paraId="12E3A884" w14:textId="77777777" w:rsidR="009C39A9" w:rsidRDefault="008E1DDE">
            <w:pPr>
              <w:pStyle w:val="TableParagraph"/>
              <w:spacing w:before="120"/>
              <w:ind w:left="107"/>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c>
          <w:tcPr>
            <w:tcW w:w="2534" w:type="dxa"/>
            <w:tcBorders>
              <w:left w:val="single" w:sz="4" w:space="0" w:color="000000"/>
              <w:right w:val="single" w:sz="4" w:space="0" w:color="000000"/>
            </w:tcBorders>
          </w:tcPr>
          <w:p w14:paraId="42C47D82" w14:textId="77777777" w:rsidR="009C39A9" w:rsidRDefault="008E1DDE">
            <w:pPr>
              <w:pStyle w:val="TableParagraph"/>
              <w:spacing w:before="120"/>
              <w:ind w:left="517" w:right="140"/>
              <w:rPr>
                <w:sz w:val="20"/>
              </w:rPr>
            </w:pPr>
            <w:r>
              <w:rPr>
                <w:noProof/>
              </w:rPr>
              <mc:AlternateContent>
                <mc:Choice Requires="wpg">
                  <w:drawing>
                    <wp:anchor distT="0" distB="0" distL="0" distR="0" simplePos="0" relativeHeight="251658265" behindDoc="1" locked="0" layoutInCell="1" allowOverlap="1" wp14:anchorId="7B797DEF" wp14:editId="7EE12A10">
                      <wp:simplePos x="0" y="0"/>
                      <wp:positionH relativeFrom="column">
                        <wp:posOffset>265931</wp:posOffset>
                      </wp:positionH>
                      <wp:positionV relativeFrom="paragraph">
                        <wp:posOffset>-6616</wp:posOffset>
                      </wp:positionV>
                      <wp:extent cx="1350010" cy="895985"/>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5985"/>
                                <a:chOff x="0" y="0"/>
                                <a:chExt cx="1350010" cy="895985"/>
                              </a:xfrm>
                            </wpg:grpSpPr>
                            <wps:wsp>
                              <wps:cNvPr id="32" name="Graphic 32"/>
                              <wps:cNvSpPr/>
                              <wps:spPr>
                                <a:xfrm>
                                  <a:off x="0" y="0"/>
                                  <a:ext cx="1350010" cy="895985"/>
                                </a:xfrm>
                                <a:custGeom>
                                  <a:avLst/>
                                  <a:gdLst/>
                                  <a:ahLst/>
                                  <a:cxnLst/>
                                  <a:rect l="l" t="t" r="r" b="b"/>
                                  <a:pathLst>
                                    <a:path w="1350010" h="895985">
                                      <a:moveTo>
                                        <a:pt x="1349502" y="889254"/>
                                      </a:moveTo>
                                      <a:lnTo>
                                        <a:pt x="6096" y="889254"/>
                                      </a:lnTo>
                                      <a:lnTo>
                                        <a:pt x="6096" y="6121"/>
                                      </a:lnTo>
                                      <a:lnTo>
                                        <a:pt x="0" y="6121"/>
                                      </a:lnTo>
                                      <a:lnTo>
                                        <a:pt x="0" y="889254"/>
                                      </a:lnTo>
                                      <a:lnTo>
                                        <a:pt x="0" y="895362"/>
                                      </a:lnTo>
                                      <a:lnTo>
                                        <a:pt x="6096" y="895362"/>
                                      </a:lnTo>
                                      <a:lnTo>
                                        <a:pt x="1349502" y="895362"/>
                                      </a:lnTo>
                                      <a:lnTo>
                                        <a:pt x="1349502" y="889254"/>
                                      </a:lnTo>
                                      <a:close/>
                                    </a:path>
                                    <a:path w="1350010" h="895985">
                                      <a:moveTo>
                                        <a:pt x="1349502" y="0"/>
                                      </a:moveTo>
                                      <a:lnTo>
                                        <a:pt x="6096" y="0"/>
                                      </a:lnTo>
                                      <a:lnTo>
                                        <a:pt x="0" y="0"/>
                                      </a:lnTo>
                                      <a:lnTo>
                                        <a:pt x="0" y="6108"/>
                                      </a:lnTo>
                                      <a:lnTo>
                                        <a:pt x="6096" y="6108"/>
                                      </a:lnTo>
                                      <a:lnTo>
                                        <a:pt x="1349502" y="6108"/>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C8D8BE4" id="Group 31" o:spid="_x0000_s1026" style="position:absolute;margin-left:20.95pt;margin-top:-.5pt;width:106.3pt;height:70.55pt;z-index:-18979840;mso-wrap-distance-left:0;mso-wrap-distance-right:0" coordsize="13500,8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">
                      <v:shape id="Graphic 32" o:spid="_x0000_s1027" style="position:absolute;width:13500;height:8959;visibility:visible;mso-wrap-style:square;v-text-anchor:top" coordsize="1350010,895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" path="m1349502,889254r-1343406,l6096,6121,,6121,,889254r,6108l6096,895362r1343406,l1349502,889254xem1349502,l6096,,,,,6108r6096,l1349502,6108r,-6108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2"/>
                <w:sz w:val="20"/>
              </w:rPr>
              <w:t xml:space="preserve"> </w:t>
            </w:r>
            <w:r>
              <w:rPr>
                <w:sz w:val="20"/>
              </w:rPr>
              <w:t>as</w:t>
            </w:r>
            <w:r>
              <w:rPr>
                <w:spacing w:val="-12"/>
                <w:sz w:val="20"/>
              </w:rPr>
              <w:t xml:space="preserve"> </w:t>
            </w:r>
            <w:r>
              <w:rPr>
                <w:sz w:val="20"/>
              </w:rPr>
              <w:t>set out in the relevant Task Order</w:t>
            </w:r>
          </w:p>
        </w:tc>
      </w:tr>
      <w:tr w:rsidR="009C39A9" w14:paraId="6903C43B" w14:textId="77777777">
        <w:trPr>
          <w:trHeight w:val="929"/>
        </w:trPr>
        <w:tc>
          <w:tcPr>
            <w:tcW w:w="1955" w:type="dxa"/>
          </w:tcPr>
          <w:p w14:paraId="047F46E2" w14:textId="77777777" w:rsidR="009C39A9" w:rsidRDefault="009C39A9">
            <w:pPr>
              <w:pStyle w:val="TableParagraph"/>
              <w:rPr>
                <w:rFonts w:ascii="Times New Roman"/>
                <w:sz w:val="18"/>
              </w:rPr>
            </w:pPr>
          </w:p>
        </w:tc>
        <w:tc>
          <w:tcPr>
            <w:tcW w:w="5200" w:type="dxa"/>
            <w:gridSpan w:val="3"/>
            <w:tcBorders>
              <w:top w:val="single" w:sz="4" w:space="0" w:color="000000"/>
            </w:tcBorders>
          </w:tcPr>
          <w:p w14:paraId="21CEFCBB" w14:textId="77777777" w:rsidR="009C39A9" w:rsidRDefault="009C39A9">
            <w:pPr>
              <w:pStyle w:val="TableParagraph"/>
              <w:rPr>
                <w:rFonts w:ascii="Times New Roman"/>
                <w:sz w:val="18"/>
              </w:rPr>
            </w:pPr>
          </w:p>
        </w:tc>
        <w:tc>
          <w:tcPr>
            <w:tcW w:w="2534" w:type="dxa"/>
          </w:tcPr>
          <w:p w14:paraId="1CC2675B" w14:textId="77777777" w:rsidR="009C39A9" w:rsidRDefault="009C39A9">
            <w:pPr>
              <w:pStyle w:val="TableParagraph"/>
              <w:rPr>
                <w:rFonts w:ascii="Times New Roman"/>
                <w:sz w:val="18"/>
              </w:rPr>
            </w:pPr>
          </w:p>
        </w:tc>
      </w:tr>
      <w:tr w:rsidR="009C39A9" w14:paraId="01884430" w14:textId="77777777">
        <w:trPr>
          <w:trHeight w:val="470"/>
        </w:trPr>
        <w:tc>
          <w:tcPr>
            <w:tcW w:w="1955" w:type="dxa"/>
            <w:shd w:val="clear" w:color="auto" w:fill="D9D9D9"/>
          </w:tcPr>
          <w:p w14:paraId="508BF1C9" w14:textId="77777777" w:rsidR="009C39A9" w:rsidRDefault="008E1DDE">
            <w:pPr>
              <w:pStyle w:val="TableParagraph"/>
              <w:tabs>
                <w:tab w:val="left" w:pos="832"/>
              </w:tabs>
              <w:spacing w:before="121"/>
              <w:ind w:left="112"/>
              <w:rPr>
                <w:b/>
                <w:sz w:val="20"/>
              </w:rPr>
            </w:pPr>
            <w:r>
              <w:rPr>
                <w:b/>
                <w:spacing w:val="-10"/>
                <w:sz w:val="20"/>
              </w:rPr>
              <w:t>3</w:t>
            </w:r>
            <w:r>
              <w:rPr>
                <w:b/>
                <w:sz w:val="20"/>
              </w:rPr>
              <w:tab/>
            </w:r>
            <w:r>
              <w:rPr>
                <w:b/>
                <w:spacing w:val="-4"/>
                <w:sz w:val="20"/>
              </w:rPr>
              <w:t>Time</w:t>
            </w:r>
          </w:p>
        </w:tc>
        <w:tc>
          <w:tcPr>
            <w:tcW w:w="3840" w:type="dxa"/>
            <w:shd w:val="clear" w:color="auto" w:fill="D9D9D9"/>
          </w:tcPr>
          <w:p w14:paraId="23C78A82" w14:textId="77777777" w:rsidR="009C39A9" w:rsidRDefault="009C39A9">
            <w:pPr>
              <w:pStyle w:val="TableParagraph"/>
              <w:rPr>
                <w:rFonts w:ascii="Times New Roman"/>
                <w:sz w:val="18"/>
              </w:rPr>
            </w:pPr>
          </w:p>
        </w:tc>
        <w:tc>
          <w:tcPr>
            <w:tcW w:w="236" w:type="dxa"/>
            <w:shd w:val="clear" w:color="auto" w:fill="D9D9D9"/>
          </w:tcPr>
          <w:p w14:paraId="39195294" w14:textId="77777777" w:rsidR="009C39A9" w:rsidRDefault="009C39A9">
            <w:pPr>
              <w:pStyle w:val="TableParagraph"/>
              <w:rPr>
                <w:rFonts w:ascii="Times New Roman"/>
                <w:sz w:val="18"/>
              </w:rPr>
            </w:pPr>
          </w:p>
        </w:tc>
        <w:tc>
          <w:tcPr>
            <w:tcW w:w="1124" w:type="dxa"/>
            <w:shd w:val="clear" w:color="auto" w:fill="D9D9D9"/>
          </w:tcPr>
          <w:p w14:paraId="1B81B7D5" w14:textId="77777777" w:rsidR="009C39A9" w:rsidRDefault="009C39A9">
            <w:pPr>
              <w:pStyle w:val="TableParagraph"/>
              <w:rPr>
                <w:rFonts w:ascii="Times New Roman"/>
                <w:sz w:val="18"/>
              </w:rPr>
            </w:pPr>
          </w:p>
        </w:tc>
        <w:tc>
          <w:tcPr>
            <w:tcW w:w="2534" w:type="dxa"/>
            <w:shd w:val="clear" w:color="auto" w:fill="D9D9D9"/>
          </w:tcPr>
          <w:p w14:paraId="5A762578" w14:textId="77777777" w:rsidR="009C39A9" w:rsidRDefault="009C39A9">
            <w:pPr>
              <w:pStyle w:val="TableParagraph"/>
              <w:rPr>
                <w:rFonts w:ascii="Times New Roman"/>
                <w:sz w:val="18"/>
              </w:rPr>
            </w:pPr>
          </w:p>
        </w:tc>
      </w:tr>
      <w:tr w:rsidR="009C39A9" w14:paraId="117AED5E" w14:textId="77777777">
        <w:trPr>
          <w:trHeight w:val="230"/>
        </w:trPr>
        <w:tc>
          <w:tcPr>
            <w:tcW w:w="1955" w:type="dxa"/>
          </w:tcPr>
          <w:p w14:paraId="63ACA5E0" w14:textId="77777777" w:rsidR="009C39A9" w:rsidRDefault="009C39A9">
            <w:pPr>
              <w:pStyle w:val="TableParagraph"/>
              <w:rPr>
                <w:rFonts w:ascii="Times New Roman"/>
                <w:sz w:val="16"/>
              </w:rPr>
            </w:pPr>
          </w:p>
        </w:tc>
        <w:tc>
          <w:tcPr>
            <w:tcW w:w="3840" w:type="dxa"/>
            <w:tcBorders>
              <w:bottom w:val="single" w:sz="4" w:space="0" w:color="000000"/>
            </w:tcBorders>
          </w:tcPr>
          <w:p w14:paraId="7164644E" w14:textId="77777777" w:rsidR="009C39A9" w:rsidRDefault="009C39A9">
            <w:pPr>
              <w:pStyle w:val="TableParagraph"/>
              <w:rPr>
                <w:rFonts w:ascii="Times New Roman"/>
                <w:sz w:val="16"/>
              </w:rPr>
            </w:pPr>
          </w:p>
        </w:tc>
        <w:tc>
          <w:tcPr>
            <w:tcW w:w="236" w:type="dxa"/>
            <w:tcBorders>
              <w:bottom w:val="single" w:sz="4" w:space="0" w:color="000000"/>
            </w:tcBorders>
          </w:tcPr>
          <w:p w14:paraId="3368F926" w14:textId="77777777" w:rsidR="009C39A9" w:rsidRDefault="009C39A9">
            <w:pPr>
              <w:pStyle w:val="TableParagraph"/>
              <w:rPr>
                <w:rFonts w:ascii="Times New Roman"/>
                <w:sz w:val="16"/>
              </w:rPr>
            </w:pPr>
          </w:p>
        </w:tc>
        <w:tc>
          <w:tcPr>
            <w:tcW w:w="1124" w:type="dxa"/>
            <w:tcBorders>
              <w:bottom w:val="single" w:sz="4" w:space="0" w:color="000000"/>
            </w:tcBorders>
          </w:tcPr>
          <w:p w14:paraId="5D2B0789" w14:textId="77777777" w:rsidR="009C39A9" w:rsidRDefault="009C39A9">
            <w:pPr>
              <w:pStyle w:val="TableParagraph"/>
              <w:rPr>
                <w:rFonts w:ascii="Times New Roman"/>
                <w:sz w:val="16"/>
              </w:rPr>
            </w:pPr>
          </w:p>
        </w:tc>
        <w:tc>
          <w:tcPr>
            <w:tcW w:w="2534" w:type="dxa"/>
            <w:tcBorders>
              <w:bottom w:val="single" w:sz="4" w:space="0" w:color="000000"/>
            </w:tcBorders>
          </w:tcPr>
          <w:p w14:paraId="56CCFFB7" w14:textId="77777777" w:rsidR="009C39A9" w:rsidRDefault="009C39A9">
            <w:pPr>
              <w:pStyle w:val="TableParagraph"/>
              <w:rPr>
                <w:rFonts w:ascii="Times New Roman"/>
                <w:sz w:val="16"/>
              </w:rPr>
            </w:pPr>
          </w:p>
        </w:tc>
      </w:tr>
      <w:tr w:rsidR="009C39A9" w14:paraId="0C8AC528" w14:textId="77777777">
        <w:trPr>
          <w:trHeight w:val="704"/>
        </w:trPr>
        <w:tc>
          <w:tcPr>
            <w:tcW w:w="1955" w:type="dxa"/>
          </w:tcPr>
          <w:p w14:paraId="33F0F97A" w14:textId="77777777" w:rsidR="009C39A9" w:rsidRDefault="008E1DDE">
            <w:pPr>
              <w:pStyle w:val="TableParagraph"/>
              <w:spacing w:before="120"/>
              <w:ind w:left="112"/>
              <w:rPr>
                <w:sz w:val="20"/>
              </w:rPr>
            </w:pPr>
            <w:r>
              <w:rPr>
                <w:sz w:val="20"/>
              </w:rPr>
              <w:t>The</w:t>
            </w:r>
            <w:r>
              <w:rPr>
                <w:spacing w:val="-4"/>
                <w:sz w:val="20"/>
              </w:rPr>
              <w:t xml:space="preserve"> </w:t>
            </w:r>
            <w:r>
              <w:rPr>
                <w:i/>
                <w:sz w:val="20"/>
              </w:rPr>
              <w:t>starting</w:t>
            </w:r>
            <w:r>
              <w:rPr>
                <w:i/>
                <w:spacing w:val="-4"/>
                <w:sz w:val="20"/>
              </w:rPr>
              <w:t xml:space="preserve"> </w:t>
            </w:r>
            <w:r>
              <w:rPr>
                <w:i/>
                <w:sz w:val="20"/>
              </w:rPr>
              <w:t>date</w:t>
            </w:r>
            <w:r>
              <w:rPr>
                <w:i/>
                <w:spacing w:val="-3"/>
                <w:sz w:val="20"/>
              </w:rPr>
              <w:t xml:space="preserve"> </w:t>
            </w:r>
            <w:r>
              <w:rPr>
                <w:spacing w:val="-5"/>
                <w:sz w:val="20"/>
              </w:rPr>
              <w:t>is</w:t>
            </w:r>
          </w:p>
        </w:tc>
        <w:tc>
          <w:tcPr>
            <w:tcW w:w="7734" w:type="dxa"/>
            <w:gridSpan w:val="4"/>
            <w:tcBorders>
              <w:right w:val="single" w:sz="4" w:space="0" w:color="000000"/>
            </w:tcBorders>
          </w:tcPr>
          <w:p w14:paraId="3E9F9E5A" w14:textId="77777777" w:rsidR="009C39A9" w:rsidRDefault="008E1DDE">
            <w:pPr>
              <w:pStyle w:val="TableParagraph"/>
              <w:spacing w:before="120"/>
              <w:ind w:left="491"/>
              <w:rPr>
                <w:sz w:val="20"/>
              </w:rPr>
            </w:pPr>
            <w:r>
              <w:rPr>
                <w:noProof/>
              </w:rPr>
              <mc:AlternateContent>
                <mc:Choice Requires="wpg">
                  <w:drawing>
                    <wp:anchor distT="0" distB="0" distL="0" distR="0" simplePos="0" relativeHeight="251658266" behindDoc="1" locked="0" layoutInCell="1" allowOverlap="1" wp14:anchorId="1F17ABEA" wp14:editId="6A2AEC79">
                      <wp:simplePos x="0" y="0"/>
                      <wp:positionH relativeFrom="column">
                        <wp:posOffset>238506</wp:posOffset>
                      </wp:positionH>
                      <wp:positionV relativeFrom="paragraph">
                        <wp:posOffset>-6605</wp:posOffset>
                      </wp:positionV>
                      <wp:extent cx="4670425" cy="456565"/>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70425" cy="456565"/>
                                <a:chOff x="0" y="0"/>
                                <a:chExt cx="4670425" cy="456565"/>
                              </a:xfrm>
                            </wpg:grpSpPr>
                            <wps:wsp>
                              <wps:cNvPr id="34" name="Graphic 34"/>
                              <wps:cNvSpPr/>
                              <wps:spPr>
                                <a:xfrm>
                                  <a:off x="0" y="0"/>
                                  <a:ext cx="4670425" cy="456565"/>
                                </a:xfrm>
                                <a:custGeom>
                                  <a:avLst/>
                                  <a:gdLst/>
                                  <a:ahLst/>
                                  <a:cxnLst/>
                                  <a:rect l="l" t="t" r="r" b="b"/>
                                  <a:pathLst>
                                    <a:path w="4670425" h="456565">
                                      <a:moveTo>
                                        <a:pt x="4670285" y="450342"/>
                                      </a:moveTo>
                                      <a:lnTo>
                                        <a:pt x="6108" y="450342"/>
                                      </a:lnTo>
                                      <a:lnTo>
                                        <a:pt x="6108" y="6096"/>
                                      </a:lnTo>
                                      <a:lnTo>
                                        <a:pt x="6108" y="0"/>
                                      </a:lnTo>
                                      <a:lnTo>
                                        <a:pt x="0" y="0"/>
                                      </a:lnTo>
                                      <a:lnTo>
                                        <a:pt x="0" y="6096"/>
                                      </a:lnTo>
                                      <a:lnTo>
                                        <a:pt x="0" y="450342"/>
                                      </a:lnTo>
                                      <a:lnTo>
                                        <a:pt x="0" y="456438"/>
                                      </a:lnTo>
                                      <a:lnTo>
                                        <a:pt x="6096" y="456438"/>
                                      </a:lnTo>
                                      <a:lnTo>
                                        <a:pt x="4670285" y="456438"/>
                                      </a:lnTo>
                                      <a:lnTo>
                                        <a:pt x="4670285" y="450342"/>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428398C" id="Group 33" o:spid="_x0000_s1026" style="position:absolute;margin-left:18.8pt;margin-top:-.5pt;width:367.75pt;height:35.95pt;z-index:-18979328;mso-wrap-distance-left:0;mso-wrap-distance-right:0" coordsize="46704,4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">
                      <v:shape id="Graphic 34" o:spid="_x0000_s1027" style="position:absolute;width:46704;height:4565;visibility:visible;mso-wrap-style:square;v-text-anchor:top" coordsize="4670425,456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" path="m4670285,450342r-4664177,l6108,6096,6108,,,,,6096,,450342r,6096l6096,456438r4664189,l4670285,450342xe" fillcolor="black" stroked="f">
                        <v:path arrowok="t"/>
                      </v:shape>
                    </v:group>
                  </w:pict>
                </mc:Fallback>
              </mc:AlternateContent>
            </w:r>
            <w:r>
              <w:rPr>
                <w:sz w:val="20"/>
              </w:rPr>
              <w:t>For</w:t>
            </w:r>
            <w:r>
              <w:rPr>
                <w:spacing w:val="24"/>
                <w:sz w:val="20"/>
              </w:rPr>
              <w:t xml:space="preserve"> </w:t>
            </w:r>
            <w:r>
              <w:rPr>
                <w:sz w:val="20"/>
              </w:rPr>
              <w:t>any</w:t>
            </w:r>
            <w:r>
              <w:rPr>
                <w:spacing w:val="23"/>
                <w:sz w:val="20"/>
              </w:rPr>
              <w:t xml:space="preserve"> </w:t>
            </w:r>
            <w:r>
              <w:rPr>
                <w:sz w:val="20"/>
              </w:rPr>
              <w:t>Works</w:t>
            </w:r>
            <w:r>
              <w:rPr>
                <w:spacing w:val="24"/>
                <w:sz w:val="20"/>
              </w:rPr>
              <w:t xml:space="preserve"> </w:t>
            </w:r>
            <w:r>
              <w:rPr>
                <w:sz w:val="20"/>
              </w:rPr>
              <w:t>instructed</w:t>
            </w:r>
            <w:r>
              <w:rPr>
                <w:spacing w:val="22"/>
                <w:sz w:val="20"/>
              </w:rPr>
              <w:t xml:space="preserve"> </w:t>
            </w:r>
            <w:r>
              <w:rPr>
                <w:sz w:val="20"/>
              </w:rPr>
              <w:t>under</w:t>
            </w:r>
            <w:r>
              <w:rPr>
                <w:spacing w:val="24"/>
                <w:sz w:val="20"/>
              </w:rPr>
              <w:t xml:space="preserve"> </w:t>
            </w:r>
            <w:r>
              <w:rPr>
                <w:sz w:val="20"/>
              </w:rPr>
              <w:t>a</w:t>
            </w:r>
            <w:r>
              <w:rPr>
                <w:spacing w:val="24"/>
                <w:sz w:val="20"/>
              </w:rPr>
              <w:t xml:space="preserve"> </w:t>
            </w:r>
            <w:r>
              <w:rPr>
                <w:sz w:val="20"/>
              </w:rPr>
              <w:t>Task</w:t>
            </w:r>
            <w:r>
              <w:rPr>
                <w:spacing w:val="24"/>
                <w:sz w:val="20"/>
              </w:rPr>
              <w:t xml:space="preserve"> </w:t>
            </w:r>
            <w:r>
              <w:rPr>
                <w:sz w:val="20"/>
              </w:rPr>
              <w:t>Order,</w:t>
            </w:r>
            <w:r>
              <w:rPr>
                <w:spacing w:val="23"/>
                <w:sz w:val="20"/>
              </w:rPr>
              <w:t xml:space="preserve"> </w:t>
            </w:r>
            <w:r>
              <w:rPr>
                <w:sz w:val="20"/>
              </w:rPr>
              <w:t>as</w:t>
            </w:r>
            <w:r>
              <w:rPr>
                <w:spacing w:val="23"/>
                <w:sz w:val="20"/>
              </w:rPr>
              <w:t xml:space="preserve"> </w:t>
            </w:r>
            <w:r>
              <w:rPr>
                <w:sz w:val="20"/>
              </w:rPr>
              <w:t>set</w:t>
            </w:r>
            <w:r>
              <w:rPr>
                <w:spacing w:val="23"/>
                <w:sz w:val="20"/>
              </w:rPr>
              <w:t xml:space="preserve"> </w:t>
            </w:r>
            <w:r>
              <w:rPr>
                <w:sz w:val="20"/>
              </w:rPr>
              <w:t>out</w:t>
            </w:r>
            <w:r>
              <w:rPr>
                <w:spacing w:val="23"/>
                <w:sz w:val="20"/>
              </w:rPr>
              <w:t xml:space="preserve"> </w:t>
            </w:r>
            <w:r>
              <w:rPr>
                <w:sz w:val="20"/>
              </w:rPr>
              <w:t>in</w:t>
            </w:r>
            <w:r>
              <w:rPr>
                <w:spacing w:val="24"/>
                <w:sz w:val="20"/>
              </w:rPr>
              <w:t xml:space="preserve"> </w:t>
            </w:r>
            <w:r>
              <w:rPr>
                <w:sz w:val="20"/>
              </w:rPr>
              <w:t>the</w:t>
            </w:r>
            <w:r>
              <w:rPr>
                <w:spacing w:val="24"/>
                <w:sz w:val="20"/>
              </w:rPr>
              <w:t xml:space="preserve"> </w:t>
            </w:r>
            <w:r>
              <w:rPr>
                <w:sz w:val="20"/>
              </w:rPr>
              <w:t>relevant</w:t>
            </w:r>
            <w:r>
              <w:rPr>
                <w:spacing w:val="23"/>
                <w:sz w:val="20"/>
              </w:rPr>
              <w:t xml:space="preserve"> </w:t>
            </w:r>
            <w:r>
              <w:rPr>
                <w:sz w:val="20"/>
              </w:rPr>
              <w:t xml:space="preserve">Task </w:t>
            </w:r>
            <w:r>
              <w:rPr>
                <w:spacing w:val="-2"/>
                <w:sz w:val="20"/>
              </w:rPr>
              <w:t>Order</w:t>
            </w:r>
          </w:p>
        </w:tc>
      </w:tr>
      <w:tr w:rsidR="009C39A9" w14:paraId="4460F998" w14:textId="77777777">
        <w:trPr>
          <w:trHeight w:val="709"/>
        </w:trPr>
        <w:tc>
          <w:tcPr>
            <w:tcW w:w="9689" w:type="dxa"/>
            <w:gridSpan w:val="5"/>
          </w:tcPr>
          <w:p w14:paraId="42BA3692" w14:textId="77777777" w:rsidR="009C39A9" w:rsidRDefault="009C39A9">
            <w:pPr>
              <w:pStyle w:val="TableParagraph"/>
              <w:spacing w:before="11"/>
              <w:rPr>
                <w:sz w:val="30"/>
              </w:rPr>
            </w:pPr>
          </w:p>
          <w:p w14:paraId="7CCC4ADD" w14:textId="77777777" w:rsidR="009C39A9" w:rsidRDefault="008E1DDE">
            <w:pPr>
              <w:pStyle w:val="TableParagraph"/>
              <w:ind w:left="112"/>
              <w:rPr>
                <w:sz w:val="20"/>
              </w:rPr>
            </w:pPr>
            <w:r>
              <w:rPr>
                <w:sz w:val="20"/>
              </w:rPr>
              <w:t>The</w:t>
            </w:r>
            <w:r>
              <w:rPr>
                <w:spacing w:val="-4"/>
                <w:sz w:val="20"/>
              </w:rPr>
              <w:t xml:space="preserve"> </w:t>
            </w:r>
            <w:r>
              <w:rPr>
                <w:sz w:val="20"/>
              </w:rPr>
              <w:t>access</w:t>
            </w:r>
            <w:r>
              <w:rPr>
                <w:spacing w:val="-2"/>
                <w:sz w:val="20"/>
              </w:rPr>
              <w:t xml:space="preserve"> </w:t>
            </w:r>
            <w:r>
              <w:rPr>
                <w:i/>
                <w:sz w:val="20"/>
              </w:rPr>
              <w:t>dates</w:t>
            </w:r>
            <w:r>
              <w:rPr>
                <w:i/>
                <w:spacing w:val="-3"/>
                <w:sz w:val="20"/>
              </w:rPr>
              <w:t xml:space="preserve"> </w:t>
            </w:r>
            <w:r>
              <w:rPr>
                <w:spacing w:val="-5"/>
                <w:sz w:val="20"/>
              </w:rPr>
              <w:t>are</w:t>
            </w:r>
          </w:p>
        </w:tc>
      </w:tr>
      <w:tr w:rsidR="009C39A9" w14:paraId="1393D927" w14:textId="77777777">
        <w:trPr>
          <w:trHeight w:val="466"/>
        </w:trPr>
        <w:tc>
          <w:tcPr>
            <w:tcW w:w="1955" w:type="dxa"/>
            <w:tcBorders>
              <w:bottom w:val="single" w:sz="4" w:space="0" w:color="000000"/>
            </w:tcBorders>
          </w:tcPr>
          <w:p w14:paraId="5754190E" w14:textId="77777777" w:rsidR="009C39A9" w:rsidRDefault="008E1DDE">
            <w:pPr>
              <w:pStyle w:val="TableParagraph"/>
              <w:spacing w:before="117"/>
              <w:ind w:left="112"/>
              <w:rPr>
                <w:sz w:val="20"/>
              </w:rPr>
            </w:pPr>
            <w:r>
              <w:rPr>
                <w:sz w:val="20"/>
              </w:rPr>
              <w:t>part</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pacing w:val="-4"/>
                <w:sz w:val="20"/>
              </w:rPr>
              <w:t>Site</w:t>
            </w:r>
          </w:p>
        </w:tc>
        <w:tc>
          <w:tcPr>
            <w:tcW w:w="3840" w:type="dxa"/>
            <w:tcBorders>
              <w:bottom w:val="single" w:sz="4" w:space="0" w:color="000000"/>
            </w:tcBorders>
          </w:tcPr>
          <w:p w14:paraId="505209F3" w14:textId="77777777" w:rsidR="009C39A9" w:rsidRDefault="009C39A9">
            <w:pPr>
              <w:pStyle w:val="TableParagraph"/>
              <w:rPr>
                <w:rFonts w:ascii="Times New Roman"/>
                <w:sz w:val="18"/>
              </w:rPr>
            </w:pPr>
          </w:p>
        </w:tc>
        <w:tc>
          <w:tcPr>
            <w:tcW w:w="236" w:type="dxa"/>
          </w:tcPr>
          <w:p w14:paraId="76547D46" w14:textId="77777777" w:rsidR="009C39A9" w:rsidRDefault="009C39A9">
            <w:pPr>
              <w:pStyle w:val="TableParagraph"/>
              <w:rPr>
                <w:rFonts w:ascii="Times New Roman"/>
                <w:sz w:val="18"/>
              </w:rPr>
            </w:pPr>
          </w:p>
        </w:tc>
        <w:tc>
          <w:tcPr>
            <w:tcW w:w="1124" w:type="dxa"/>
            <w:tcBorders>
              <w:bottom w:val="single" w:sz="4" w:space="0" w:color="000000"/>
            </w:tcBorders>
          </w:tcPr>
          <w:p w14:paraId="2256EA02" w14:textId="77777777" w:rsidR="009C39A9" w:rsidRDefault="008E1DDE">
            <w:pPr>
              <w:pStyle w:val="TableParagraph"/>
              <w:spacing w:before="117"/>
              <w:ind w:left="111"/>
              <w:rPr>
                <w:sz w:val="20"/>
              </w:rPr>
            </w:pPr>
            <w:r>
              <w:rPr>
                <w:spacing w:val="-4"/>
                <w:sz w:val="20"/>
              </w:rPr>
              <w:t>date</w:t>
            </w:r>
          </w:p>
        </w:tc>
        <w:tc>
          <w:tcPr>
            <w:tcW w:w="2534" w:type="dxa"/>
            <w:tcBorders>
              <w:bottom w:val="single" w:sz="4" w:space="0" w:color="000000"/>
            </w:tcBorders>
          </w:tcPr>
          <w:p w14:paraId="7B5C00B3" w14:textId="77777777" w:rsidR="009C39A9" w:rsidRDefault="009C39A9">
            <w:pPr>
              <w:pStyle w:val="TableParagraph"/>
              <w:rPr>
                <w:rFonts w:ascii="Times New Roman"/>
                <w:sz w:val="18"/>
              </w:rPr>
            </w:pPr>
          </w:p>
        </w:tc>
      </w:tr>
      <w:tr w:rsidR="009C39A9" w14:paraId="73D1078D"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29FE660A" w14:textId="77777777" w:rsidR="009C39A9" w:rsidRDefault="008E1DDE">
            <w:pPr>
              <w:pStyle w:val="TableParagraph"/>
              <w:spacing w:before="120"/>
              <w:ind w:left="107" w:right="95"/>
              <w:rPr>
                <w:sz w:val="20"/>
              </w:rPr>
            </w:pPr>
            <w:r>
              <w:rPr>
                <w:sz w:val="20"/>
              </w:rPr>
              <w:t>1</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left w:val="single" w:sz="4" w:space="0" w:color="000000"/>
              <w:bottom w:val="single" w:sz="4" w:space="0" w:color="000000"/>
              <w:right w:val="single" w:sz="4" w:space="0" w:color="000000"/>
            </w:tcBorders>
          </w:tcPr>
          <w:p w14:paraId="1F9D624E" w14:textId="77777777" w:rsidR="009C39A9" w:rsidRDefault="008E1DDE">
            <w:pPr>
              <w:pStyle w:val="TableParagraph"/>
              <w:spacing w:before="120"/>
              <w:ind w:left="342"/>
              <w:rPr>
                <w:sz w:val="20"/>
              </w:rPr>
            </w:pPr>
            <w:r>
              <w:rPr>
                <w:noProof/>
              </w:rPr>
              <mc:AlternateContent>
                <mc:Choice Requires="wpg">
                  <w:drawing>
                    <wp:anchor distT="0" distB="0" distL="0" distR="0" simplePos="0" relativeHeight="251658267" behindDoc="1" locked="0" layoutInCell="1" allowOverlap="1" wp14:anchorId="0BBECE34" wp14:editId="31F9581D">
                      <wp:simplePos x="0" y="0"/>
                      <wp:positionH relativeFrom="column">
                        <wp:posOffset>147059</wp:posOffset>
                      </wp:positionH>
                      <wp:positionV relativeFrom="paragraph">
                        <wp:posOffset>-444</wp:posOffset>
                      </wp:positionV>
                      <wp:extent cx="6350" cy="59055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90550"/>
                                <a:chOff x="0" y="0"/>
                                <a:chExt cx="6350" cy="590550"/>
                              </a:xfrm>
                            </wpg:grpSpPr>
                            <wps:wsp>
                              <wps:cNvPr id="36" name="Graphic 36"/>
                              <wps:cNvSpPr/>
                              <wps:spPr>
                                <a:xfrm>
                                  <a:off x="0" y="0"/>
                                  <a:ext cx="6350" cy="590550"/>
                                </a:xfrm>
                                <a:custGeom>
                                  <a:avLst/>
                                  <a:gdLst/>
                                  <a:ahLst/>
                                  <a:cxnLst/>
                                  <a:rect l="l" t="t" r="r" b="b"/>
                                  <a:pathLst>
                                    <a:path w="6350" h="590550">
                                      <a:moveTo>
                                        <a:pt x="6096" y="0"/>
                                      </a:moveTo>
                                      <a:lnTo>
                                        <a:pt x="0" y="0"/>
                                      </a:lnTo>
                                      <a:lnTo>
                                        <a:pt x="0" y="590550"/>
                                      </a:lnTo>
                                      <a:lnTo>
                                        <a:pt x="6096" y="590550"/>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A42CC32" id="Group 35" o:spid="_x0000_s1026" style="position:absolute;margin-left:11.6pt;margin-top:-.05pt;width:.5pt;height:46.5pt;z-index:-18978816;mso-wrap-distance-left:0;mso-wrap-distance-right:0" coordsize="63,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">
                      <v:shape id="Graphic 36" o:spid="_x0000_s1027" style="position:absolute;width:63;height:5905;visibility:visible;mso-wrap-style:square;v-text-anchor:top" coordsize="635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" path="m6096,l,,,590550r6096,l6096,xe" fillcolor="black" stroked="f">
                        <v:path arrowok="t"/>
                      </v:shape>
                    </v:group>
                  </w:pict>
                </mc:Fallback>
              </mc:AlternateContent>
            </w: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7EBD6B05" w14:textId="77777777">
        <w:trPr>
          <w:trHeight w:val="230"/>
        </w:trPr>
        <w:tc>
          <w:tcPr>
            <w:tcW w:w="5795" w:type="dxa"/>
            <w:gridSpan w:val="2"/>
            <w:tcBorders>
              <w:top w:val="single" w:sz="4" w:space="0" w:color="000000"/>
              <w:bottom w:val="single" w:sz="4" w:space="0" w:color="000000"/>
            </w:tcBorders>
          </w:tcPr>
          <w:p w14:paraId="351B956C" w14:textId="77777777" w:rsidR="009C39A9" w:rsidRDefault="009C39A9">
            <w:pPr>
              <w:pStyle w:val="TableParagraph"/>
              <w:rPr>
                <w:rFonts w:ascii="Times New Roman"/>
                <w:sz w:val="16"/>
              </w:rPr>
            </w:pPr>
          </w:p>
        </w:tc>
        <w:tc>
          <w:tcPr>
            <w:tcW w:w="3894" w:type="dxa"/>
            <w:gridSpan w:val="3"/>
            <w:tcBorders>
              <w:top w:val="single" w:sz="4" w:space="0" w:color="000000"/>
            </w:tcBorders>
          </w:tcPr>
          <w:p w14:paraId="7E402AF8" w14:textId="77777777" w:rsidR="009C39A9" w:rsidRDefault="009C39A9">
            <w:pPr>
              <w:pStyle w:val="TableParagraph"/>
              <w:rPr>
                <w:rFonts w:ascii="Times New Roman"/>
                <w:sz w:val="16"/>
              </w:rPr>
            </w:pPr>
          </w:p>
        </w:tc>
      </w:tr>
      <w:tr w:rsidR="009C39A9" w14:paraId="439E194A"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43BF93A1" w14:textId="77777777" w:rsidR="009C39A9" w:rsidRDefault="008E1DDE">
            <w:pPr>
              <w:pStyle w:val="TableParagraph"/>
              <w:spacing w:before="120"/>
              <w:ind w:left="107" w:right="95"/>
              <w:rPr>
                <w:sz w:val="20"/>
              </w:rPr>
            </w:pPr>
            <w:r>
              <w:rPr>
                <w:sz w:val="20"/>
              </w:rPr>
              <w:t>2</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top w:val="single" w:sz="4" w:space="0" w:color="000000"/>
              <w:left w:val="single" w:sz="4" w:space="0" w:color="000000"/>
              <w:bottom w:val="single" w:sz="4" w:space="0" w:color="000000"/>
              <w:right w:val="single" w:sz="4" w:space="0" w:color="000000"/>
            </w:tcBorders>
          </w:tcPr>
          <w:p w14:paraId="278F6839" w14:textId="77777777" w:rsidR="009C39A9" w:rsidRDefault="008E1DDE">
            <w:pPr>
              <w:pStyle w:val="TableParagraph"/>
              <w:spacing w:before="120"/>
              <w:ind w:left="342" w:right="171"/>
              <w:rPr>
                <w:sz w:val="20"/>
              </w:rPr>
            </w:pPr>
            <w:r>
              <w:rPr>
                <w:noProof/>
              </w:rPr>
              <mc:AlternateContent>
                <mc:Choice Requires="wpg">
                  <w:drawing>
                    <wp:anchor distT="0" distB="0" distL="0" distR="0" simplePos="0" relativeHeight="251658268" behindDoc="1" locked="0" layoutInCell="1" allowOverlap="1" wp14:anchorId="45B6255B" wp14:editId="77C3DF35">
                      <wp:simplePos x="0" y="0"/>
                      <wp:positionH relativeFrom="column">
                        <wp:posOffset>147059</wp:posOffset>
                      </wp:positionH>
                      <wp:positionV relativeFrom="paragraph">
                        <wp:posOffset>-509</wp:posOffset>
                      </wp:positionV>
                      <wp:extent cx="6350" cy="59055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90550"/>
                                <a:chOff x="0" y="0"/>
                                <a:chExt cx="6350" cy="590550"/>
                              </a:xfrm>
                            </wpg:grpSpPr>
                            <wps:wsp>
                              <wps:cNvPr id="38" name="Graphic 38"/>
                              <wps:cNvSpPr/>
                              <wps:spPr>
                                <a:xfrm>
                                  <a:off x="0" y="0"/>
                                  <a:ext cx="6350" cy="590550"/>
                                </a:xfrm>
                                <a:custGeom>
                                  <a:avLst/>
                                  <a:gdLst/>
                                  <a:ahLst/>
                                  <a:cxnLst/>
                                  <a:rect l="l" t="t" r="r" b="b"/>
                                  <a:pathLst>
                                    <a:path w="6350" h="590550">
                                      <a:moveTo>
                                        <a:pt x="6096" y="0"/>
                                      </a:moveTo>
                                      <a:lnTo>
                                        <a:pt x="0" y="0"/>
                                      </a:lnTo>
                                      <a:lnTo>
                                        <a:pt x="0" y="590550"/>
                                      </a:lnTo>
                                      <a:lnTo>
                                        <a:pt x="6096" y="590550"/>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8CA9E1F" id="Group 37" o:spid="_x0000_s1026" style="position:absolute;margin-left:11.6pt;margin-top:-.05pt;width:.5pt;height:46.5pt;z-index:-18978304;mso-wrap-distance-left:0;mso-wrap-distance-right:0" coordsize="63,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">
                      <v:shape id="Graphic 38" o:spid="_x0000_s1027" style="position:absolute;width:63;height:5905;visibility:visible;mso-wrap-style:square;v-text-anchor:top" coordsize="635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" path="m6096,l,,,590550r6096,l6096,xe" fillcolor="black" stroked="f">
                        <v:path arrowok="t"/>
                      </v:shape>
                    </v:group>
                  </w:pict>
                </mc:Fallback>
              </mc:AlternateContent>
            </w:r>
            <w:r>
              <w:rPr>
                <w:sz w:val="20"/>
              </w:rPr>
              <w:t>For any Works instructed under a Task</w:t>
            </w:r>
            <w:r>
              <w:rPr>
                <w:spacing w:val="-5"/>
                <w:sz w:val="20"/>
              </w:rPr>
              <w:t xml:space="preserve"> </w:t>
            </w:r>
            <w:r>
              <w:rPr>
                <w:sz w:val="20"/>
              </w:rPr>
              <w:t>Order,</w:t>
            </w:r>
            <w:r>
              <w:rPr>
                <w:spacing w:val="-6"/>
                <w:sz w:val="20"/>
              </w:rPr>
              <w:t xml:space="preserve"> </w:t>
            </w:r>
            <w:r>
              <w:rPr>
                <w:sz w:val="20"/>
              </w:rPr>
              <w:t>as</w:t>
            </w:r>
            <w:r>
              <w:rPr>
                <w:spacing w:val="-5"/>
                <w:sz w:val="20"/>
              </w:rPr>
              <w:t xml:space="preserve"> </w:t>
            </w:r>
            <w:r>
              <w:rPr>
                <w:sz w:val="20"/>
              </w:rPr>
              <w:t>set</w:t>
            </w:r>
            <w:r>
              <w:rPr>
                <w:spacing w:val="-6"/>
                <w:sz w:val="20"/>
              </w:rPr>
              <w:t xml:space="preserve"> </w:t>
            </w:r>
            <w:r>
              <w:rPr>
                <w:sz w:val="20"/>
              </w:rPr>
              <w:t>out</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relevant Task Order</w:t>
            </w:r>
          </w:p>
        </w:tc>
      </w:tr>
      <w:tr w:rsidR="009C39A9" w14:paraId="32D8F63A" w14:textId="77777777">
        <w:trPr>
          <w:trHeight w:val="229"/>
        </w:trPr>
        <w:tc>
          <w:tcPr>
            <w:tcW w:w="5795" w:type="dxa"/>
            <w:gridSpan w:val="2"/>
            <w:tcBorders>
              <w:top w:val="single" w:sz="4" w:space="0" w:color="000000"/>
              <w:bottom w:val="single" w:sz="4" w:space="0" w:color="000000"/>
            </w:tcBorders>
          </w:tcPr>
          <w:p w14:paraId="233D09C5" w14:textId="77777777" w:rsidR="009C39A9" w:rsidRDefault="009C39A9">
            <w:pPr>
              <w:pStyle w:val="TableParagraph"/>
              <w:rPr>
                <w:rFonts w:ascii="Times New Roman"/>
                <w:sz w:val="16"/>
              </w:rPr>
            </w:pPr>
          </w:p>
        </w:tc>
        <w:tc>
          <w:tcPr>
            <w:tcW w:w="3894" w:type="dxa"/>
            <w:gridSpan w:val="3"/>
            <w:tcBorders>
              <w:top w:val="single" w:sz="4" w:space="0" w:color="000000"/>
            </w:tcBorders>
          </w:tcPr>
          <w:p w14:paraId="77AC94E4" w14:textId="77777777" w:rsidR="009C39A9" w:rsidRDefault="009C39A9">
            <w:pPr>
              <w:pStyle w:val="TableParagraph"/>
              <w:rPr>
                <w:rFonts w:ascii="Times New Roman"/>
                <w:sz w:val="16"/>
              </w:rPr>
            </w:pPr>
          </w:p>
        </w:tc>
      </w:tr>
      <w:tr w:rsidR="009C39A9" w14:paraId="5DA4A41C"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486ACB3D" w14:textId="77777777" w:rsidR="009C39A9" w:rsidRDefault="008E1DDE">
            <w:pPr>
              <w:pStyle w:val="TableParagraph"/>
              <w:spacing w:before="120"/>
              <w:ind w:left="107" w:right="95"/>
              <w:rPr>
                <w:sz w:val="20"/>
              </w:rPr>
            </w:pPr>
            <w:r>
              <w:rPr>
                <w:sz w:val="20"/>
              </w:rPr>
              <w:t>3</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left w:val="single" w:sz="4" w:space="0" w:color="000000"/>
              <w:right w:val="single" w:sz="4" w:space="0" w:color="000000"/>
            </w:tcBorders>
          </w:tcPr>
          <w:p w14:paraId="4403B788" w14:textId="77777777" w:rsidR="009C39A9" w:rsidRDefault="008E1DDE">
            <w:pPr>
              <w:pStyle w:val="TableParagraph"/>
              <w:spacing w:before="120"/>
              <w:ind w:left="342" w:right="171"/>
              <w:rPr>
                <w:sz w:val="20"/>
              </w:rPr>
            </w:pPr>
            <w:r>
              <w:rPr>
                <w:noProof/>
              </w:rPr>
              <mc:AlternateContent>
                <mc:Choice Requires="wpg">
                  <w:drawing>
                    <wp:anchor distT="0" distB="0" distL="0" distR="0" simplePos="0" relativeHeight="251658269" behindDoc="1" locked="0" layoutInCell="1" allowOverlap="1" wp14:anchorId="3056FB93" wp14:editId="13FE120B">
                      <wp:simplePos x="0" y="0"/>
                      <wp:positionH relativeFrom="column">
                        <wp:posOffset>147059</wp:posOffset>
                      </wp:positionH>
                      <wp:positionV relativeFrom="paragraph">
                        <wp:posOffset>-6618</wp:posOffset>
                      </wp:positionV>
                      <wp:extent cx="2323465" cy="60325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23465" cy="603250"/>
                                <a:chOff x="0" y="0"/>
                                <a:chExt cx="2323465" cy="603250"/>
                              </a:xfrm>
                            </wpg:grpSpPr>
                            <wps:wsp>
                              <wps:cNvPr id="40" name="Graphic 40"/>
                              <wps:cNvSpPr/>
                              <wps:spPr>
                                <a:xfrm>
                                  <a:off x="0" y="12"/>
                                  <a:ext cx="2323465" cy="603250"/>
                                </a:xfrm>
                                <a:custGeom>
                                  <a:avLst/>
                                  <a:gdLst/>
                                  <a:ahLst/>
                                  <a:cxnLst/>
                                  <a:rect l="l" t="t" r="r" b="b"/>
                                  <a:pathLst>
                                    <a:path w="2323465" h="603250">
                                      <a:moveTo>
                                        <a:pt x="2323338" y="596633"/>
                                      </a:moveTo>
                                      <a:lnTo>
                                        <a:pt x="6096" y="596633"/>
                                      </a:lnTo>
                                      <a:lnTo>
                                        <a:pt x="6096" y="6121"/>
                                      </a:lnTo>
                                      <a:lnTo>
                                        <a:pt x="0" y="6121"/>
                                      </a:lnTo>
                                      <a:lnTo>
                                        <a:pt x="0" y="596633"/>
                                      </a:lnTo>
                                      <a:lnTo>
                                        <a:pt x="0" y="602742"/>
                                      </a:lnTo>
                                      <a:lnTo>
                                        <a:pt x="6096" y="602742"/>
                                      </a:lnTo>
                                      <a:lnTo>
                                        <a:pt x="2323338" y="602742"/>
                                      </a:lnTo>
                                      <a:lnTo>
                                        <a:pt x="2323338" y="596633"/>
                                      </a:lnTo>
                                      <a:close/>
                                    </a:path>
                                    <a:path w="2323465" h="603250">
                                      <a:moveTo>
                                        <a:pt x="2323338" y="0"/>
                                      </a:moveTo>
                                      <a:lnTo>
                                        <a:pt x="6096" y="0"/>
                                      </a:lnTo>
                                      <a:lnTo>
                                        <a:pt x="0" y="0"/>
                                      </a:lnTo>
                                      <a:lnTo>
                                        <a:pt x="0" y="6096"/>
                                      </a:lnTo>
                                      <a:lnTo>
                                        <a:pt x="6096" y="6096"/>
                                      </a:lnTo>
                                      <a:lnTo>
                                        <a:pt x="2323338" y="6096"/>
                                      </a:lnTo>
                                      <a:lnTo>
                                        <a:pt x="232333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B3BD750" id="Group 39" o:spid="_x0000_s1026" style="position:absolute;margin-left:11.6pt;margin-top:-.5pt;width:182.95pt;height:47.5pt;z-index:-18977792;mso-wrap-distance-left:0;mso-wrap-distance-right:0" coordsize="23234,6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">
                      <v:shape id="Graphic 40" o:spid="_x0000_s1027" style="position:absolute;width:23234;height:6032;visibility:visible;mso-wrap-style:square;v-text-anchor:top" coordsize="2323465,60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" path="m2323338,596633r-2317242,l6096,6121,,6121,,596633r,6109l6096,602742r2317242,l2323338,596633xem2323338,l6096,,,,,6096r6096,l2323338,6096r,-6096xe" fillcolor="black" stroked="f">
                        <v:path arrowok="t"/>
                      </v:shape>
                    </v:group>
                  </w:pict>
                </mc:Fallback>
              </mc:AlternateContent>
            </w:r>
            <w:r>
              <w:rPr>
                <w:sz w:val="20"/>
              </w:rPr>
              <w:t>For any Works instructed under a Task</w:t>
            </w:r>
            <w:r>
              <w:rPr>
                <w:spacing w:val="-5"/>
                <w:sz w:val="20"/>
              </w:rPr>
              <w:t xml:space="preserve"> </w:t>
            </w:r>
            <w:r>
              <w:rPr>
                <w:sz w:val="20"/>
              </w:rPr>
              <w:t>Order,</w:t>
            </w:r>
            <w:r>
              <w:rPr>
                <w:spacing w:val="-6"/>
                <w:sz w:val="20"/>
              </w:rPr>
              <w:t xml:space="preserve"> </w:t>
            </w:r>
            <w:r>
              <w:rPr>
                <w:sz w:val="20"/>
              </w:rPr>
              <w:t>as</w:t>
            </w:r>
            <w:r>
              <w:rPr>
                <w:spacing w:val="-5"/>
                <w:sz w:val="20"/>
              </w:rPr>
              <w:t xml:space="preserve"> </w:t>
            </w:r>
            <w:r>
              <w:rPr>
                <w:sz w:val="20"/>
              </w:rPr>
              <w:t>set</w:t>
            </w:r>
            <w:r>
              <w:rPr>
                <w:spacing w:val="-6"/>
                <w:sz w:val="20"/>
              </w:rPr>
              <w:t xml:space="preserve"> </w:t>
            </w:r>
            <w:r>
              <w:rPr>
                <w:sz w:val="20"/>
              </w:rPr>
              <w:t>out</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relevant Task Order</w:t>
            </w:r>
          </w:p>
        </w:tc>
      </w:tr>
      <w:tr w:rsidR="009C39A9" w14:paraId="648F31C2" w14:textId="77777777">
        <w:trPr>
          <w:trHeight w:val="230"/>
        </w:trPr>
        <w:tc>
          <w:tcPr>
            <w:tcW w:w="5795" w:type="dxa"/>
            <w:gridSpan w:val="2"/>
            <w:tcBorders>
              <w:top w:val="single" w:sz="4" w:space="0" w:color="000000"/>
            </w:tcBorders>
          </w:tcPr>
          <w:p w14:paraId="1038BFDC" w14:textId="77777777" w:rsidR="009C39A9" w:rsidRDefault="009C39A9">
            <w:pPr>
              <w:pStyle w:val="TableParagraph"/>
              <w:rPr>
                <w:rFonts w:ascii="Times New Roman"/>
                <w:sz w:val="16"/>
              </w:rPr>
            </w:pPr>
          </w:p>
        </w:tc>
        <w:tc>
          <w:tcPr>
            <w:tcW w:w="3894" w:type="dxa"/>
            <w:gridSpan w:val="3"/>
          </w:tcPr>
          <w:p w14:paraId="6C250DCC" w14:textId="77777777" w:rsidR="009C39A9" w:rsidRDefault="009C39A9">
            <w:pPr>
              <w:pStyle w:val="TableParagraph"/>
              <w:rPr>
                <w:rFonts w:ascii="Times New Roman"/>
                <w:sz w:val="16"/>
              </w:rPr>
            </w:pPr>
          </w:p>
        </w:tc>
      </w:tr>
      <w:tr w:rsidR="009C39A9" w14:paraId="0AA632CE" w14:textId="77777777">
        <w:trPr>
          <w:trHeight w:val="469"/>
        </w:trPr>
        <w:tc>
          <w:tcPr>
            <w:tcW w:w="7155" w:type="dxa"/>
            <w:gridSpan w:val="4"/>
            <w:tcBorders>
              <w:right w:val="single" w:sz="4" w:space="0" w:color="000000"/>
            </w:tcBorders>
          </w:tcPr>
          <w:p w14:paraId="6474D9FB" w14:textId="77777777" w:rsidR="009C39A9" w:rsidRDefault="008E1DDE">
            <w:pPr>
              <w:pStyle w:val="TableParagraph"/>
              <w:spacing w:before="122"/>
              <w:ind w:left="112"/>
              <w:rPr>
                <w:sz w:val="20"/>
              </w:rPr>
            </w:pPr>
            <w:r>
              <w:rPr>
                <w:sz w:val="20"/>
              </w:rPr>
              <w:t>The</w:t>
            </w:r>
            <w:r>
              <w:rPr>
                <w:spacing w:val="-7"/>
                <w:sz w:val="20"/>
              </w:rPr>
              <w:t xml:space="preserve"> </w:t>
            </w:r>
            <w:r>
              <w:rPr>
                <w:i/>
                <w:sz w:val="20"/>
              </w:rPr>
              <w:t>Contractor</w:t>
            </w:r>
            <w:r>
              <w:rPr>
                <w:i/>
                <w:spacing w:val="-4"/>
                <w:sz w:val="20"/>
              </w:rPr>
              <w:t xml:space="preserve"> </w:t>
            </w:r>
            <w:r>
              <w:rPr>
                <w:sz w:val="20"/>
              </w:rPr>
              <w:t>submits</w:t>
            </w:r>
            <w:r>
              <w:rPr>
                <w:spacing w:val="-5"/>
                <w:sz w:val="20"/>
              </w:rPr>
              <w:t xml:space="preserve"> </w:t>
            </w:r>
            <w:r>
              <w:rPr>
                <w:sz w:val="20"/>
              </w:rPr>
              <w:t>revised</w:t>
            </w:r>
            <w:r>
              <w:rPr>
                <w:spacing w:val="-5"/>
                <w:sz w:val="20"/>
              </w:rPr>
              <w:t xml:space="preserve"> </w:t>
            </w:r>
            <w:r>
              <w:rPr>
                <w:sz w:val="20"/>
              </w:rPr>
              <w:t>programmes</w:t>
            </w:r>
            <w:r>
              <w:rPr>
                <w:spacing w:val="-3"/>
                <w:sz w:val="20"/>
              </w:rPr>
              <w:t xml:space="preserve"> </w:t>
            </w:r>
            <w:r>
              <w:rPr>
                <w:sz w:val="20"/>
              </w:rPr>
              <w:t>at</w:t>
            </w:r>
            <w:r>
              <w:rPr>
                <w:spacing w:val="-5"/>
                <w:sz w:val="20"/>
              </w:rPr>
              <w:t xml:space="preserve"> </w:t>
            </w:r>
            <w:r>
              <w:rPr>
                <w:sz w:val="20"/>
              </w:rPr>
              <w:t>intervals</w:t>
            </w:r>
            <w:r>
              <w:rPr>
                <w:spacing w:val="-4"/>
                <w:sz w:val="20"/>
              </w:rPr>
              <w:t xml:space="preserve"> </w:t>
            </w:r>
            <w:r>
              <w:rPr>
                <w:sz w:val="20"/>
              </w:rPr>
              <w:t>no</w:t>
            </w:r>
            <w:r>
              <w:rPr>
                <w:spacing w:val="-5"/>
                <w:sz w:val="20"/>
              </w:rPr>
              <w:t xml:space="preserve"> </w:t>
            </w:r>
            <w:r>
              <w:rPr>
                <w:sz w:val="20"/>
              </w:rPr>
              <w:t>longer</w:t>
            </w:r>
            <w:r>
              <w:rPr>
                <w:spacing w:val="-3"/>
                <w:sz w:val="20"/>
              </w:rPr>
              <w:t xml:space="preserve"> </w:t>
            </w:r>
            <w:r>
              <w:rPr>
                <w:spacing w:val="-4"/>
                <w:sz w:val="20"/>
              </w:rPr>
              <w:t>than</w:t>
            </w:r>
          </w:p>
        </w:tc>
        <w:tc>
          <w:tcPr>
            <w:tcW w:w="2534" w:type="dxa"/>
            <w:tcBorders>
              <w:top w:val="single" w:sz="4" w:space="0" w:color="000000"/>
              <w:left w:val="single" w:sz="4" w:space="0" w:color="000000"/>
              <w:bottom w:val="single" w:sz="4" w:space="0" w:color="000000"/>
              <w:right w:val="single" w:sz="4" w:space="0" w:color="000000"/>
            </w:tcBorders>
          </w:tcPr>
          <w:p w14:paraId="71DB71B5" w14:textId="77777777" w:rsidR="009C39A9" w:rsidRDefault="008E1DDE">
            <w:pPr>
              <w:pStyle w:val="TableParagraph"/>
              <w:spacing w:before="122"/>
              <w:ind w:left="113"/>
              <w:rPr>
                <w:sz w:val="20"/>
              </w:rPr>
            </w:pPr>
            <w:r>
              <w:rPr>
                <w:spacing w:val="-2"/>
                <w:sz w:val="20"/>
              </w:rPr>
              <w:t>fortnightly</w:t>
            </w:r>
          </w:p>
        </w:tc>
      </w:tr>
    </w:tbl>
    <w:p w14:paraId="24F7BAAA" w14:textId="77777777" w:rsidR="009C39A9" w:rsidRDefault="009C39A9">
      <w:pPr>
        <w:rPr>
          <w:sz w:val="20"/>
        </w:rPr>
        <w:sectPr w:rsidR="009C39A9">
          <w:type w:val="continuous"/>
          <w:pgSz w:w="11910" w:h="16840"/>
          <w:pgMar w:top="1520" w:right="900" w:bottom="1440" w:left="460" w:header="0" w:footer="1177" w:gutter="0"/>
          <w:cols w:space="720"/>
        </w:sectPr>
      </w:pPr>
    </w:p>
    <w:p w14:paraId="4EC0DD94" w14:textId="77777777" w:rsidR="009C39A9" w:rsidRDefault="008E1DDE">
      <w:pPr>
        <w:spacing w:before="132"/>
        <w:ind w:left="628"/>
        <w:rPr>
          <w:sz w:val="20"/>
        </w:rPr>
      </w:pPr>
      <w:r>
        <w:rPr>
          <w:noProof/>
        </w:rPr>
        <mc:AlternateContent>
          <mc:Choice Requires="wps">
            <w:drawing>
              <wp:anchor distT="0" distB="0" distL="0" distR="0" simplePos="0" relativeHeight="251658256" behindDoc="0" locked="0" layoutInCell="1" allowOverlap="1" wp14:anchorId="1506E918" wp14:editId="452900EE">
                <wp:simplePos x="0" y="0"/>
                <wp:positionH relativeFrom="page">
                  <wp:posOffset>5169408</wp:posOffset>
                </wp:positionH>
                <wp:positionV relativeFrom="paragraph">
                  <wp:posOffset>4056</wp:posOffset>
                </wp:positionV>
                <wp:extent cx="1606550" cy="742950"/>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0" cy="742950"/>
                        </a:xfrm>
                        <a:prstGeom prst="rect">
                          <a:avLst/>
                        </a:prstGeom>
                        <a:ln w="6108">
                          <a:solidFill>
                            <a:srgbClr val="000000"/>
                          </a:solidFill>
                          <a:prstDash val="solid"/>
                        </a:ln>
                      </wps:spPr>
                      <wps:txbx>
                        <w:txbxContent>
                          <w:p w14:paraId="2D1FBC9C" w14:textId="77777777" w:rsidR="009C39A9" w:rsidRDefault="008E1DDE">
                            <w:pPr>
                              <w:spacing w:before="121"/>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wps:txbx>
                      <wps:bodyPr wrap="square" lIns="0" tIns="0" rIns="0" bIns="0" rtlCol="0">
                        <a:noAutofit/>
                      </wps:bodyPr>
                    </wps:wsp>
                  </a:graphicData>
                </a:graphic>
              </wp:anchor>
            </w:drawing>
          </mc:Choice>
          <mc:Fallback>
            <w:pict>
              <v:shape w14:anchorId="1506E918" id="Textbox 41" o:spid="_x0000_s1037" type="#_x0000_t202" style="position:absolute;left:0;text-align:left;margin-left:407.05pt;margin-top:.3pt;width:126.5pt;height:58.5pt;z-index:251658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" filled="f" strokeweight=".16967mm">
                <v:path arrowok="t"/>
                <v:textbox inset="0,0,0,0">
                  <w:txbxContent>
                    <w:p w14:paraId="2D1FBC9C" w14:textId="77777777" w:rsidR="009C39A9" w:rsidRDefault="008E1DDE">
                      <w:pPr>
                        <w:spacing w:before="121"/>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v:textbox>
                <w10:wrap anchorx="page"/>
              </v:shape>
            </w:pict>
          </mc:Fallback>
        </mc:AlternateContent>
      </w:r>
      <w:r>
        <w:rPr>
          <w:sz w:val="20"/>
        </w:rPr>
        <w:t>The</w:t>
      </w:r>
      <w:r>
        <w:rPr>
          <w:spacing w:val="-3"/>
          <w:sz w:val="20"/>
        </w:rPr>
        <w:t xml:space="preserve"> </w:t>
      </w:r>
      <w:r>
        <w:rPr>
          <w:i/>
          <w:sz w:val="20"/>
        </w:rPr>
        <w:t>completion</w:t>
      </w:r>
      <w:r>
        <w:rPr>
          <w:i/>
          <w:spacing w:val="-3"/>
          <w:sz w:val="20"/>
        </w:rPr>
        <w:t xml:space="preserve"> </w:t>
      </w:r>
      <w:r>
        <w:rPr>
          <w:i/>
          <w:sz w:val="20"/>
        </w:rPr>
        <w:t>date</w:t>
      </w:r>
      <w:r>
        <w:rPr>
          <w:i/>
          <w:spacing w:val="-3"/>
          <w:sz w:val="20"/>
        </w:rPr>
        <w:t xml:space="preserve"> </w:t>
      </w:r>
      <w:r>
        <w:rPr>
          <w:sz w:val="20"/>
        </w:rPr>
        <w:t>for</w:t>
      </w:r>
      <w:r>
        <w:rPr>
          <w:spacing w:val="-2"/>
          <w:sz w:val="20"/>
        </w:rPr>
        <w:t xml:space="preserve"> </w:t>
      </w:r>
      <w:r>
        <w:rPr>
          <w:sz w:val="20"/>
        </w:rPr>
        <w:t>the</w:t>
      </w:r>
      <w:r>
        <w:rPr>
          <w:spacing w:val="-3"/>
          <w:sz w:val="20"/>
        </w:rPr>
        <w:t xml:space="preserve"> </w:t>
      </w:r>
      <w:r>
        <w:rPr>
          <w:sz w:val="20"/>
        </w:rPr>
        <w:t>whole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i/>
          <w:sz w:val="20"/>
        </w:rPr>
        <w:t>works</w:t>
      </w:r>
      <w:r>
        <w:rPr>
          <w:i/>
          <w:spacing w:val="-1"/>
          <w:sz w:val="20"/>
        </w:rPr>
        <w:t xml:space="preserve"> </w:t>
      </w:r>
      <w:r>
        <w:rPr>
          <w:spacing w:val="-5"/>
          <w:sz w:val="20"/>
        </w:rPr>
        <w:t>is</w:t>
      </w:r>
    </w:p>
    <w:p w14:paraId="58015E17" w14:textId="77777777" w:rsidR="009C39A9" w:rsidRDefault="009C39A9">
      <w:pPr>
        <w:pStyle w:val="BodyText"/>
        <w:rPr>
          <w:sz w:val="20"/>
        </w:rPr>
      </w:pPr>
    </w:p>
    <w:p w14:paraId="478384B4" w14:textId="77777777" w:rsidR="009C39A9" w:rsidRDefault="009C39A9">
      <w:pPr>
        <w:pStyle w:val="BodyText"/>
        <w:rPr>
          <w:sz w:val="20"/>
        </w:rPr>
      </w:pPr>
    </w:p>
    <w:p w14:paraId="1B86B9E5" w14:textId="77777777" w:rsidR="009C39A9" w:rsidRDefault="009C39A9">
      <w:pPr>
        <w:pStyle w:val="BodyText"/>
        <w:rPr>
          <w:sz w:val="20"/>
        </w:rPr>
      </w:pPr>
    </w:p>
    <w:p w14:paraId="1A964B21" w14:textId="77777777" w:rsidR="009C39A9" w:rsidRDefault="009C39A9">
      <w:pPr>
        <w:pStyle w:val="BodyText"/>
        <w:rPr>
          <w:sz w:val="20"/>
        </w:rPr>
      </w:pPr>
    </w:p>
    <w:p w14:paraId="12CCE8AA" w14:textId="77777777" w:rsidR="009C39A9" w:rsidRDefault="009C39A9">
      <w:pPr>
        <w:pStyle w:val="BodyText"/>
        <w:spacing w:before="9"/>
        <w:rPr>
          <w:sz w:val="21"/>
        </w:rPr>
      </w:pPr>
    </w:p>
    <w:p w14:paraId="5A0673A9" w14:textId="77777777" w:rsidR="009C39A9" w:rsidRDefault="008E1DDE">
      <w:pPr>
        <w:tabs>
          <w:tab w:val="left" w:pos="2962"/>
        </w:tabs>
        <w:ind w:left="628"/>
        <w:rPr>
          <w:sz w:val="20"/>
        </w:rPr>
      </w:pPr>
      <w:r>
        <w:rPr>
          <w:sz w:val="20"/>
        </w:rPr>
        <w:t>The</w:t>
      </w:r>
      <w:r>
        <w:rPr>
          <w:spacing w:val="-6"/>
          <w:sz w:val="20"/>
        </w:rPr>
        <w:t xml:space="preserve"> </w:t>
      </w:r>
      <w:r>
        <w:rPr>
          <w:i/>
          <w:sz w:val="20"/>
        </w:rPr>
        <w:t>Client</w:t>
      </w:r>
      <w:r>
        <w:rPr>
          <w:i/>
          <w:spacing w:val="-4"/>
          <w:sz w:val="20"/>
        </w:rPr>
        <w:t xml:space="preserve"> </w:t>
      </w:r>
      <w:r>
        <w:rPr>
          <w:strike/>
          <w:sz w:val="20"/>
        </w:rPr>
        <w:t>[is</w:t>
      </w:r>
      <w:r>
        <w:rPr>
          <w:sz w:val="20"/>
        </w:rPr>
        <w:t>/is</w:t>
      </w:r>
      <w:r>
        <w:rPr>
          <w:spacing w:val="-2"/>
          <w:sz w:val="20"/>
        </w:rPr>
        <w:t xml:space="preserve"> </w:t>
      </w:r>
      <w:r>
        <w:rPr>
          <w:spacing w:val="-4"/>
          <w:sz w:val="20"/>
        </w:rPr>
        <w:t>not]</w:t>
      </w:r>
      <w:r>
        <w:rPr>
          <w:sz w:val="20"/>
        </w:rPr>
        <w:tab/>
        <w:t>willing</w:t>
      </w:r>
      <w:r>
        <w:rPr>
          <w:spacing w:val="-6"/>
          <w:sz w:val="20"/>
        </w:rPr>
        <w:t xml:space="preserve"> </w:t>
      </w:r>
      <w:r>
        <w:rPr>
          <w:sz w:val="20"/>
        </w:rPr>
        <w:t>to</w:t>
      </w:r>
      <w:r>
        <w:rPr>
          <w:spacing w:val="-3"/>
          <w:sz w:val="20"/>
        </w:rPr>
        <w:t xml:space="preserve"> </w:t>
      </w:r>
      <w:r>
        <w:rPr>
          <w:sz w:val="20"/>
        </w:rPr>
        <w:t>take</w:t>
      </w:r>
      <w:r>
        <w:rPr>
          <w:spacing w:val="-4"/>
          <w:sz w:val="20"/>
        </w:rPr>
        <w:t xml:space="preserve"> </w:t>
      </w:r>
      <w:r>
        <w:rPr>
          <w:sz w:val="20"/>
        </w:rPr>
        <w:t>over</w:t>
      </w:r>
      <w:r>
        <w:rPr>
          <w:spacing w:val="-3"/>
          <w:sz w:val="20"/>
        </w:rPr>
        <w:t xml:space="preserve"> </w:t>
      </w:r>
      <w:r>
        <w:rPr>
          <w:sz w:val="20"/>
        </w:rPr>
        <w:t>the</w:t>
      </w:r>
      <w:r>
        <w:rPr>
          <w:spacing w:val="-3"/>
          <w:sz w:val="20"/>
        </w:rPr>
        <w:t xml:space="preserve"> </w:t>
      </w:r>
      <w:r>
        <w:rPr>
          <w:i/>
          <w:sz w:val="20"/>
        </w:rPr>
        <w:t>works</w:t>
      </w:r>
      <w:r>
        <w:rPr>
          <w:i/>
          <w:spacing w:val="-3"/>
          <w:sz w:val="20"/>
        </w:rPr>
        <w:t xml:space="preserve"> </w:t>
      </w:r>
      <w:r>
        <w:rPr>
          <w:sz w:val="20"/>
        </w:rPr>
        <w:t>before</w:t>
      </w:r>
      <w:r>
        <w:rPr>
          <w:spacing w:val="-3"/>
          <w:sz w:val="20"/>
        </w:rPr>
        <w:t xml:space="preserve"> </w:t>
      </w:r>
      <w:r>
        <w:rPr>
          <w:sz w:val="20"/>
        </w:rPr>
        <w:t>the</w:t>
      </w:r>
      <w:r>
        <w:rPr>
          <w:spacing w:val="-4"/>
          <w:sz w:val="20"/>
        </w:rPr>
        <w:t xml:space="preserve"> </w:t>
      </w:r>
      <w:r>
        <w:rPr>
          <w:sz w:val="20"/>
        </w:rPr>
        <w:t>Completion</w:t>
      </w:r>
      <w:r>
        <w:rPr>
          <w:spacing w:val="-3"/>
          <w:sz w:val="20"/>
        </w:rPr>
        <w:t xml:space="preserve"> </w:t>
      </w:r>
      <w:r>
        <w:rPr>
          <w:spacing w:val="-4"/>
          <w:sz w:val="20"/>
        </w:rPr>
        <w:t>Date</w:t>
      </w:r>
    </w:p>
    <w:p w14:paraId="448FF32F" w14:textId="77777777" w:rsidR="009C39A9" w:rsidRDefault="009C39A9">
      <w:pPr>
        <w:pStyle w:val="BodyText"/>
      </w:pPr>
    </w:p>
    <w:p w14:paraId="61713547" w14:textId="77777777" w:rsidR="009C39A9" w:rsidRDefault="009C39A9">
      <w:pPr>
        <w:pStyle w:val="BodyText"/>
        <w:spacing w:before="11"/>
        <w:rPr>
          <w:sz w:val="28"/>
        </w:rPr>
      </w:pPr>
    </w:p>
    <w:p w14:paraId="4F15D183" w14:textId="77777777" w:rsidR="009C39A9" w:rsidRDefault="008E1DDE">
      <w:pPr>
        <w:ind w:left="628" w:right="2894"/>
        <w:rPr>
          <w:sz w:val="20"/>
        </w:rPr>
      </w:pPr>
      <w:r>
        <w:rPr>
          <w:noProof/>
        </w:rPr>
        <mc:AlternateContent>
          <mc:Choice Requires="wps">
            <w:drawing>
              <wp:anchor distT="0" distB="0" distL="0" distR="0" simplePos="0" relativeHeight="251658255" behindDoc="0" locked="0" layoutInCell="1" allowOverlap="1" wp14:anchorId="511581AD" wp14:editId="411CB42C">
                <wp:simplePos x="0" y="0"/>
                <wp:positionH relativeFrom="page">
                  <wp:posOffset>5169408</wp:posOffset>
                </wp:positionH>
                <wp:positionV relativeFrom="paragraph">
                  <wp:posOffset>-79757</wp:posOffset>
                </wp:positionV>
                <wp:extent cx="1606550" cy="742950"/>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0" cy="742950"/>
                        </a:xfrm>
                        <a:prstGeom prst="rect">
                          <a:avLst/>
                        </a:prstGeom>
                        <a:ln w="6108">
                          <a:solidFill>
                            <a:srgbClr val="000000"/>
                          </a:solidFill>
                          <a:prstDash val="solid"/>
                        </a:ln>
                      </wps:spPr>
                      <wps:txbx>
                        <w:txbxContent>
                          <w:p w14:paraId="76FE085F" w14:textId="77777777" w:rsidR="009C39A9" w:rsidRDefault="008E1DDE">
                            <w:pPr>
                              <w:spacing w:before="120"/>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wps:txbx>
                      <wps:bodyPr wrap="square" lIns="0" tIns="0" rIns="0" bIns="0" rtlCol="0">
                        <a:noAutofit/>
                      </wps:bodyPr>
                    </wps:wsp>
                  </a:graphicData>
                </a:graphic>
              </wp:anchor>
            </w:drawing>
          </mc:Choice>
          <mc:Fallback>
            <w:pict>
              <v:shape w14:anchorId="511581AD" id="Textbox 42" o:spid="_x0000_s1038" type="#_x0000_t202" style="position:absolute;left:0;text-align:left;margin-left:407.05pt;margin-top:-6.3pt;width:126.5pt;height:58.5pt;z-index:25165825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" filled="f" strokeweight=".16967mm">
                <v:path arrowok="t"/>
                <v:textbox inset="0,0,0,0">
                  <w:txbxContent>
                    <w:p w14:paraId="76FE085F" w14:textId="77777777" w:rsidR="009C39A9" w:rsidRDefault="008E1DDE">
                      <w:pPr>
                        <w:spacing w:before="120"/>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v:textbox>
                <w10:wrap anchorx="page"/>
              </v:shape>
            </w:pict>
          </mc:Fallback>
        </mc:AlternateContent>
      </w:r>
      <w:r>
        <w:rPr>
          <w:sz w:val="20"/>
        </w:rPr>
        <w:t xml:space="preserve">The period after the Contract Date within which the </w:t>
      </w:r>
      <w:r>
        <w:rPr>
          <w:i/>
          <w:sz w:val="20"/>
        </w:rPr>
        <w:t xml:space="preserve">Contractor </w:t>
      </w:r>
      <w:r>
        <w:rPr>
          <w:sz w:val="20"/>
        </w:rPr>
        <w:t>is to submit a first programme for acceptance is</w:t>
      </w:r>
    </w:p>
    <w:p w14:paraId="13137DF0" w14:textId="77777777" w:rsidR="009C39A9" w:rsidRDefault="009C39A9">
      <w:pPr>
        <w:pStyle w:val="BodyText"/>
        <w:rPr>
          <w:sz w:val="20"/>
        </w:rPr>
      </w:pPr>
    </w:p>
    <w:p w14:paraId="6DD31084" w14:textId="77777777" w:rsidR="009C39A9" w:rsidRDefault="009C39A9">
      <w:pPr>
        <w:pStyle w:val="BodyText"/>
        <w:rPr>
          <w:sz w:val="20"/>
        </w:rPr>
      </w:pPr>
    </w:p>
    <w:p w14:paraId="552D77DC" w14:textId="77777777" w:rsidR="009C39A9" w:rsidRDefault="008E1DDE">
      <w:pPr>
        <w:pStyle w:val="BodyText"/>
        <w:spacing w:before="1"/>
        <w:rPr>
          <w:sz w:val="29"/>
        </w:rPr>
      </w:pPr>
      <w:r>
        <w:rPr>
          <w:noProof/>
        </w:rPr>
        <mc:AlternateContent>
          <mc:Choice Requires="wps">
            <w:drawing>
              <wp:anchor distT="0" distB="0" distL="0" distR="0" simplePos="0" relativeHeight="251658309" behindDoc="1" locked="0" layoutInCell="1" allowOverlap="1" wp14:anchorId="0538CC29" wp14:editId="6EFD0201">
                <wp:simplePos x="0" y="0"/>
                <wp:positionH relativeFrom="page">
                  <wp:posOffset>623316</wp:posOffset>
                </wp:positionH>
                <wp:positionV relativeFrom="paragraph">
                  <wp:posOffset>227688</wp:posOffset>
                </wp:positionV>
                <wp:extent cx="6152515" cy="299085"/>
                <wp:effectExtent l="0" t="0" r="0" b="0"/>
                <wp:wrapTopAndBottom/>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9085"/>
                        </a:xfrm>
                        <a:prstGeom prst="rect">
                          <a:avLst/>
                        </a:prstGeom>
                        <a:solidFill>
                          <a:srgbClr val="D9D9D9"/>
                        </a:solidFill>
                      </wps:spPr>
                      <wps:txbx>
                        <w:txbxContent>
                          <w:p w14:paraId="6FB8F927" w14:textId="77777777" w:rsidR="009C39A9" w:rsidRDefault="008E1DDE">
                            <w:pPr>
                              <w:tabs>
                                <w:tab w:val="left" w:pos="826"/>
                              </w:tabs>
                              <w:spacing w:before="121"/>
                              <w:ind w:left="106"/>
                              <w:rPr>
                                <w:b/>
                                <w:color w:val="000000"/>
                                <w:sz w:val="20"/>
                              </w:rPr>
                            </w:pPr>
                            <w:r>
                              <w:rPr>
                                <w:b/>
                                <w:color w:val="000000"/>
                                <w:spacing w:val="-10"/>
                                <w:sz w:val="20"/>
                              </w:rPr>
                              <w:t>4</w:t>
                            </w:r>
                            <w:r>
                              <w:rPr>
                                <w:b/>
                                <w:color w:val="000000"/>
                                <w:sz w:val="20"/>
                              </w:rPr>
                              <w:tab/>
                              <w:t>Quality</w:t>
                            </w:r>
                            <w:r>
                              <w:rPr>
                                <w:b/>
                                <w:color w:val="000000"/>
                                <w:spacing w:val="-3"/>
                                <w:sz w:val="20"/>
                              </w:rPr>
                              <w:t xml:space="preserve"> </w:t>
                            </w:r>
                            <w:r>
                              <w:rPr>
                                <w:b/>
                                <w:color w:val="000000"/>
                                <w:spacing w:val="-2"/>
                                <w:sz w:val="20"/>
                              </w:rPr>
                              <w:t>Management</w:t>
                            </w:r>
                          </w:p>
                        </w:txbxContent>
                      </wps:txbx>
                      <wps:bodyPr wrap="square" lIns="0" tIns="0" rIns="0" bIns="0" rtlCol="0">
                        <a:noAutofit/>
                      </wps:bodyPr>
                    </wps:wsp>
                  </a:graphicData>
                </a:graphic>
              </wp:anchor>
            </w:drawing>
          </mc:Choice>
          <mc:Fallback>
            <w:pict>
              <v:shape w14:anchorId="0538CC29" id="Textbox 43" o:spid="_x0000_s1039" type="#_x0000_t202" style="position:absolute;margin-left:49.1pt;margin-top:17.95pt;width:484.45pt;height:23.55pt;z-index:-25165817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" fillcolor="#d9d9d9" stroked="f">
                <v:textbox inset="0,0,0,0">
                  <w:txbxContent>
                    <w:p w14:paraId="6FB8F927" w14:textId="77777777" w:rsidR="009C39A9" w:rsidRDefault="008E1DDE">
                      <w:pPr>
                        <w:tabs>
                          <w:tab w:val="left" w:pos="826"/>
                        </w:tabs>
                        <w:spacing w:before="121"/>
                        <w:ind w:left="106"/>
                        <w:rPr>
                          <w:b/>
                          <w:color w:val="000000"/>
                          <w:sz w:val="20"/>
                        </w:rPr>
                      </w:pPr>
                      <w:r>
                        <w:rPr>
                          <w:b/>
                          <w:color w:val="000000"/>
                          <w:spacing w:val="-10"/>
                          <w:sz w:val="20"/>
                        </w:rPr>
                        <w:t>4</w:t>
                      </w:r>
                      <w:r>
                        <w:rPr>
                          <w:b/>
                          <w:color w:val="000000"/>
                          <w:sz w:val="20"/>
                        </w:rPr>
                        <w:tab/>
                        <w:t>Quality</w:t>
                      </w:r>
                      <w:r>
                        <w:rPr>
                          <w:b/>
                          <w:color w:val="000000"/>
                          <w:spacing w:val="-3"/>
                          <w:sz w:val="20"/>
                        </w:rPr>
                        <w:t xml:space="preserve"> </w:t>
                      </w:r>
                      <w:r>
                        <w:rPr>
                          <w:b/>
                          <w:color w:val="000000"/>
                          <w:spacing w:val="-2"/>
                          <w:sz w:val="20"/>
                        </w:rPr>
                        <w:t>Management</w:t>
                      </w:r>
                    </w:p>
                  </w:txbxContent>
                </v:textbox>
                <w10:wrap type="topAndBottom" anchorx="page"/>
              </v:shape>
            </w:pict>
          </mc:Fallback>
        </mc:AlternateContent>
      </w:r>
    </w:p>
    <w:p w14:paraId="4C5C1FF1" w14:textId="77777777" w:rsidR="009C39A9" w:rsidRDefault="009C39A9">
      <w:pPr>
        <w:pStyle w:val="BodyText"/>
        <w:spacing w:before="2"/>
        <w:rPr>
          <w:sz w:val="23"/>
        </w:rPr>
      </w:pPr>
    </w:p>
    <w:p w14:paraId="05424568" w14:textId="77777777" w:rsidR="009C39A9" w:rsidRDefault="009C39A9">
      <w:pPr>
        <w:rPr>
          <w:sz w:val="23"/>
        </w:rPr>
        <w:sectPr w:rsidR="009C39A9">
          <w:pgSz w:w="11910" w:h="16840"/>
          <w:pgMar w:top="1420" w:right="900" w:bottom="1440" w:left="460" w:header="0" w:footer="1177" w:gutter="0"/>
          <w:cols w:space="720"/>
        </w:sectPr>
      </w:pPr>
    </w:p>
    <w:p w14:paraId="5A6D6CFD" w14:textId="77777777" w:rsidR="009C39A9" w:rsidRDefault="008E1DDE">
      <w:pPr>
        <w:spacing w:before="94"/>
        <w:ind w:left="628"/>
        <w:rPr>
          <w:sz w:val="20"/>
        </w:rPr>
      </w:pPr>
      <w:r>
        <w:rPr>
          <w:noProof/>
        </w:rPr>
        <mc:AlternateContent>
          <mc:Choice Requires="wps">
            <w:drawing>
              <wp:anchor distT="0" distB="0" distL="0" distR="0" simplePos="0" relativeHeight="251658254" behindDoc="0" locked="0" layoutInCell="1" allowOverlap="1" wp14:anchorId="7B42DAA5" wp14:editId="4ECAD690">
                <wp:simplePos x="0" y="0"/>
                <wp:positionH relativeFrom="page">
                  <wp:posOffset>5169408</wp:posOffset>
                </wp:positionH>
                <wp:positionV relativeFrom="paragraph">
                  <wp:posOffset>-20067</wp:posOffset>
                </wp:positionV>
                <wp:extent cx="657225" cy="450850"/>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450850"/>
                        </a:xfrm>
                        <a:prstGeom prst="rect">
                          <a:avLst/>
                        </a:prstGeom>
                        <a:ln w="6096">
                          <a:solidFill>
                            <a:srgbClr val="000000"/>
                          </a:solidFill>
                          <a:prstDash val="solid"/>
                        </a:ln>
                      </wps:spPr>
                      <wps:txbx>
                        <w:txbxContent>
                          <w:p w14:paraId="4C56245C" w14:textId="77777777" w:rsidR="009C39A9" w:rsidRDefault="008E1DDE">
                            <w:pPr>
                              <w:spacing w:before="121"/>
                              <w:ind w:left="213"/>
                              <w:rPr>
                                <w:sz w:val="20"/>
                              </w:rPr>
                            </w:pPr>
                            <w:r>
                              <w:rPr>
                                <w:sz w:val="20"/>
                              </w:rPr>
                              <w:t>2</w:t>
                            </w:r>
                          </w:p>
                        </w:txbxContent>
                      </wps:txbx>
                      <wps:bodyPr wrap="square" lIns="0" tIns="0" rIns="0" bIns="0" rtlCol="0">
                        <a:noAutofit/>
                      </wps:bodyPr>
                    </wps:wsp>
                  </a:graphicData>
                </a:graphic>
              </wp:anchor>
            </w:drawing>
          </mc:Choice>
          <mc:Fallback>
            <w:pict>
              <v:shape w14:anchorId="7B42DAA5" id="Textbox 44" o:spid="_x0000_s1040" type="#_x0000_t202" style="position:absolute;left:0;text-align:left;margin-left:407.05pt;margin-top:-1.6pt;width:51.75pt;height:35.5pt;z-index:25165825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" filled="f" strokeweight=".48pt">
                <v:path arrowok="t"/>
                <v:textbox inset="0,0,0,0">
                  <w:txbxContent>
                    <w:p w14:paraId="4C56245C" w14:textId="77777777" w:rsidR="009C39A9" w:rsidRDefault="008E1DDE">
                      <w:pPr>
                        <w:spacing w:before="121"/>
                        <w:ind w:left="213"/>
                        <w:rPr>
                          <w:sz w:val="20"/>
                        </w:rPr>
                      </w:pPr>
                      <w:r>
                        <w:rPr>
                          <w:sz w:val="20"/>
                        </w:rPr>
                        <w:t>2</w:t>
                      </w:r>
                    </w:p>
                  </w:txbxContent>
                </v:textbox>
                <w10:wrap anchorx="page"/>
              </v:shape>
            </w:pict>
          </mc:Fallback>
        </mc:AlternateContent>
      </w:r>
      <w:r>
        <w:rPr>
          <w:sz w:val="20"/>
        </w:rPr>
        <w:t xml:space="preserve">The period after the Contract Date within which the </w:t>
      </w:r>
      <w:r>
        <w:rPr>
          <w:i/>
          <w:sz w:val="20"/>
        </w:rPr>
        <w:t xml:space="preserve">Contractor </w:t>
      </w:r>
      <w:r>
        <w:rPr>
          <w:sz w:val="20"/>
        </w:rPr>
        <w:t>is to submit a quality policy statement and quality plan is</w:t>
      </w:r>
    </w:p>
    <w:p w14:paraId="32FB0751" w14:textId="77777777" w:rsidR="009C39A9" w:rsidRDefault="008E1DDE">
      <w:pPr>
        <w:spacing w:before="94"/>
        <w:ind w:left="628"/>
        <w:rPr>
          <w:sz w:val="20"/>
        </w:rPr>
      </w:pPr>
      <w:r>
        <w:br w:type="column"/>
      </w:r>
      <w:r>
        <w:rPr>
          <w:spacing w:val="-5"/>
          <w:sz w:val="20"/>
        </w:rPr>
        <w:t>wks</w:t>
      </w:r>
    </w:p>
    <w:p w14:paraId="63548D5C" w14:textId="77777777" w:rsidR="009C39A9" w:rsidRDefault="009C39A9">
      <w:pPr>
        <w:rPr>
          <w:sz w:val="20"/>
        </w:rPr>
        <w:sectPr w:rsidR="009C39A9">
          <w:type w:val="continuous"/>
          <w:pgSz w:w="11910" w:h="16840"/>
          <w:pgMar w:top="1920" w:right="900" w:bottom="280" w:left="460" w:header="0" w:footer="1177" w:gutter="0"/>
          <w:cols w:num="2" w:space="720" w:equalWidth="0">
            <w:col w:w="7612" w:space="583"/>
            <w:col w:w="2355"/>
          </w:cols>
        </w:sectPr>
      </w:pPr>
    </w:p>
    <w:p w14:paraId="3DBFE195" w14:textId="77777777" w:rsidR="009C39A9" w:rsidRDefault="009C39A9">
      <w:pPr>
        <w:pStyle w:val="BodyText"/>
        <w:rPr>
          <w:sz w:val="20"/>
        </w:rPr>
      </w:pPr>
    </w:p>
    <w:p w14:paraId="053DDED5" w14:textId="77777777" w:rsidR="009C39A9" w:rsidRDefault="009C39A9">
      <w:pPr>
        <w:rPr>
          <w:sz w:val="20"/>
        </w:rPr>
        <w:sectPr w:rsidR="009C39A9">
          <w:type w:val="continuous"/>
          <w:pgSz w:w="11910" w:h="16840"/>
          <w:pgMar w:top="1920" w:right="900" w:bottom="280" w:left="460" w:header="0" w:footer="1177" w:gutter="0"/>
          <w:cols w:space="720"/>
        </w:sectPr>
      </w:pPr>
    </w:p>
    <w:p w14:paraId="319A52B8" w14:textId="77777777" w:rsidR="009C39A9" w:rsidRDefault="009C39A9">
      <w:pPr>
        <w:pStyle w:val="BodyText"/>
        <w:spacing w:before="6"/>
      </w:pPr>
    </w:p>
    <w:p w14:paraId="08641F4F" w14:textId="77777777" w:rsidR="009C39A9" w:rsidRDefault="008E1DDE">
      <w:pPr>
        <w:ind w:left="628"/>
        <w:rPr>
          <w:i/>
          <w:sz w:val="20"/>
        </w:rPr>
      </w:pPr>
      <w:r>
        <w:rPr>
          <w:noProof/>
        </w:rPr>
        <mc:AlternateContent>
          <mc:Choice Requires="wps">
            <w:drawing>
              <wp:anchor distT="0" distB="0" distL="0" distR="0" simplePos="0" relativeHeight="251658253" behindDoc="0" locked="0" layoutInCell="1" allowOverlap="1" wp14:anchorId="56963E6F" wp14:editId="5CE60648">
                <wp:simplePos x="0" y="0"/>
                <wp:positionH relativeFrom="page">
                  <wp:posOffset>5169408</wp:posOffset>
                </wp:positionH>
                <wp:positionV relativeFrom="paragraph">
                  <wp:posOffset>-79757</wp:posOffset>
                </wp:positionV>
                <wp:extent cx="657225" cy="451484"/>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451484"/>
                        </a:xfrm>
                        <a:prstGeom prst="rect">
                          <a:avLst/>
                        </a:prstGeom>
                        <a:ln w="6096">
                          <a:solidFill>
                            <a:srgbClr val="000000"/>
                          </a:solidFill>
                          <a:prstDash val="solid"/>
                        </a:ln>
                      </wps:spPr>
                      <wps:txbx>
                        <w:txbxContent>
                          <w:p w14:paraId="4B7CFEE6" w14:textId="77777777" w:rsidR="009C39A9" w:rsidRDefault="008E1DDE">
                            <w:pPr>
                              <w:spacing w:before="122"/>
                              <w:ind w:left="213"/>
                              <w:rPr>
                                <w:sz w:val="20"/>
                              </w:rPr>
                            </w:pPr>
                            <w:r>
                              <w:rPr>
                                <w:spacing w:val="-5"/>
                                <w:sz w:val="20"/>
                              </w:rPr>
                              <w:t>52</w:t>
                            </w:r>
                          </w:p>
                        </w:txbxContent>
                      </wps:txbx>
                      <wps:bodyPr wrap="square" lIns="0" tIns="0" rIns="0" bIns="0" rtlCol="0">
                        <a:noAutofit/>
                      </wps:bodyPr>
                    </wps:wsp>
                  </a:graphicData>
                </a:graphic>
              </wp:anchor>
            </w:drawing>
          </mc:Choice>
          <mc:Fallback>
            <w:pict>
              <v:shape w14:anchorId="56963E6F" id="Textbox 45" o:spid="_x0000_s1041" type="#_x0000_t202" style="position:absolute;left:0;text-align:left;margin-left:407.05pt;margin-top:-6.3pt;width:51.75pt;height:35.55pt;z-index:25165825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" filled="f" strokeweight=".48pt">
                <v:path arrowok="t"/>
                <v:textbox inset="0,0,0,0">
                  <w:txbxContent>
                    <w:p w14:paraId="4B7CFEE6" w14:textId="77777777" w:rsidR="009C39A9" w:rsidRDefault="008E1DDE">
                      <w:pPr>
                        <w:spacing w:before="122"/>
                        <w:ind w:left="213"/>
                        <w:rPr>
                          <w:sz w:val="20"/>
                        </w:rPr>
                      </w:pPr>
                      <w:r>
                        <w:rPr>
                          <w:spacing w:val="-5"/>
                          <w:sz w:val="20"/>
                        </w:rPr>
                        <w:t>52</w:t>
                      </w:r>
                    </w:p>
                  </w:txbxContent>
                </v:textbox>
                <w10:wrap anchorx="page"/>
              </v:shape>
            </w:pict>
          </mc:Fallback>
        </mc:AlternateContent>
      </w:r>
      <w:r>
        <w:rPr>
          <w:sz w:val="20"/>
        </w:rPr>
        <w:t>The</w:t>
      </w:r>
      <w:r>
        <w:rPr>
          <w:spacing w:val="-5"/>
          <w:sz w:val="20"/>
        </w:rPr>
        <w:t xml:space="preserve"> </w:t>
      </w:r>
      <w:r>
        <w:rPr>
          <w:sz w:val="20"/>
        </w:rPr>
        <w:t>period</w:t>
      </w:r>
      <w:r>
        <w:rPr>
          <w:spacing w:val="-5"/>
          <w:sz w:val="20"/>
        </w:rPr>
        <w:t xml:space="preserve"> </w:t>
      </w:r>
      <w:r>
        <w:rPr>
          <w:sz w:val="20"/>
        </w:rPr>
        <w:t>between</w:t>
      </w:r>
      <w:r>
        <w:rPr>
          <w:spacing w:val="-5"/>
          <w:sz w:val="20"/>
        </w:rPr>
        <w:t xml:space="preserve"> </w:t>
      </w:r>
      <w:r>
        <w:rPr>
          <w:sz w:val="20"/>
        </w:rPr>
        <w:t>Completion</w:t>
      </w:r>
      <w:r>
        <w:rPr>
          <w:spacing w:val="-5"/>
          <w:sz w:val="20"/>
        </w:rPr>
        <w:t xml:space="preserve"> </w:t>
      </w:r>
      <w:r>
        <w:rPr>
          <w:sz w:val="20"/>
        </w:rPr>
        <w:t>of</w:t>
      </w:r>
      <w:r>
        <w:rPr>
          <w:spacing w:val="-5"/>
          <w:sz w:val="20"/>
        </w:rPr>
        <w:t xml:space="preserve"> </w:t>
      </w:r>
      <w:r>
        <w:rPr>
          <w:sz w:val="20"/>
        </w:rPr>
        <w:t>the</w:t>
      </w:r>
      <w:r>
        <w:rPr>
          <w:spacing w:val="-4"/>
          <w:sz w:val="20"/>
        </w:rPr>
        <w:t xml:space="preserve"> </w:t>
      </w:r>
      <w:r>
        <w:rPr>
          <w:sz w:val="20"/>
        </w:rPr>
        <w:t>whole</w:t>
      </w:r>
      <w:r>
        <w:rPr>
          <w:spacing w:val="-5"/>
          <w:sz w:val="20"/>
        </w:rPr>
        <w:t xml:space="preserve"> </w:t>
      </w:r>
      <w:r>
        <w:rPr>
          <w:sz w:val="20"/>
        </w:rPr>
        <w:t>of</w:t>
      </w:r>
      <w:r>
        <w:rPr>
          <w:spacing w:val="-6"/>
          <w:sz w:val="20"/>
        </w:rPr>
        <w:t xml:space="preserve"> </w:t>
      </w:r>
      <w:r>
        <w:rPr>
          <w:sz w:val="20"/>
        </w:rPr>
        <w:t>the</w:t>
      </w:r>
      <w:r>
        <w:rPr>
          <w:spacing w:val="-4"/>
          <w:sz w:val="20"/>
        </w:rPr>
        <w:t xml:space="preserve"> </w:t>
      </w:r>
      <w:r>
        <w:rPr>
          <w:i/>
          <w:sz w:val="20"/>
        </w:rPr>
        <w:t>works</w:t>
      </w:r>
      <w:r>
        <w:rPr>
          <w:i/>
          <w:spacing w:val="-5"/>
          <w:sz w:val="20"/>
        </w:rPr>
        <w:t xml:space="preserve"> </w:t>
      </w:r>
      <w:r>
        <w:rPr>
          <w:sz w:val="20"/>
        </w:rPr>
        <w:t>and</w:t>
      </w:r>
      <w:r>
        <w:rPr>
          <w:spacing w:val="-5"/>
          <w:sz w:val="20"/>
        </w:rPr>
        <w:t xml:space="preserve"> </w:t>
      </w:r>
      <w:r>
        <w:rPr>
          <w:sz w:val="20"/>
        </w:rPr>
        <w:t>the</w:t>
      </w:r>
      <w:r>
        <w:rPr>
          <w:spacing w:val="-5"/>
          <w:sz w:val="20"/>
        </w:rPr>
        <w:t xml:space="preserve"> </w:t>
      </w:r>
      <w:r>
        <w:rPr>
          <w:i/>
          <w:sz w:val="20"/>
        </w:rPr>
        <w:t>defects</w:t>
      </w:r>
      <w:r>
        <w:rPr>
          <w:i/>
          <w:spacing w:val="-4"/>
          <w:sz w:val="20"/>
        </w:rPr>
        <w:t xml:space="preserve"> date</w:t>
      </w:r>
    </w:p>
    <w:p w14:paraId="0411D19A" w14:textId="77777777" w:rsidR="009C39A9" w:rsidRDefault="008E1DDE">
      <w:pPr>
        <w:spacing w:before="1"/>
        <w:ind w:left="628"/>
        <w:rPr>
          <w:sz w:val="20"/>
        </w:rPr>
      </w:pPr>
      <w:r>
        <w:rPr>
          <w:spacing w:val="-5"/>
          <w:sz w:val="20"/>
        </w:rPr>
        <w:t>is</w:t>
      </w:r>
    </w:p>
    <w:p w14:paraId="3AA2A164" w14:textId="77777777" w:rsidR="009C39A9" w:rsidRDefault="008E1DDE">
      <w:pPr>
        <w:spacing w:before="7"/>
      </w:pPr>
      <w:r>
        <w:br w:type="column"/>
      </w:r>
    </w:p>
    <w:p w14:paraId="0C1645C2" w14:textId="77777777" w:rsidR="009C39A9" w:rsidRDefault="008E1DDE">
      <w:pPr>
        <w:spacing w:before="1"/>
        <w:ind w:left="628"/>
        <w:rPr>
          <w:sz w:val="20"/>
        </w:rPr>
      </w:pPr>
      <w:r>
        <w:rPr>
          <w:spacing w:val="-5"/>
          <w:sz w:val="20"/>
        </w:rPr>
        <w:t>wks</w:t>
      </w:r>
    </w:p>
    <w:p w14:paraId="4D7EE171" w14:textId="77777777" w:rsidR="009C39A9" w:rsidRDefault="009C39A9">
      <w:pPr>
        <w:rPr>
          <w:sz w:val="20"/>
        </w:rPr>
        <w:sectPr w:rsidR="009C39A9">
          <w:type w:val="continuous"/>
          <w:pgSz w:w="11910" w:h="16840"/>
          <w:pgMar w:top="1920" w:right="900" w:bottom="280" w:left="460" w:header="0" w:footer="1177" w:gutter="0"/>
          <w:cols w:num="2" w:space="720" w:equalWidth="0">
            <w:col w:w="7613" w:space="581"/>
            <w:col w:w="2356"/>
          </w:cols>
        </w:sectPr>
      </w:pPr>
    </w:p>
    <w:p w14:paraId="179B8E36" w14:textId="77777777" w:rsidR="009C39A9" w:rsidRDefault="009C39A9">
      <w:pPr>
        <w:pStyle w:val="BodyText"/>
        <w:rPr>
          <w:sz w:val="20"/>
        </w:rPr>
      </w:pPr>
    </w:p>
    <w:p w14:paraId="45AB5F25" w14:textId="77777777" w:rsidR="009C39A9" w:rsidRDefault="009C39A9">
      <w:pPr>
        <w:pStyle w:val="BodyText"/>
        <w:spacing w:before="3"/>
      </w:pPr>
    </w:p>
    <w:tbl>
      <w:tblPr>
        <w:tblW w:w="0" w:type="auto"/>
        <w:tblInd w:w="529" w:type="dxa"/>
        <w:tblLayout w:type="fixed"/>
        <w:tblCellMar>
          <w:left w:w="0" w:type="dxa"/>
          <w:right w:w="0" w:type="dxa"/>
        </w:tblCellMar>
        <w:tblLook w:val="01E0" w:firstRow="1" w:lastRow="1" w:firstColumn="1" w:lastColumn="1" w:noHBand="0" w:noVBand="0"/>
      </w:tblPr>
      <w:tblGrid>
        <w:gridCol w:w="5066"/>
        <w:gridCol w:w="190"/>
        <w:gridCol w:w="306"/>
        <w:gridCol w:w="306"/>
        <w:gridCol w:w="626"/>
        <w:gridCol w:w="662"/>
        <w:gridCol w:w="469"/>
        <w:gridCol w:w="564"/>
        <w:gridCol w:w="1495"/>
      </w:tblGrid>
      <w:tr w:rsidR="009C39A9" w14:paraId="6768BBCB" w14:textId="77777777">
        <w:trPr>
          <w:trHeight w:val="343"/>
        </w:trPr>
        <w:tc>
          <w:tcPr>
            <w:tcW w:w="5066" w:type="dxa"/>
          </w:tcPr>
          <w:p w14:paraId="5A6DEAC0" w14:textId="77777777" w:rsidR="009C39A9" w:rsidRDefault="008E1DDE">
            <w:pPr>
              <w:pStyle w:val="TableParagraph"/>
              <w:spacing w:line="224" w:lineRule="exact"/>
              <w:ind w:left="106"/>
              <w:rPr>
                <w:sz w:val="20"/>
              </w:rPr>
            </w:pPr>
            <w:r>
              <w:rPr>
                <w:sz w:val="20"/>
              </w:rPr>
              <w:t>The</w:t>
            </w:r>
            <w:r>
              <w:rPr>
                <w:spacing w:val="-4"/>
                <w:sz w:val="20"/>
              </w:rPr>
              <w:t xml:space="preserve"> </w:t>
            </w:r>
            <w:r>
              <w:rPr>
                <w:i/>
                <w:sz w:val="20"/>
              </w:rPr>
              <w:t>defect</w:t>
            </w:r>
            <w:r>
              <w:rPr>
                <w:i/>
                <w:spacing w:val="-3"/>
                <w:sz w:val="20"/>
              </w:rPr>
              <w:t xml:space="preserve"> </w:t>
            </w:r>
            <w:r>
              <w:rPr>
                <w:i/>
                <w:sz w:val="20"/>
              </w:rPr>
              <w:t>correction</w:t>
            </w:r>
            <w:r>
              <w:rPr>
                <w:i/>
                <w:spacing w:val="-3"/>
                <w:sz w:val="20"/>
              </w:rPr>
              <w:t xml:space="preserve"> </w:t>
            </w:r>
            <w:r>
              <w:rPr>
                <w:i/>
                <w:sz w:val="20"/>
              </w:rPr>
              <w:t>period</w:t>
            </w:r>
            <w:r>
              <w:rPr>
                <w:i/>
                <w:spacing w:val="-3"/>
                <w:sz w:val="20"/>
              </w:rPr>
              <w:t xml:space="preserve"> </w:t>
            </w:r>
            <w:r>
              <w:rPr>
                <w:sz w:val="20"/>
              </w:rPr>
              <w:t>is</w:t>
            </w:r>
            <w:r>
              <w:rPr>
                <w:spacing w:val="-3"/>
                <w:sz w:val="20"/>
              </w:rPr>
              <w:t xml:space="preserve"> </w:t>
            </w:r>
            <w:r>
              <w:rPr>
                <w:sz w:val="20"/>
              </w:rPr>
              <w:t>four</w:t>
            </w:r>
            <w:r>
              <w:rPr>
                <w:spacing w:val="-4"/>
                <w:sz w:val="20"/>
              </w:rPr>
              <w:t xml:space="preserve"> </w:t>
            </w:r>
            <w:r>
              <w:rPr>
                <w:sz w:val="20"/>
              </w:rPr>
              <w:t>weeks</w:t>
            </w:r>
            <w:r>
              <w:rPr>
                <w:spacing w:val="-2"/>
                <w:sz w:val="20"/>
              </w:rPr>
              <w:t xml:space="preserve"> </w:t>
            </w:r>
            <w:r>
              <w:rPr>
                <w:sz w:val="20"/>
              </w:rPr>
              <w:t>except</w:t>
            </w:r>
            <w:r>
              <w:rPr>
                <w:spacing w:val="-3"/>
                <w:sz w:val="20"/>
              </w:rPr>
              <w:t xml:space="preserve"> </w:t>
            </w:r>
            <w:r>
              <w:rPr>
                <w:spacing w:val="-4"/>
                <w:sz w:val="20"/>
              </w:rPr>
              <w:t>that:</w:t>
            </w:r>
          </w:p>
        </w:tc>
        <w:tc>
          <w:tcPr>
            <w:tcW w:w="4618" w:type="dxa"/>
            <w:gridSpan w:val="8"/>
          </w:tcPr>
          <w:p w14:paraId="45D3BF8F" w14:textId="77777777" w:rsidR="009C39A9" w:rsidRDefault="009C39A9">
            <w:pPr>
              <w:pStyle w:val="TableParagraph"/>
              <w:rPr>
                <w:rFonts w:ascii="Times New Roman"/>
                <w:sz w:val="20"/>
              </w:rPr>
            </w:pPr>
          </w:p>
        </w:tc>
      </w:tr>
      <w:tr w:rsidR="009C39A9" w14:paraId="2C3EA21C" w14:textId="77777777">
        <w:trPr>
          <w:trHeight w:val="470"/>
        </w:trPr>
        <w:tc>
          <w:tcPr>
            <w:tcW w:w="5066" w:type="dxa"/>
            <w:tcBorders>
              <w:right w:val="single" w:sz="4" w:space="0" w:color="000000"/>
            </w:tcBorders>
          </w:tcPr>
          <w:p w14:paraId="37F95BB3" w14:textId="77777777" w:rsidR="009C39A9" w:rsidRDefault="008E1DDE">
            <w:pPr>
              <w:pStyle w:val="TableParagraph"/>
              <w:spacing w:before="120"/>
              <w:ind w:left="106"/>
              <w:rPr>
                <w:sz w:val="20"/>
              </w:rPr>
            </w:pPr>
            <w:r>
              <w:rPr>
                <w:sz w:val="20"/>
              </w:rPr>
              <w:t>The</w:t>
            </w:r>
            <w:r>
              <w:rPr>
                <w:spacing w:val="-4"/>
                <w:sz w:val="20"/>
              </w:rPr>
              <w:t xml:space="preserve"> </w:t>
            </w:r>
            <w:r>
              <w:rPr>
                <w:i/>
                <w:sz w:val="20"/>
              </w:rPr>
              <w:t>defect</w:t>
            </w:r>
            <w:r>
              <w:rPr>
                <w:i/>
                <w:spacing w:val="-4"/>
                <w:sz w:val="20"/>
              </w:rPr>
              <w:t xml:space="preserve"> </w:t>
            </w:r>
            <w:r>
              <w:rPr>
                <w:i/>
                <w:sz w:val="20"/>
              </w:rPr>
              <w:t>correction</w:t>
            </w:r>
            <w:r>
              <w:rPr>
                <w:i/>
                <w:spacing w:val="-4"/>
                <w:sz w:val="20"/>
              </w:rPr>
              <w:t xml:space="preserve"> </w:t>
            </w:r>
            <w:r>
              <w:rPr>
                <w:i/>
                <w:sz w:val="20"/>
              </w:rPr>
              <w:t>period</w:t>
            </w:r>
            <w:r>
              <w:rPr>
                <w:i/>
                <w:spacing w:val="-3"/>
                <w:sz w:val="20"/>
              </w:rPr>
              <w:t xml:space="preserve"> </w:t>
            </w:r>
            <w:r>
              <w:rPr>
                <w:spacing w:val="-5"/>
                <w:sz w:val="20"/>
              </w:rPr>
              <w:t>for</w:t>
            </w:r>
          </w:p>
        </w:tc>
        <w:tc>
          <w:tcPr>
            <w:tcW w:w="190" w:type="dxa"/>
            <w:tcBorders>
              <w:top w:val="single" w:sz="4" w:space="0" w:color="000000"/>
              <w:left w:val="single" w:sz="4" w:space="0" w:color="000000"/>
              <w:bottom w:val="single" w:sz="4" w:space="0" w:color="000000"/>
            </w:tcBorders>
          </w:tcPr>
          <w:p w14:paraId="743FACA7" w14:textId="77777777" w:rsidR="009C39A9" w:rsidRDefault="009C39A9">
            <w:pPr>
              <w:pStyle w:val="TableParagraph"/>
              <w:rPr>
                <w:rFonts w:ascii="Times New Roman"/>
                <w:sz w:val="20"/>
              </w:rPr>
            </w:pPr>
          </w:p>
        </w:tc>
        <w:tc>
          <w:tcPr>
            <w:tcW w:w="306" w:type="dxa"/>
            <w:tcBorders>
              <w:top w:val="single" w:sz="4" w:space="0" w:color="000000"/>
              <w:bottom w:val="single" w:sz="4" w:space="0" w:color="000000"/>
            </w:tcBorders>
          </w:tcPr>
          <w:p w14:paraId="49CF7F93" w14:textId="77777777" w:rsidR="009C39A9" w:rsidRDefault="008E1DDE">
            <w:pPr>
              <w:pStyle w:val="TableParagraph"/>
              <w:spacing w:before="120"/>
              <w:ind w:left="28"/>
              <w:rPr>
                <w:sz w:val="20"/>
              </w:rPr>
            </w:pPr>
            <w:r>
              <w:rPr>
                <w:sz w:val="20"/>
              </w:rPr>
              <w:t>[</w:t>
            </w:r>
          </w:p>
        </w:tc>
        <w:tc>
          <w:tcPr>
            <w:tcW w:w="306" w:type="dxa"/>
            <w:tcBorders>
              <w:top w:val="single" w:sz="4" w:space="0" w:color="000000"/>
              <w:bottom w:val="single" w:sz="4" w:space="0" w:color="000000"/>
            </w:tcBorders>
          </w:tcPr>
          <w:p w14:paraId="385DFC73" w14:textId="77777777" w:rsidR="009C39A9" w:rsidRDefault="009C39A9">
            <w:pPr>
              <w:pStyle w:val="TableParagraph"/>
              <w:rPr>
                <w:rFonts w:ascii="Times New Roman"/>
                <w:sz w:val="20"/>
              </w:rPr>
            </w:pPr>
          </w:p>
        </w:tc>
        <w:tc>
          <w:tcPr>
            <w:tcW w:w="626" w:type="dxa"/>
            <w:tcBorders>
              <w:top w:val="single" w:sz="4" w:space="0" w:color="000000"/>
              <w:bottom w:val="single" w:sz="4" w:space="0" w:color="000000"/>
              <w:right w:val="single" w:sz="4" w:space="0" w:color="000000"/>
            </w:tcBorders>
          </w:tcPr>
          <w:p w14:paraId="08AA9DA6" w14:textId="77777777" w:rsidR="009C39A9" w:rsidRDefault="008E1DDE">
            <w:pPr>
              <w:pStyle w:val="TableParagraph"/>
              <w:spacing w:before="120"/>
              <w:ind w:left="29"/>
              <w:rPr>
                <w:sz w:val="20"/>
              </w:rPr>
            </w:pPr>
            <w:r>
              <w:rPr>
                <w:sz w:val="20"/>
              </w:rPr>
              <w:t>]</w:t>
            </w:r>
          </w:p>
        </w:tc>
        <w:tc>
          <w:tcPr>
            <w:tcW w:w="662" w:type="dxa"/>
            <w:tcBorders>
              <w:left w:val="single" w:sz="4" w:space="0" w:color="000000"/>
              <w:right w:val="single" w:sz="4" w:space="0" w:color="000000"/>
            </w:tcBorders>
          </w:tcPr>
          <w:p w14:paraId="146EA2ED" w14:textId="77777777" w:rsidR="009C39A9" w:rsidRDefault="008E1DDE">
            <w:pPr>
              <w:pStyle w:val="TableParagraph"/>
              <w:spacing w:before="120"/>
              <w:ind w:left="105"/>
              <w:rPr>
                <w:sz w:val="20"/>
              </w:rPr>
            </w:pPr>
            <w:r>
              <w:rPr>
                <w:spacing w:val="-5"/>
                <w:sz w:val="20"/>
              </w:rPr>
              <w:t>is</w:t>
            </w:r>
          </w:p>
        </w:tc>
        <w:tc>
          <w:tcPr>
            <w:tcW w:w="469" w:type="dxa"/>
            <w:tcBorders>
              <w:top w:val="single" w:sz="4" w:space="0" w:color="000000"/>
              <w:left w:val="single" w:sz="4" w:space="0" w:color="000000"/>
              <w:bottom w:val="single" w:sz="4" w:space="0" w:color="000000"/>
            </w:tcBorders>
          </w:tcPr>
          <w:p w14:paraId="736D2BB8" w14:textId="77777777" w:rsidR="009C39A9" w:rsidRDefault="008E1DDE">
            <w:pPr>
              <w:pStyle w:val="TableParagraph"/>
              <w:spacing w:before="120"/>
              <w:ind w:left="105"/>
              <w:rPr>
                <w:sz w:val="20"/>
              </w:rPr>
            </w:pPr>
            <w:r>
              <w:rPr>
                <w:sz w:val="20"/>
              </w:rPr>
              <w:t>[</w:t>
            </w:r>
          </w:p>
        </w:tc>
        <w:tc>
          <w:tcPr>
            <w:tcW w:w="564" w:type="dxa"/>
            <w:tcBorders>
              <w:top w:val="single" w:sz="4" w:space="0" w:color="000000"/>
              <w:bottom w:val="single" w:sz="4" w:space="0" w:color="000000"/>
              <w:right w:val="single" w:sz="4" w:space="0" w:color="000000"/>
            </w:tcBorders>
          </w:tcPr>
          <w:p w14:paraId="3E3338F1" w14:textId="77777777" w:rsidR="009C39A9" w:rsidRDefault="008E1DDE">
            <w:pPr>
              <w:pStyle w:val="TableParagraph"/>
              <w:spacing w:before="120"/>
              <w:ind w:left="6"/>
              <w:jc w:val="center"/>
              <w:rPr>
                <w:sz w:val="20"/>
              </w:rPr>
            </w:pPr>
            <w:r>
              <w:rPr>
                <w:sz w:val="20"/>
              </w:rPr>
              <w:t>]</w:t>
            </w:r>
          </w:p>
        </w:tc>
        <w:tc>
          <w:tcPr>
            <w:tcW w:w="1495" w:type="dxa"/>
            <w:tcBorders>
              <w:left w:val="single" w:sz="4" w:space="0" w:color="000000"/>
            </w:tcBorders>
          </w:tcPr>
          <w:p w14:paraId="4E1C3C35" w14:textId="77777777" w:rsidR="009C39A9" w:rsidRDefault="008E1DDE">
            <w:pPr>
              <w:pStyle w:val="TableParagraph"/>
              <w:spacing w:before="120"/>
              <w:ind w:left="107"/>
              <w:rPr>
                <w:sz w:val="20"/>
              </w:rPr>
            </w:pPr>
            <w:r>
              <w:rPr>
                <w:spacing w:val="-5"/>
                <w:sz w:val="20"/>
              </w:rPr>
              <w:t>wks</w:t>
            </w:r>
          </w:p>
        </w:tc>
      </w:tr>
      <w:tr w:rsidR="009C39A9" w14:paraId="5317FF1A" w14:textId="77777777">
        <w:trPr>
          <w:trHeight w:val="229"/>
        </w:trPr>
        <w:tc>
          <w:tcPr>
            <w:tcW w:w="5066" w:type="dxa"/>
          </w:tcPr>
          <w:p w14:paraId="79DDD260" w14:textId="77777777" w:rsidR="009C39A9" w:rsidRDefault="009C39A9">
            <w:pPr>
              <w:pStyle w:val="TableParagraph"/>
              <w:rPr>
                <w:rFonts w:ascii="Times New Roman"/>
                <w:sz w:val="16"/>
              </w:rPr>
            </w:pPr>
          </w:p>
        </w:tc>
        <w:tc>
          <w:tcPr>
            <w:tcW w:w="190" w:type="dxa"/>
            <w:tcBorders>
              <w:top w:val="single" w:sz="4" w:space="0" w:color="000000"/>
              <w:bottom w:val="single" w:sz="4" w:space="0" w:color="000000"/>
            </w:tcBorders>
          </w:tcPr>
          <w:p w14:paraId="4DDCB4A5" w14:textId="77777777" w:rsidR="009C39A9" w:rsidRDefault="009C39A9">
            <w:pPr>
              <w:pStyle w:val="TableParagraph"/>
              <w:rPr>
                <w:rFonts w:ascii="Times New Roman"/>
                <w:sz w:val="16"/>
              </w:rPr>
            </w:pPr>
          </w:p>
        </w:tc>
        <w:tc>
          <w:tcPr>
            <w:tcW w:w="306" w:type="dxa"/>
            <w:tcBorders>
              <w:top w:val="single" w:sz="4" w:space="0" w:color="000000"/>
              <w:bottom w:val="single" w:sz="4" w:space="0" w:color="000000"/>
            </w:tcBorders>
          </w:tcPr>
          <w:p w14:paraId="270AFCE1" w14:textId="77777777" w:rsidR="009C39A9" w:rsidRDefault="009C39A9">
            <w:pPr>
              <w:pStyle w:val="TableParagraph"/>
              <w:rPr>
                <w:rFonts w:ascii="Times New Roman"/>
                <w:sz w:val="16"/>
              </w:rPr>
            </w:pPr>
          </w:p>
        </w:tc>
        <w:tc>
          <w:tcPr>
            <w:tcW w:w="306" w:type="dxa"/>
            <w:tcBorders>
              <w:top w:val="single" w:sz="4" w:space="0" w:color="000000"/>
              <w:bottom w:val="single" w:sz="4" w:space="0" w:color="000000"/>
            </w:tcBorders>
          </w:tcPr>
          <w:p w14:paraId="6B93FC88" w14:textId="77777777" w:rsidR="009C39A9" w:rsidRDefault="009C39A9">
            <w:pPr>
              <w:pStyle w:val="TableParagraph"/>
              <w:rPr>
                <w:rFonts w:ascii="Times New Roman"/>
                <w:sz w:val="16"/>
              </w:rPr>
            </w:pPr>
          </w:p>
        </w:tc>
        <w:tc>
          <w:tcPr>
            <w:tcW w:w="626" w:type="dxa"/>
            <w:tcBorders>
              <w:top w:val="single" w:sz="4" w:space="0" w:color="000000"/>
              <w:bottom w:val="single" w:sz="4" w:space="0" w:color="000000"/>
            </w:tcBorders>
          </w:tcPr>
          <w:p w14:paraId="274BE179" w14:textId="77777777" w:rsidR="009C39A9" w:rsidRDefault="009C39A9">
            <w:pPr>
              <w:pStyle w:val="TableParagraph"/>
              <w:rPr>
                <w:rFonts w:ascii="Times New Roman"/>
                <w:sz w:val="16"/>
              </w:rPr>
            </w:pPr>
          </w:p>
        </w:tc>
        <w:tc>
          <w:tcPr>
            <w:tcW w:w="662" w:type="dxa"/>
          </w:tcPr>
          <w:p w14:paraId="2515A05F" w14:textId="77777777" w:rsidR="009C39A9" w:rsidRDefault="009C39A9">
            <w:pPr>
              <w:pStyle w:val="TableParagraph"/>
              <w:rPr>
                <w:rFonts w:ascii="Times New Roman"/>
                <w:sz w:val="16"/>
              </w:rPr>
            </w:pPr>
          </w:p>
        </w:tc>
        <w:tc>
          <w:tcPr>
            <w:tcW w:w="469" w:type="dxa"/>
            <w:tcBorders>
              <w:top w:val="single" w:sz="4" w:space="0" w:color="000000"/>
              <w:bottom w:val="single" w:sz="4" w:space="0" w:color="000000"/>
            </w:tcBorders>
          </w:tcPr>
          <w:p w14:paraId="49B625F1" w14:textId="77777777" w:rsidR="009C39A9" w:rsidRDefault="009C39A9">
            <w:pPr>
              <w:pStyle w:val="TableParagraph"/>
              <w:rPr>
                <w:rFonts w:ascii="Times New Roman"/>
                <w:sz w:val="16"/>
              </w:rPr>
            </w:pPr>
          </w:p>
        </w:tc>
        <w:tc>
          <w:tcPr>
            <w:tcW w:w="564" w:type="dxa"/>
            <w:tcBorders>
              <w:top w:val="single" w:sz="4" w:space="0" w:color="000000"/>
              <w:bottom w:val="single" w:sz="4" w:space="0" w:color="000000"/>
            </w:tcBorders>
          </w:tcPr>
          <w:p w14:paraId="6BDA68B0" w14:textId="77777777" w:rsidR="009C39A9" w:rsidRDefault="009C39A9">
            <w:pPr>
              <w:pStyle w:val="TableParagraph"/>
              <w:rPr>
                <w:rFonts w:ascii="Times New Roman"/>
                <w:sz w:val="16"/>
              </w:rPr>
            </w:pPr>
          </w:p>
        </w:tc>
        <w:tc>
          <w:tcPr>
            <w:tcW w:w="1495" w:type="dxa"/>
          </w:tcPr>
          <w:p w14:paraId="34EF157C" w14:textId="77777777" w:rsidR="009C39A9" w:rsidRDefault="009C39A9">
            <w:pPr>
              <w:pStyle w:val="TableParagraph"/>
              <w:rPr>
                <w:rFonts w:ascii="Times New Roman"/>
                <w:sz w:val="16"/>
              </w:rPr>
            </w:pPr>
          </w:p>
        </w:tc>
      </w:tr>
      <w:tr w:rsidR="009C39A9" w14:paraId="2F706691" w14:textId="77777777">
        <w:trPr>
          <w:trHeight w:val="470"/>
        </w:trPr>
        <w:tc>
          <w:tcPr>
            <w:tcW w:w="5066" w:type="dxa"/>
            <w:tcBorders>
              <w:right w:val="single" w:sz="4" w:space="0" w:color="000000"/>
            </w:tcBorders>
          </w:tcPr>
          <w:p w14:paraId="5AA2661B" w14:textId="77777777" w:rsidR="009C39A9" w:rsidRDefault="008E1DDE">
            <w:pPr>
              <w:pStyle w:val="TableParagraph"/>
              <w:spacing w:before="120"/>
              <w:ind w:left="106"/>
              <w:rPr>
                <w:sz w:val="20"/>
              </w:rPr>
            </w:pPr>
            <w:r>
              <w:rPr>
                <w:sz w:val="20"/>
              </w:rPr>
              <w:t>The</w:t>
            </w:r>
            <w:r>
              <w:rPr>
                <w:spacing w:val="-4"/>
                <w:sz w:val="20"/>
              </w:rPr>
              <w:t xml:space="preserve"> </w:t>
            </w:r>
            <w:r>
              <w:rPr>
                <w:i/>
                <w:sz w:val="20"/>
              </w:rPr>
              <w:t>defect</w:t>
            </w:r>
            <w:r>
              <w:rPr>
                <w:i/>
                <w:spacing w:val="-4"/>
                <w:sz w:val="20"/>
              </w:rPr>
              <w:t xml:space="preserve"> </w:t>
            </w:r>
            <w:r>
              <w:rPr>
                <w:i/>
                <w:sz w:val="20"/>
              </w:rPr>
              <w:t>correction</w:t>
            </w:r>
            <w:r>
              <w:rPr>
                <w:i/>
                <w:spacing w:val="-4"/>
                <w:sz w:val="20"/>
              </w:rPr>
              <w:t xml:space="preserve"> </w:t>
            </w:r>
            <w:r>
              <w:rPr>
                <w:i/>
                <w:sz w:val="20"/>
              </w:rPr>
              <w:t>period</w:t>
            </w:r>
            <w:r>
              <w:rPr>
                <w:i/>
                <w:spacing w:val="-3"/>
                <w:sz w:val="20"/>
              </w:rPr>
              <w:t xml:space="preserve"> </w:t>
            </w:r>
            <w:r>
              <w:rPr>
                <w:spacing w:val="-5"/>
                <w:sz w:val="20"/>
              </w:rPr>
              <w:t>for</w:t>
            </w:r>
          </w:p>
        </w:tc>
        <w:tc>
          <w:tcPr>
            <w:tcW w:w="190" w:type="dxa"/>
            <w:tcBorders>
              <w:top w:val="single" w:sz="4" w:space="0" w:color="000000"/>
              <w:left w:val="single" w:sz="4" w:space="0" w:color="000000"/>
              <w:bottom w:val="single" w:sz="4" w:space="0" w:color="000000"/>
            </w:tcBorders>
          </w:tcPr>
          <w:p w14:paraId="2333F599" w14:textId="77777777" w:rsidR="009C39A9" w:rsidRDefault="008E1DDE">
            <w:pPr>
              <w:pStyle w:val="TableParagraph"/>
              <w:spacing w:before="120"/>
              <w:ind w:left="103"/>
              <w:rPr>
                <w:sz w:val="20"/>
              </w:rPr>
            </w:pPr>
            <w:r>
              <w:rPr>
                <w:sz w:val="20"/>
              </w:rPr>
              <w:t>[</w:t>
            </w:r>
          </w:p>
        </w:tc>
        <w:tc>
          <w:tcPr>
            <w:tcW w:w="306" w:type="dxa"/>
            <w:tcBorders>
              <w:top w:val="single" w:sz="4" w:space="0" w:color="000000"/>
              <w:bottom w:val="single" w:sz="4" w:space="0" w:color="000000"/>
            </w:tcBorders>
          </w:tcPr>
          <w:p w14:paraId="1B61B59E" w14:textId="77777777" w:rsidR="009C39A9" w:rsidRDefault="009C39A9">
            <w:pPr>
              <w:pStyle w:val="TableParagraph"/>
              <w:rPr>
                <w:rFonts w:ascii="Times New Roman"/>
                <w:sz w:val="20"/>
              </w:rPr>
            </w:pPr>
          </w:p>
        </w:tc>
        <w:tc>
          <w:tcPr>
            <w:tcW w:w="306" w:type="dxa"/>
            <w:tcBorders>
              <w:top w:val="single" w:sz="4" w:space="0" w:color="000000"/>
              <w:bottom w:val="single" w:sz="4" w:space="0" w:color="000000"/>
            </w:tcBorders>
          </w:tcPr>
          <w:p w14:paraId="0E81295F" w14:textId="77777777" w:rsidR="009C39A9" w:rsidRDefault="008E1DDE">
            <w:pPr>
              <w:pStyle w:val="TableParagraph"/>
              <w:spacing w:before="120"/>
              <w:ind w:right="22"/>
              <w:jc w:val="right"/>
              <w:rPr>
                <w:sz w:val="20"/>
              </w:rPr>
            </w:pPr>
            <w:r>
              <w:rPr>
                <w:sz w:val="20"/>
              </w:rPr>
              <w:t>]</w:t>
            </w:r>
          </w:p>
        </w:tc>
        <w:tc>
          <w:tcPr>
            <w:tcW w:w="626" w:type="dxa"/>
            <w:tcBorders>
              <w:top w:val="single" w:sz="4" w:space="0" w:color="000000"/>
              <w:bottom w:val="single" w:sz="4" w:space="0" w:color="000000"/>
              <w:right w:val="single" w:sz="4" w:space="0" w:color="000000"/>
            </w:tcBorders>
          </w:tcPr>
          <w:p w14:paraId="0C1CD31E" w14:textId="77777777" w:rsidR="009C39A9" w:rsidRDefault="009C39A9">
            <w:pPr>
              <w:pStyle w:val="TableParagraph"/>
              <w:rPr>
                <w:rFonts w:ascii="Times New Roman"/>
                <w:sz w:val="20"/>
              </w:rPr>
            </w:pPr>
          </w:p>
        </w:tc>
        <w:tc>
          <w:tcPr>
            <w:tcW w:w="662" w:type="dxa"/>
            <w:tcBorders>
              <w:left w:val="single" w:sz="4" w:space="0" w:color="000000"/>
              <w:right w:val="single" w:sz="4" w:space="0" w:color="000000"/>
            </w:tcBorders>
          </w:tcPr>
          <w:p w14:paraId="48DBE2D1" w14:textId="77777777" w:rsidR="009C39A9" w:rsidRDefault="008E1DDE">
            <w:pPr>
              <w:pStyle w:val="TableParagraph"/>
              <w:spacing w:before="120"/>
              <w:ind w:left="105"/>
              <w:rPr>
                <w:sz w:val="20"/>
              </w:rPr>
            </w:pPr>
            <w:r>
              <w:rPr>
                <w:spacing w:val="-5"/>
                <w:sz w:val="20"/>
              </w:rPr>
              <w:t>is</w:t>
            </w:r>
          </w:p>
        </w:tc>
        <w:tc>
          <w:tcPr>
            <w:tcW w:w="469" w:type="dxa"/>
            <w:tcBorders>
              <w:top w:val="single" w:sz="4" w:space="0" w:color="000000"/>
              <w:left w:val="single" w:sz="4" w:space="0" w:color="000000"/>
              <w:bottom w:val="single" w:sz="4" w:space="0" w:color="000000"/>
            </w:tcBorders>
          </w:tcPr>
          <w:p w14:paraId="36993941" w14:textId="77777777" w:rsidR="009C39A9" w:rsidRDefault="008E1DDE">
            <w:pPr>
              <w:pStyle w:val="TableParagraph"/>
              <w:spacing w:before="120"/>
              <w:ind w:left="161"/>
              <w:rPr>
                <w:sz w:val="20"/>
              </w:rPr>
            </w:pPr>
            <w:r>
              <w:rPr>
                <w:sz w:val="20"/>
              </w:rPr>
              <w:t>[</w:t>
            </w:r>
          </w:p>
        </w:tc>
        <w:tc>
          <w:tcPr>
            <w:tcW w:w="564" w:type="dxa"/>
            <w:tcBorders>
              <w:top w:val="single" w:sz="4" w:space="0" w:color="000000"/>
              <w:bottom w:val="single" w:sz="4" w:space="0" w:color="000000"/>
              <w:right w:val="single" w:sz="4" w:space="0" w:color="000000"/>
            </w:tcBorders>
          </w:tcPr>
          <w:p w14:paraId="2F363779" w14:textId="77777777" w:rsidR="009C39A9" w:rsidRDefault="008E1DDE">
            <w:pPr>
              <w:pStyle w:val="TableParagraph"/>
              <w:spacing w:before="120"/>
              <w:ind w:left="117"/>
              <w:jc w:val="center"/>
              <w:rPr>
                <w:sz w:val="20"/>
              </w:rPr>
            </w:pPr>
            <w:r>
              <w:rPr>
                <w:sz w:val="20"/>
              </w:rPr>
              <w:t>]</w:t>
            </w:r>
          </w:p>
        </w:tc>
        <w:tc>
          <w:tcPr>
            <w:tcW w:w="1495" w:type="dxa"/>
            <w:tcBorders>
              <w:left w:val="single" w:sz="4" w:space="0" w:color="000000"/>
            </w:tcBorders>
          </w:tcPr>
          <w:p w14:paraId="4DFAF406" w14:textId="77777777" w:rsidR="009C39A9" w:rsidRDefault="008E1DDE">
            <w:pPr>
              <w:pStyle w:val="TableParagraph"/>
              <w:spacing w:before="120"/>
              <w:ind w:left="107"/>
              <w:rPr>
                <w:sz w:val="20"/>
              </w:rPr>
            </w:pPr>
            <w:r>
              <w:rPr>
                <w:spacing w:val="-5"/>
                <w:sz w:val="20"/>
              </w:rPr>
              <w:t>wks</w:t>
            </w:r>
          </w:p>
        </w:tc>
      </w:tr>
      <w:tr w:rsidR="009C39A9" w14:paraId="2EE21125" w14:textId="77777777">
        <w:trPr>
          <w:trHeight w:val="230"/>
        </w:trPr>
        <w:tc>
          <w:tcPr>
            <w:tcW w:w="5066" w:type="dxa"/>
          </w:tcPr>
          <w:p w14:paraId="061BA118" w14:textId="77777777" w:rsidR="009C39A9" w:rsidRDefault="009C39A9">
            <w:pPr>
              <w:pStyle w:val="TableParagraph"/>
              <w:rPr>
                <w:rFonts w:ascii="Times New Roman"/>
                <w:sz w:val="16"/>
              </w:rPr>
            </w:pPr>
          </w:p>
        </w:tc>
        <w:tc>
          <w:tcPr>
            <w:tcW w:w="190" w:type="dxa"/>
            <w:tcBorders>
              <w:top w:val="single" w:sz="4" w:space="0" w:color="000000"/>
            </w:tcBorders>
          </w:tcPr>
          <w:p w14:paraId="6CFFD614" w14:textId="77777777" w:rsidR="009C39A9" w:rsidRDefault="009C39A9">
            <w:pPr>
              <w:pStyle w:val="TableParagraph"/>
              <w:rPr>
                <w:rFonts w:ascii="Times New Roman"/>
                <w:sz w:val="16"/>
              </w:rPr>
            </w:pPr>
          </w:p>
        </w:tc>
        <w:tc>
          <w:tcPr>
            <w:tcW w:w="306" w:type="dxa"/>
            <w:tcBorders>
              <w:top w:val="single" w:sz="4" w:space="0" w:color="000000"/>
            </w:tcBorders>
          </w:tcPr>
          <w:p w14:paraId="2DC4BE98" w14:textId="77777777" w:rsidR="009C39A9" w:rsidRDefault="009C39A9">
            <w:pPr>
              <w:pStyle w:val="TableParagraph"/>
              <w:rPr>
                <w:rFonts w:ascii="Times New Roman"/>
                <w:sz w:val="16"/>
              </w:rPr>
            </w:pPr>
          </w:p>
        </w:tc>
        <w:tc>
          <w:tcPr>
            <w:tcW w:w="306" w:type="dxa"/>
            <w:tcBorders>
              <w:top w:val="single" w:sz="4" w:space="0" w:color="000000"/>
            </w:tcBorders>
          </w:tcPr>
          <w:p w14:paraId="6FD09479" w14:textId="77777777" w:rsidR="009C39A9" w:rsidRDefault="009C39A9">
            <w:pPr>
              <w:pStyle w:val="TableParagraph"/>
              <w:rPr>
                <w:rFonts w:ascii="Times New Roman"/>
                <w:sz w:val="16"/>
              </w:rPr>
            </w:pPr>
          </w:p>
        </w:tc>
        <w:tc>
          <w:tcPr>
            <w:tcW w:w="626" w:type="dxa"/>
            <w:tcBorders>
              <w:top w:val="single" w:sz="4" w:space="0" w:color="000000"/>
            </w:tcBorders>
          </w:tcPr>
          <w:p w14:paraId="2FDCDC32" w14:textId="77777777" w:rsidR="009C39A9" w:rsidRDefault="009C39A9">
            <w:pPr>
              <w:pStyle w:val="TableParagraph"/>
              <w:rPr>
                <w:rFonts w:ascii="Times New Roman"/>
                <w:sz w:val="16"/>
              </w:rPr>
            </w:pPr>
          </w:p>
        </w:tc>
        <w:tc>
          <w:tcPr>
            <w:tcW w:w="662" w:type="dxa"/>
          </w:tcPr>
          <w:p w14:paraId="46F835EB" w14:textId="77777777" w:rsidR="009C39A9" w:rsidRDefault="009C39A9">
            <w:pPr>
              <w:pStyle w:val="TableParagraph"/>
              <w:rPr>
                <w:rFonts w:ascii="Times New Roman"/>
                <w:sz w:val="16"/>
              </w:rPr>
            </w:pPr>
          </w:p>
        </w:tc>
        <w:tc>
          <w:tcPr>
            <w:tcW w:w="469" w:type="dxa"/>
            <w:tcBorders>
              <w:top w:val="single" w:sz="4" w:space="0" w:color="000000"/>
            </w:tcBorders>
          </w:tcPr>
          <w:p w14:paraId="3B394459" w14:textId="77777777" w:rsidR="009C39A9" w:rsidRDefault="009C39A9">
            <w:pPr>
              <w:pStyle w:val="TableParagraph"/>
              <w:rPr>
                <w:rFonts w:ascii="Times New Roman"/>
                <w:sz w:val="16"/>
              </w:rPr>
            </w:pPr>
          </w:p>
        </w:tc>
        <w:tc>
          <w:tcPr>
            <w:tcW w:w="564" w:type="dxa"/>
            <w:tcBorders>
              <w:top w:val="single" w:sz="4" w:space="0" w:color="000000"/>
            </w:tcBorders>
          </w:tcPr>
          <w:p w14:paraId="1EFFEB37" w14:textId="77777777" w:rsidR="009C39A9" w:rsidRDefault="009C39A9">
            <w:pPr>
              <w:pStyle w:val="TableParagraph"/>
              <w:rPr>
                <w:rFonts w:ascii="Times New Roman"/>
                <w:sz w:val="16"/>
              </w:rPr>
            </w:pPr>
          </w:p>
        </w:tc>
        <w:tc>
          <w:tcPr>
            <w:tcW w:w="1495" w:type="dxa"/>
          </w:tcPr>
          <w:p w14:paraId="5AEF7180" w14:textId="77777777" w:rsidR="009C39A9" w:rsidRDefault="009C39A9">
            <w:pPr>
              <w:pStyle w:val="TableParagraph"/>
              <w:rPr>
                <w:rFonts w:ascii="Times New Roman"/>
                <w:sz w:val="16"/>
              </w:rPr>
            </w:pPr>
          </w:p>
        </w:tc>
      </w:tr>
      <w:tr w:rsidR="009C39A9" w14:paraId="7B0C282C" w14:textId="77777777">
        <w:trPr>
          <w:trHeight w:val="469"/>
        </w:trPr>
        <w:tc>
          <w:tcPr>
            <w:tcW w:w="5066" w:type="dxa"/>
            <w:shd w:val="clear" w:color="auto" w:fill="D9D9D9"/>
          </w:tcPr>
          <w:p w14:paraId="31B88385" w14:textId="77777777" w:rsidR="009C39A9" w:rsidRDefault="008E1DDE">
            <w:pPr>
              <w:pStyle w:val="TableParagraph"/>
              <w:tabs>
                <w:tab w:val="left" w:pos="826"/>
              </w:tabs>
              <w:spacing w:before="121"/>
              <w:ind w:left="106"/>
              <w:rPr>
                <w:b/>
                <w:sz w:val="20"/>
              </w:rPr>
            </w:pPr>
            <w:r>
              <w:rPr>
                <w:b/>
                <w:spacing w:val="-10"/>
                <w:sz w:val="20"/>
              </w:rPr>
              <w:t>5</w:t>
            </w:r>
            <w:r>
              <w:rPr>
                <w:b/>
                <w:sz w:val="20"/>
              </w:rPr>
              <w:tab/>
            </w:r>
            <w:r>
              <w:rPr>
                <w:b/>
                <w:spacing w:val="-2"/>
                <w:sz w:val="20"/>
              </w:rPr>
              <w:t>Payment</w:t>
            </w:r>
          </w:p>
        </w:tc>
        <w:tc>
          <w:tcPr>
            <w:tcW w:w="190" w:type="dxa"/>
            <w:shd w:val="clear" w:color="auto" w:fill="D9D9D9"/>
          </w:tcPr>
          <w:p w14:paraId="0E9A5F4F" w14:textId="77777777" w:rsidR="009C39A9" w:rsidRDefault="009C39A9">
            <w:pPr>
              <w:pStyle w:val="TableParagraph"/>
              <w:rPr>
                <w:rFonts w:ascii="Times New Roman"/>
                <w:sz w:val="20"/>
              </w:rPr>
            </w:pPr>
          </w:p>
        </w:tc>
        <w:tc>
          <w:tcPr>
            <w:tcW w:w="306" w:type="dxa"/>
            <w:shd w:val="clear" w:color="auto" w:fill="D9D9D9"/>
          </w:tcPr>
          <w:p w14:paraId="534712F2" w14:textId="77777777" w:rsidR="009C39A9" w:rsidRDefault="009C39A9">
            <w:pPr>
              <w:pStyle w:val="TableParagraph"/>
              <w:rPr>
                <w:rFonts w:ascii="Times New Roman"/>
                <w:sz w:val="20"/>
              </w:rPr>
            </w:pPr>
          </w:p>
        </w:tc>
        <w:tc>
          <w:tcPr>
            <w:tcW w:w="306" w:type="dxa"/>
            <w:shd w:val="clear" w:color="auto" w:fill="D9D9D9"/>
          </w:tcPr>
          <w:p w14:paraId="68AE9F0F" w14:textId="77777777" w:rsidR="009C39A9" w:rsidRDefault="009C39A9">
            <w:pPr>
              <w:pStyle w:val="TableParagraph"/>
              <w:rPr>
                <w:rFonts w:ascii="Times New Roman"/>
                <w:sz w:val="20"/>
              </w:rPr>
            </w:pPr>
          </w:p>
        </w:tc>
        <w:tc>
          <w:tcPr>
            <w:tcW w:w="626" w:type="dxa"/>
            <w:shd w:val="clear" w:color="auto" w:fill="D9D9D9"/>
          </w:tcPr>
          <w:p w14:paraId="0E18F7CA" w14:textId="77777777" w:rsidR="009C39A9" w:rsidRDefault="009C39A9">
            <w:pPr>
              <w:pStyle w:val="TableParagraph"/>
              <w:rPr>
                <w:rFonts w:ascii="Times New Roman"/>
                <w:sz w:val="20"/>
              </w:rPr>
            </w:pPr>
          </w:p>
        </w:tc>
        <w:tc>
          <w:tcPr>
            <w:tcW w:w="662" w:type="dxa"/>
            <w:shd w:val="clear" w:color="auto" w:fill="D9D9D9"/>
          </w:tcPr>
          <w:p w14:paraId="6EE6C517" w14:textId="77777777" w:rsidR="009C39A9" w:rsidRDefault="009C39A9">
            <w:pPr>
              <w:pStyle w:val="TableParagraph"/>
              <w:rPr>
                <w:rFonts w:ascii="Times New Roman"/>
                <w:sz w:val="20"/>
              </w:rPr>
            </w:pPr>
          </w:p>
        </w:tc>
        <w:tc>
          <w:tcPr>
            <w:tcW w:w="469" w:type="dxa"/>
            <w:shd w:val="clear" w:color="auto" w:fill="D9D9D9"/>
          </w:tcPr>
          <w:p w14:paraId="2623F2DA" w14:textId="77777777" w:rsidR="009C39A9" w:rsidRDefault="009C39A9">
            <w:pPr>
              <w:pStyle w:val="TableParagraph"/>
              <w:rPr>
                <w:rFonts w:ascii="Times New Roman"/>
                <w:sz w:val="20"/>
              </w:rPr>
            </w:pPr>
          </w:p>
        </w:tc>
        <w:tc>
          <w:tcPr>
            <w:tcW w:w="564" w:type="dxa"/>
            <w:shd w:val="clear" w:color="auto" w:fill="D9D9D9"/>
          </w:tcPr>
          <w:p w14:paraId="4C285376" w14:textId="77777777" w:rsidR="009C39A9" w:rsidRDefault="009C39A9">
            <w:pPr>
              <w:pStyle w:val="TableParagraph"/>
              <w:rPr>
                <w:rFonts w:ascii="Times New Roman"/>
                <w:sz w:val="20"/>
              </w:rPr>
            </w:pPr>
          </w:p>
        </w:tc>
        <w:tc>
          <w:tcPr>
            <w:tcW w:w="1495" w:type="dxa"/>
            <w:shd w:val="clear" w:color="auto" w:fill="D9D9D9"/>
          </w:tcPr>
          <w:p w14:paraId="4216AD89" w14:textId="77777777" w:rsidR="009C39A9" w:rsidRDefault="009C39A9">
            <w:pPr>
              <w:pStyle w:val="TableParagraph"/>
              <w:rPr>
                <w:rFonts w:ascii="Times New Roman"/>
                <w:sz w:val="20"/>
              </w:rPr>
            </w:pPr>
          </w:p>
        </w:tc>
      </w:tr>
    </w:tbl>
    <w:p w14:paraId="1C6E2429" w14:textId="77777777" w:rsidR="009C39A9" w:rsidRDefault="009C39A9">
      <w:pPr>
        <w:pStyle w:val="BodyText"/>
        <w:spacing w:before="4"/>
        <w:rPr>
          <w:sz w:val="23"/>
        </w:rPr>
      </w:pPr>
    </w:p>
    <w:p w14:paraId="486DFC41" w14:textId="77777777" w:rsidR="009C39A9" w:rsidRDefault="008E1DDE">
      <w:pPr>
        <w:spacing w:before="94"/>
        <w:ind w:left="628"/>
        <w:rPr>
          <w:sz w:val="20"/>
        </w:rPr>
      </w:pPr>
      <w:r>
        <w:rPr>
          <w:noProof/>
        </w:rPr>
        <mc:AlternateContent>
          <mc:Choice Requires="wps">
            <w:drawing>
              <wp:anchor distT="0" distB="0" distL="0" distR="0" simplePos="0" relativeHeight="251658252" behindDoc="0" locked="0" layoutInCell="1" allowOverlap="1" wp14:anchorId="7F8BEFD0" wp14:editId="367C01D6">
                <wp:simplePos x="0" y="0"/>
                <wp:positionH relativeFrom="page">
                  <wp:posOffset>4564379</wp:posOffset>
                </wp:positionH>
                <wp:positionV relativeFrom="paragraph">
                  <wp:posOffset>-20067</wp:posOffset>
                </wp:positionV>
                <wp:extent cx="2211705" cy="304800"/>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11705" cy="304800"/>
                        </a:xfrm>
                        <a:prstGeom prst="rect">
                          <a:avLst/>
                        </a:prstGeom>
                        <a:ln w="6108">
                          <a:solidFill>
                            <a:srgbClr val="000000"/>
                          </a:solidFill>
                          <a:prstDash val="solid"/>
                        </a:ln>
                      </wps:spPr>
                      <wps:txbx>
                        <w:txbxContent>
                          <w:p w14:paraId="13180B8B" w14:textId="77777777" w:rsidR="009C39A9" w:rsidRDefault="008E1DDE">
                            <w:pPr>
                              <w:spacing w:before="120"/>
                              <w:ind w:left="103"/>
                              <w:rPr>
                                <w:sz w:val="20"/>
                              </w:rPr>
                            </w:pPr>
                            <w:r>
                              <w:rPr>
                                <w:color w:val="000000"/>
                                <w:sz w:val="20"/>
                                <w:shd w:val="clear" w:color="auto" w:fill="D2D2D2"/>
                              </w:rPr>
                              <w:t>pound</w:t>
                            </w:r>
                            <w:r>
                              <w:rPr>
                                <w:color w:val="000000"/>
                                <w:spacing w:val="-5"/>
                                <w:sz w:val="20"/>
                                <w:shd w:val="clear" w:color="auto" w:fill="D2D2D2"/>
                              </w:rPr>
                              <w:t xml:space="preserve"> </w:t>
                            </w:r>
                            <w:r>
                              <w:rPr>
                                <w:color w:val="000000"/>
                                <w:sz w:val="20"/>
                                <w:shd w:val="clear" w:color="auto" w:fill="D2D2D2"/>
                              </w:rPr>
                              <w:t>sterling</w:t>
                            </w:r>
                            <w:r>
                              <w:rPr>
                                <w:color w:val="000000"/>
                                <w:spacing w:val="-5"/>
                                <w:sz w:val="20"/>
                                <w:shd w:val="clear" w:color="auto" w:fill="D2D2D2"/>
                              </w:rPr>
                              <w:t xml:space="preserve"> (£)</w:t>
                            </w:r>
                          </w:p>
                        </w:txbxContent>
                      </wps:txbx>
                      <wps:bodyPr wrap="square" lIns="0" tIns="0" rIns="0" bIns="0" rtlCol="0">
                        <a:noAutofit/>
                      </wps:bodyPr>
                    </wps:wsp>
                  </a:graphicData>
                </a:graphic>
              </wp:anchor>
            </w:drawing>
          </mc:Choice>
          <mc:Fallback>
            <w:pict>
              <v:shape w14:anchorId="7F8BEFD0" id="Textbox 46" o:spid="_x0000_s1042" type="#_x0000_t202" style="position:absolute;left:0;text-align:left;margin-left:359.4pt;margin-top:-1.6pt;width:174.15pt;height:24pt;z-index:2516582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" filled="f" strokeweight=".16967mm">
                <v:path arrowok="t"/>
                <v:textbox inset="0,0,0,0">
                  <w:txbxContent>
                    <w:p w14:paraId="13180B8B" w14:textId="77777777" w:rsidR="009C39A9" w:rsidRDefault="008E1DDE">
                      <w:pPr>
                        <w:spacing w:before="120"/>
                        <w:ind w:left="103"/>
                        <w:rPr>
                          <w:sz w:val="20"/>
                        </w:rPr>
                      </w:pPr>
                      <w:r>
                        <w:rPr>
                          <w:color w:val="000000"/>
                          <w:sz w:val="20"/>
                          <w:shd w:val="clear" w:color="auto" w:fill="D2D2D2"/>
                        </w:rPr>
                        <w:t>pound</w:t>
                      </w:r>
                      <w:r>
                        <w:rPr>
                          <w:color w:val="000000"/>
                          <w:spacing w:val="-5"/>
                          <w:sz w:val="20"/>
                          <w:shd w:val="clear" w:color="auto" w:fill="D2D2D2"/>
                        </w:rPr>
                        <w:t xml:space="preserve"> </w:t>
                      </w:r>
                      <w:r>
                        <w:rPr>
                          <w:color w:val="000000"/>
                          <w:sz w:val="20"/>
                          <w:shd w:val="clear" w:color="auto" w:fill="D2D2D2"/>
                        </w:rPr>
                        <w:t>sterling</w:t>
                      </w:r>
                      <w:r>
                        <w:rPr>
                          <w:color w:val="000000"/>
                          <w:spacing w:val="-5"/>
                          <w:sz w:val="20"/>
                          <w:shd w:val="clear" w:color="auto" w:fill="D2D2D2"/>
                        </w:rPr>
                        <w:t xml:space="preserve"> (£)</w:t>
                      </w:r>
                    </w:p>
                  </w:txbxContent>
                </v:textbox>
                <w10:wrap anchorx="page"/>
              </v:shape>
            </w:pict>
          </mc:Fallback>
        </mc:AlternateContent>
      </w:r>
      <w:r>
        <w:rPr>
          <w:sz w:val="20"/>
        </w:rPr>
        <w:t>The</w:t>
      </w:r>
      <w:r>
        <w:rPr>
          <w:spacing w:val="-3"/>
          <w:sz w:val="20"/>
        </w:rPr>
        <w:t xml:space="preserve"> </w:t>
      </w:r>
      <w:r>
        <w:rPr>
          <w:i/>
          <w:sz w:val="20"/>
        </w:rPr>
        <w:t>currency</w:t>
      </w:r>
      <w:r>
        <w:rPr>
          <w:i/>
          <w:spacing w:val="-3"/>
          <w:sz w:val="20"/>
        </w:rPr>
        <w:t xml:space="preserve"> </w:t>
      </w:r>
      <w:r>
        <w:rPr>
          <w:i/>
          <w:sz w:val="20"/>
        </w:rPr>
        <w:t>of</w:t>
      </w:r>
      <w:r>
        <w:rPr>
          <w:i/>
          <w:spacing w:val="-2"/>
          <w:sz w:val="20"/>
        </w:rPr>
        <w:t xml:space="preserve"> </w:t>
      </w:r>
      <w:r>
        <w:rPr>
          <w:i/>
          <w:sz w:val="20"/>
        </w:rPr>
        <w:t>the</w:t>
      </w:r>
      <w:r>
        <w:rPr>
          <w:i/>
          <w:spacing w:val="-3"/>
          <w:sz w:val="20"/>
        </w:rPr>
        <w:t xml:space="preserve"> </w:t>
      </w:r>
      <w:r>
        <w:rPr>
          <w:i/>
          <w:sz w:val="20"/>
        </w:rPr>
        <w:t>contract</w:t>
      </w:r>
      <w:r>
        <w:rPr>
          <w:i/>
          <w:spacing w:val="-4"/>
          <w:sz w:val="20"/>
        </w:rPr>
        <w:t xml:space="preserve"> </w:t>
      </w:r>
      <w:r>
        <w:rPr>
          <w:sz w:val="20"/>
        </w:rPr>
        <w:t>is</w:t>
      </w:r>
      <w:r>
        <w:rPr>
          <w:spacing w:val="-1"/>
          <w:sz w:val="20"/>
        </w:rPr>
        <w:t xml:space="preserve"> </w:t>
      </w:r>
      <w:r>
        <w:rPr>
          <w:spacing w:val="-5"/>
          <w:sz w:val="20"/>
        </w:rPr>
        <w:t>the</w:t>
      </w:r>
    </w:p>
    <w:p w14:paraId="3E732EC4" w14:textId="77777777" w:rsidR="009C39A9" w:rsidRDefault="009C39A9">
      <w:pPr>
        <w:pStyle w:val="BodyText"/>
        <w:rPr>
          <w:sz w:val="20"/>
        </w:rPr>
      </w:pPr>
    </w:p>
    <w:p w14:paraId="63D5F748" w14:textId="77777777" w:rsidR="009C39A9" w:rsidRDefault="009C39A9">
      <w:pPr>
        <w:pStyle w:val="BodyText"/>
        <w:spacing w:before="7"/>
      </w:pPr>
    </w:p>
    <w:p w14:paraId="227C7C72" w14:textId="77777777" w:rsidR="009C39A9" w:rsidRDefault="008E1DDE">
      <w:pPr>
        <w:tabs>
          <w:tab w:val="left" w:pos="6835"/>
        </w:tabs>
        <w:ind w:left="628"/>
        <w:rPr>
          <w:sz w:val="20"/>
        </w:rPr>
      </w:pPr>
      <w:r>
        <w:rPr>
          <w:noProof/>
        </w:rPr>
        <mc:AlternateContent>
          <mc:Choice Requires="wps">
            <w:drawing>
              <wp:anchor distT="0" distB="0" distL="0" distR="0" simplePos="0" relativeHeight="251658270" behindDoc="1" locked="0" layoutInCell="1" allowOverlap="1" wp14:anchorId="4E5F5192" wp14:editId="39C93E48">
                <wp:simplePos x="0" y="0"/>
                <wp:positionH relativeFrom="page">
                  <wp:posOffset>4128522</wp:posOffset>
                </wp:positionH>
                <wp:positionV relativeFrom="paragraph">
                  <wp:posOffset>-79757</wp:posOffset>
                </wp:positionV>
                <wp:extent cx="436245" cy="30480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245" cy="304800"/>
                        </a:xfrm>
                        <a:prstGeom prst="rect">
                          <a:avLst/>
                        </a:prstGeom>
                        <a:ln w="6096">
                          <a:solidFill>
                            <a:srgbClr val="000000"/>
                          </a:solidFill>
                          <a:prstDash val="solid"/>
                        </a:ln>
                      </wps:spPr>
                      <wps:txbx>
                        <w:txbxContent>
                          <w:p w14:paraId="64BFE0BD" w14:textId="77777777" w:rsidR="009C39A9" w:rsidRDefault="008E1DDE">
                            <w:pPr>
                              <w:spacing w:before="121"/>
                              <w:ind w:left="103"/>
                              <w:rPr>
                                <w:sz w:val="20"/>
                              </w:rPr>
                            </w:pPr>
                            <w:r>
                              <w:rPr>
                                <w:spacing w:val="-5"/>
                                <w:sz w:val="20"/>
                              </w:rPr>
                              <w:t>one</w:t>
                            </w:r>
                          </w:p>
                        </w:txbxContent>
                      </wps:txbx>
                      <wps:bodyPr wrap="square" lIns="0" tIns="0" rIns="0" bIns="0" rtlCol="0">
                        <a:noAutofit/>
                      </wps:bodyPr>
                    </wps:wsp>
                  </a:graphicData>
                </a:graphic>
              </wp:anchor>
            </w:drawing>
          </mc:Choice>
          <mc:Fallback>
            <w:pict>
              <v:shape w14:anchorId="4E5F5192" id="Textbox 47" o:spid="_x0000_s1043" type="#_x0000_t202" style="position:absolute;left:0;text-align:left;margin-left:325.1pt;margin-top:-6.3pt;width:34.35pt;height:24pt;z-index:-25165821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" filled="f" strokeweight=".48pt">
                <v:path arrowok="t"/>
                <v:textbox inset="0,0,0,0">
                  <w:txbxContent>
                    <w:p w14:paraId="64BFE0BD" w14:textId="77777777" w:rsidR="009C39A9" w:rsidRDefault="008E1DDE">
                      <w:pPr>
                        <w:spacing w:before="121"/>
                        <w:ind w:left="103"/>
                        <w:rPr>
                          <w:sz w:val="20"/>
                        </w:rPr>
                      </w:pPr>
                      <w:r>
                        <w:rPr>
                          <w:spacing w:val="-5"/>
                          <w:sz w:val="20"/>
                        </w:rPr>
                        <w:t>one</w:t>
                      </w:r>
                    </w:p>
                  </w:txbxContent>
                </v:textbox>
                <w10:wrap anchorx="page"/>
              </v:shape>
            </w:pict>
          </mc:Fallback>
        </mc:AlternateContent>
      </w:r>
      <w:r>
        <w:rPr>
          <w:sz w:val="20"/>
        </w:rPr>
        <w:t>The</w:t>
      </w:r>
      <w:r>
        <w:rPr>
          <w:spacing w:val="-5"/>
          <w:sz w:val="20"/>
        </w:rPr>
        <w:t xml:space="preserve"> </w:t>
      </w:r>
      <w:r>
        <w:rPr>
          <w:i/>
          <w:sz w:val="20"/>
        </w:rPr>
        <w:t>assessment</w:t>
      </w:r>
      <w:r>
        <w:rPr>
          <w:i/>
          <w:spacing w:val="-4"/>
          <w:sz w:val="20"/>
        </w:rPr>
        <w:t xml:space="preserve"> </w:t>
      </w:r>
      <w:r>
        <w:rPr>
          <w:i/>
          <w:sz w:val="20"/>
        </w:rPr>
        <w:t>interval</w:t>
      </w:r>
      <w:r>
        <w:rPr>
          <w:i/>
          <w:spacing w:val="-4"/>
          <w:sz w:val="20"/>
        </w:rPr>
        <w:t xml:space="preserve"> </w:t>
      </w:r>
      <w:r>
        <w:rPr>
          <w:spacing w:val="-5"/>
          <w:sz w:val="20"/>
        </w:rPr>
        <w:t>is</w:t>
      </w:r>
      <w:r>
        <w:rPr>
          <w:sz w:val="20"/>
        </w:rPr>
        <w:tab/>
        <w:t>calendar</w:t>
      </w:r>
      <w:r>
        <w:rPr>
          <w:spacing w:val="-7"/>
          <w:sz w:val="20"/>
        </w:rPr>
        <w:t xml:space="preserve"> </w:t>
      </w:r>
      <w:r>
        <w:rPr>
          <w:spacing w:val="-2"/>
          <w:sz w:val="20"/>
        </w:rPr>
        <w:t>month</w:t>
      </w:r>
    </w:p>
    <w:p w14:paraId="1CBEDB7C" w14:textId="77777777" w:rsidR="009C39A9" w:rsidRDefault="009C39A9">
      <w:pPr>
        <w:pStyle w:val="BodyText"/>
        <w:rPr>
          <w:sz w:val="20"/>
        </w:rPr>
      </w:pPr>
    </w:p>
    <w:p w14:paraId="60F6F51E" w14:textId="77777777" w:rsidR="009C39A9" w:rsidRDefault="009C39A9">
      <w:pPr>
        <w:rPr>
          <w:sz w:val="20"/>
        </w:rPr>
        <w:sectPr w:rsidR="009C39A9">
          <w:type w:val="continuous"/>
          <w:pgSz w:w="11910" w:h="16840"/>
          <w:pgMar w:top="1920" w:right="900" w:bottom="280" w:left="460" w:header="0" w:footer="1177" w:gutter="0"/>
          <w:cols w:space="720"/>
        </w:sectPr>
      </w:pPr>
    </w:p>
    <w:p w14:paraId="7D266E44" w14:textId="77777777" w:rsidR="009C39A9" w:rsidRDefault="009C39A9">
      <w:pPr>
        <w:pStyle w:val="BodyText"/>
        <w:spacing w:before="7"/>
      </w:pPr>
    </w:p>
    <w:p w14:paraId="466115E6" w14:textId="77777777" w:rsidR="009C39A9" w:rsidRDefault="008E1DDE">
      <w:pPr>
        <w:ind w:left="628"/>
        <w:rPr>
          <w:sz w:val="20"/>
        </w:rPr>
      </w:pPr>
      <w:r>
        <w:rPr>
          <w:spacing w:val="-2"/>
          <w:sz w:val="20"/>
        </w:rPr>
        <w:t>The</w:t>
      </w:r>
      <w:r>
        <w:rPr>
          <w:spacing w:val="-12"/>
          <w:sz w:val="20"/>
        </w:rPr>
        <w:t xml:space="preserve"> </w:t>
      </w:r>
      <w:r>
        <w:rPr>
          <w:i/>
          <w:spacing w:val="-2"/>
          <w:sz w:val="20"/>
        </w:rPr>
        <w:t>interest</w:t>
      </w:r>
      <w:r>
        <w:rPr>
          <w:i/>
          <w:spacing w:val="-12"/>
          <w:sz w:val="20"/>
        </w:rPr>
        <w:t xml:space="preserve"> </w:t>
      </w:r>
      <w:r>
        <w:rPr>
          <w:i/>
          <w:spacing w:val="-2"/>
          <w:sz w:val="20"/>
        </w:rPr>
        <w:t>rate</w:t>
      </w:r>
      <w:r>
        <w:rPr>
          <w:i/>
          <w:spacing w:val="-12"/>
          <w:sz w:val="20"/>
        </w:rPr>
        <w:t xml:space="preserve"> </w:t>
      </w:r>
      <w:r>
        <w:rPr>
          <w:spacing w:val="-2"/>
          <w:sz w:val="20"/>
        </w:rPr>
        <w:t>is,</w:t>
      </w:r>
      <w:r>
        <w:rPr>
          <w:spacing w:val="-12"/>
          <w:sz w:val="20"/>
        </w:rPr>
        <w:t xml:space="preserve"> </w:t>
      </w:r>
      <w:r>
        <w:rPr>
          <w:spacing w:val="-2"/>
          <w:sz w:val="20"/>
        </w:rPr>
        <w:t>unless</w:t>
      </w:r>
      <w:r>
        <w:rPr>
          <w:spacing w:val="-11"/>
          <w:sz w:val="20"/>
        </w:rPr>
        <w:t xml:space="preserve"> </w:t>
      </w:r>
      <w:r>
        <w:rPr>
          <w:spacing w:val="-2"/>
          <w:sz w:val="20"/>
        </w:rPr>
        <w:t>the</w:t>
      </w:r>
      <w:r>
        <w:rPr>
          <w:spacing w:val="-12"/>
          <w:sz w:val="20"/>
        </w:rPr>
        <w:t xml:space="preserve"> </w:t>
      </w:r>
      <w:r>
        <w:rPr>
          <w:spacing w:val="-2"/>
          <w:sz w:val="20"/>
        </w:rPr>
        <w:t>provisions</w:t>
      </w:r>
      <w:r>
        <w:rPr>
          <w:spacing w:val="-11"/>
          <w:sz w:val="20"/>
        </w:rPr>
        <w:t xml:space="preserve"> </w:t>
      </w:r>
      <w:r>
        <w:rPr>
          <w:spacing w:val="-2"/>
          <w:sz w:val="20"/>
        </w:rPr>
        <w:t>of</w:t>
      </w:r>
      <w:r>
        <w:rPr>
          <w:spacing w:val="-12"/>
          <w:sz w:val="20"/>
        </w:rPr>
        <w:t xml:space="preserve"> </w:t>
      </w:r>
      <w:r>
        <w:rPr>
          <w:spacing w:val="-2"/>
          <w:sz w:val="20"/>
        </w:rPr>
        <w:t>the</w:t>
      </w:r>
      <w:r>
        <w:rPr>
          <w:spacing w:val="-12"/>
          <w:sz w:val="20"/>
        </w:rPr>
        <w:t xml:space="preserve"> </w:t>
      </w:r>
      <w:r>
        <w:rPr>
          <w:spacing w:val="-2"/>
          <w:sz w:val="20"/>
        </w:rPr>
        <w:t>Late</w:t>
      </w:r>
      <w:r>
        <w:rPr>
          <w:spacing w:val="-12"/>
          <w:sz w:val="20"/>
        </w:rPr>
        <w:t xml:space="preserve"> </w:t>
      </w:r>
      <w:r>
        <w:rPr>
          <w:spacing w:val="-2"/>
          <w:sz w:val="20"/>
        </w:rPr>
        <w:t xml:space="preserve">Payment </w:t>
      </w:r>
      <w:r>
        <w:rPr>
          <w:sz w:val="20"/>
        </w:rPr>
        <w:t>of</w:t>
      </w:r>
      <w:r>
        <w:rPr>
          <w:spacing w:val="-7"/>
          <w:sz w:val="20"/>
        </w:rPr>
        <w:t xml:space="preserve"> </w:t>
      </w:r>
      <w:r>
        <w:rPr>
          <w:sz w:val="20"/>
        </w:rPr>
        <w:t>Commercial</w:t>
      </w:r>
      <w:r>
        <w:rPr>
          <w:spacing w:val="-8"/>
          <w:sz w:val="20"/>
        </w:rPr>
        <w:t xml:space="preserve"> </w:t>
      </w:r>
      <w:r>
        <w:rPr>
          <w:sz w:val="20"/>
        </w:rPr>
        <w:t>Debts</w:t>
      </w:r>
      <w:r>
        <w:rPr>
          <w:spacing w:val="-6"/>
          <w:sz w:val="20"/>
        </w:rPr>
        <w:t xml:space="preserve"> </w:t>
      </w:r>
      <w:r>
        <w:rPr>
          <w:sz w:val="20"/>
        </w:rPr>
        <w:t>(Interest)</w:t>
      </w:r>
      <w:r>
        <w:rPr>
          <w:spacing w:val="-6"/>
          <w:sz w:val="20"/>
        </w:rPr>
        <w:t xml:space="preserve"> </w:t>
      </w:r>
      <w:r>
        <w:rPr>
          <w:sz w:val="20"/>
        </w:rPr>
        <w:t>Act</w:t>
      </w:r>
      <w:r>
        <w:rPr>
          <w:spacing w:val="-7"/>
          <w:sz w:val="20"/>
        </w:rPr>
        <w:t xml:space="preserve"> </w:t>
      </w:r>
      <w:r>
        <w:rPr>
          <w:sz w:val="20"/>
        </w:rPr>
        <w:t>1998</w:t>
      </w:r>
      <w:r>
        <w:rPr>
          <w:spacing w:val="-7"/>
          <w:sz w:val="20"/>
        </w:rPr>
        <w:t xml:space="preserve"> </w:t>
      </w:r>
      <w:r>
        <w:rPr>
          <w:sz w:val="20"/>
        </w:rPr>
        <w:t>otherwise</w:t>
      </w:r>
      <w:r>
        <w:rPr>
          <w:spacing w:val="-8"/>
          <w:sz w:val="20"/>
        </w:rPr>
        <w:t xml:space="preserve"> </w:t>
      </w:r>
      <w:r>
        <w:rPr>
          <w:sz w:val="20"/>
        </w:rPr>
        <w:t>require,</w:t>
      </w:r>
    </w:p>
    <w:p w14:paraId="1591E150" w14:textId="77777777" w:rsidR="009C39A9" w:rsidRDefault="008E1DDE">
      <w:pPr>
        <w:spacing w:before="7"/>
      </w:pPr>
      <w:r>
        <w:br w:type="column"/>
      </w:r>
    </w:p>
    <w:p w14:paraId="187D7BDA" w14:textId="77777777" w:rsidR="009C39A9" w:rsidRDefault="008E1DDE">
      <w:pPr>
        <w:ind w:left="628" w:right="475"/>
        <w:rPr>
          <w:sz w:val="20"/>
        </w:rPr>
      </w:pPr>
      <w:r>
        <w:rPr>
          <w:noProof/>
        </w:rPr>
        <mc:AlternateContent>
          <mc:Choice Requires="wps">
            <w:drawing>
              <wp:anchor distT="0" distB="0" distL="0" distR="0" simplePos="0" relativeHeight="251658251" behindDoc="0" locked="0" layoutInCell="1" allowOverlap="1" wp14:anchorId="78672DBD" wp14:editId="2952A6D8">
                <wp:simplePos x="0" y="0"/>
                <wp:positionH relativeFrom="page">
                  <wp:posOffset>4128522</wp:posOffset>
                </wp:positionH>
                <wp:positionV relativeFrom="paragraph">
                  <wp:posOffset>-79757</wp:posOffset>
                </wp:positionV>
                <wp:extent cx="436245" cy="32575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245" cy="325755"/>
                        </a:xfrm>
                        <a:prstGeom prst="rect">
                          <a:avLst/>
                        </a:prstGeom>
                        <a:ln w="6096">
                          <a:solidFill>
                            <a:srgbClr val="000000"/>
                          </a:solidFill>
                          <a:prstDash val="solid"/>
                        </a:ln>
                      </wps:spPr>
                      <wps:txbx>
                        <w:txbxContent>
                          <w:p w14:paraId="79D1AE97" w14:textId="77777777" w:rsidR="009C39A9" w:rsidRDefault="008E1DDE">
                            <w:pPr>
                              <w:spacing w:before="121"/>
                              <w:ind w:left="103"/>
                              <w:rPr>
                                <w:sz w:val="20"/>
                              </w:rPr>
                            </w:pPr>
                            <w:r>
                              <w:rPr>
                                <w:sz w:val="20"/>
                              </w:rPr>
                              <w:t>2</w:t>
                            </w:r>
                          </w:p>
                        </w:txbxContent>
                      </wps:txbx>
                      <wps:bodyPr wrap="square" lIns="0" tIns="0" rIns="0" bIns="0" rtlCol="0">
                        <a:noAutofit/>
                      </wps:bodyPr>
                    </wps:wsp>
                  </a:graphicData>
                </a:graphic>
              </wp:anchor>
            </w:drawing>
          </mc:Choice>
          <mc:Fallback>
            <w:pict>
              <v:shape w14:anchorId="78672DBD" id="Textbox 48" o:spid="_x0000_s1044" type="#_x0000_t202" style="position:absolute;left:0;text-align:left;margin-left:325.1pt;margin-top:-6.3pt;width:34.35pt;height:25.65pt;z-index:25165825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" filled="f" strokeweight=".48pt">
                <v:path arrowok="t"/>
                <v:textbox inset="0,0,0,0">
                  <w:txbxContent>
                    <w:p w14:paraId="79D1AE97" w14:textId="77777777" w:rsidR="009C39A9" w:rsidRDefault="008E1DDE">
                      <w:pPr>
                        <w:spacing w:before="121"/>
                        <w:ind w:left="103"/>
                        <w:rPr>
                          <w:sz w:val="20"/>
                        </w:rPr>
                      </w:pPr>
                      <w:r>
                        <w:rPr>
                          <w:sz w:val="20"/>
                        </w:rPr>
                        <w:t>2</w:t>
                      </w:r>
                    </w:p>
                  </w:txbxContent>
                </v:textbox>
                <w10:wrap anchorx="page"/>
              </v:shape>
            </w:pict>
          </mc:Fallback>
        </mc:AlternateContent>
      </w:r>
      <w:r>
        <w:rPr>
          <w:sz w:val="20"/>
        </w:rPr>
        <w:t xml:space="preserve">% per annum above the Bank of </w:t>
      </w:r>
      <w:r>
        <w:rPr>
          <w:spacing w:val="-2"/>
          <w:sz w:val="20"/>
        </w:rPr>
        <w:t>England</w:t>
      </w:r>
      <w:r>
        <w:rPr>
          <w:spacing w:val="-12"/>
          <w:sz w:val="20"/>
        </w:rPr>
        <w:t xml:space="preserve"> </w:t>
      </w:r>
      <w:r>
        <w:rPr>
          <w:spacing w:val="-2"/>
          <w:sz w:val="20"/>
        </w:rPr>
        <w:t>base</w:t>
      </w:r>
      <w:r>
        <w:rPr>
          <w:spacing w:val="-12"/>
          <w:sz w:val="20"/>
        </w:rPr>
        <w:t xml:space="preserve"> </w:t>
      </w:r>
      <w:r>
        <w:rPr>
          <w:spacing w:val="-2"/>
          <w:sz w:val="20"/>
        </w:rPr>
        <w:t>rate</w:t>
      </w:r>
      <w:r>
        <w:rPr>
          <w:spacing w:val="-12"/>
          <w:sz w:val="20"/>
        </w:rPr>
        <w:t xml:space="preserve"> </w:t>
      </w:r>
      <w:r>
        <w:rPr>
          <w:spacing w:val="-2"/>
          <w:sz w:val="20"/>
        </w:rPr>
        <w:t>in</w:t>
      </w:r>
      <w:r>
        <w:rPr>
          <w:spacing w:val="-12"/>
          <w:sz w:val="20"/>
        </w:rPr>
        <w:t xml:space="preserve"> </w:t>
      </w:r>
      <w:r>
        <w:rPr>
          <w:spacing w:val="-2"/>
          <w:sz w:val="20"/>
        </w:rPr>
        <w:t>force</w:t>
      </w:r>
      <w:r>
        <w:rPr>
          <w:spacing w:val="-12"/>
          <w:sz w:val="20"/>
        </w:rPr>
        <w:t xml:space="preserve"> </w:t>
      </w:r>
      <w:r>
        <w:rPr>
          <w:spacing w:val="-2"/>
          <w:sz w:val="20"/>
        </w:rPr>
        <w:t>from</w:t>
      </w:r>
      <w:r>
        <w:rPr>
          <w:spacing w:val="-12"/>
          <w:sz w:val="20"/>
        </w:rPr>
        <w:t xml:space="preserve"> </w:t>
      </w:r>
      <w:r>
        <w:rPr>
          <w:spacing w:val="-2"/>
          <w:sz w:val="20"/>
        </w:rPr>
        <w:t xml:space="preserve">time </w:t>
      </w:r>
      <w:r>
        <w:rPr>
          <w:sz w:val="20"/>
        </w:rPr>
        <w:t>to time</w:t>
      </w:r>
    </w:p>
    <w:p w14:paraId="2105201B" w14:textId="77777777" w:rsidR="009C39A9" w:rsidRDefault="009C39A9">
      <w:pPr>
        <w:rPr>
          <w:sz w:val="20"/>
        </w:rPr>
        <w:sectPr w:rsidR="009C39A9">
          <w:type w:val="continuous"/>
          <w:pgSz w:w="11910" w:h="16840"/>
          <w:pgMar w:top="1920" w:right="900" w:bottom="280" w:left="460" w:header="0" w:footer="1177" w:gutter="0"/>
          <w:cols w:num="2" w:space="720" w:equalWidth="0">
            <w:col w:w="5964" w:space="244"/>
            <w:col w:w="4342"/>
          </w:cols>
        </w:sectPr>
      </w:pPr>
    </w:p>
    <w:p w14:paraId="5CAD7157" w14:textId="77777777" w:rsidR="009C39A9" w:rsidRDefault="008E1DDE">
      <w:pPr>
        <w:tabs>
          <w:tab w:val="left" w:pos="5642"/>
        </w:tabs>
        <w:spacing w:before="172"/>
        <w:ind w:left="628" w:right="526"/>
        <w:rPr>
          <w:b/>
        </w:rPr>
      </w:pPr>
      <w:r>
        <w:t>If</w:t>
      </w:r>
      <w:r>
        <w:rPr>
          <w:spacing w:val="-2"/>
        </w:rPr>
        <w:t xml:space="preserve"> </w:t>
      </w:r>
      <w:r>
        <w:t>the</w:t>
      </w:r>
      <w:r>
        <w:rPr>
          <w:spacing w:val="-2"/>
        </w:rPr>
        <w:t xml:space="preserve"> </w:t>
      </w:r>
      <w:r>
        <w:t>period</w:t>
      </w:r>
      <w:r>
        <w:rPr>
          <w:spacing w:val="-3"/>
        </w:rPr>
        <w:t xml:space="preserve"> </w:t>
      </w:r>
      <w:r>
        <w:t>in</w:t>
      </w:r>
      <w:r>
        <w:rPr>
          <w:spacing w:val="-2"/>
        </w:rPr>
        <w:t xml:space="preserve"> </w:t>
      </w:r>
      <w:r>
        <w:t>which</w:t>
      </w:r>
      <w:r>
        <w:rPr>
          <w:spacing w:val="-2"/>
        </w:rPr>
        <w:t xml:space="preserve"> </w:t>
      </w:r>
      <w:r>
        <w:t>payments</w:t>
      </w:r>
      <w:r>
        <w:rPr>
          <w:spacing w:val="-2"/>
        </w:rPr>
        <w:t xml:space="preserve"> </w:t>
      </w:r>
      <w:r>
        <w:t>are</w:t>
      </w:r>
      <w:r>
        <w:rPr>
          <w:spacing w:val="-2"/>
        </w:rPr>
        <w:t xml:space="preserve"> </w:t>
      </w:r>
      <w:r>
        <w:t>made</w:t>
      </w:r>
      <w:r>
        <w:rPr>
          <w:spacing w:val="-2"/>
        </w:rPr>
        <w:t xml:space="preserve"> </w:t>
      </w:r>
      <w:r>
        <w:t>is</w:t>
      </w:r>
      <w:r>
        <w:rPr>
          <w:spacing w:val="-2"/>
        </w:rPr>
        <w:t xml:space="preserve"> </w:t>
      </w:r>
      <w:r>
        <w:t>not</w:t>
      </w:r>
      <w:r>
        <w:rPr>
          <w:spacing w:val="-2"/>
        </w:rPr>
        <w:t xml:space="preserve"> </w:t>
      </w:r>
      <w:r>
        <w:t>three</w:t>
      </w:r>
      <w:r>
        <w:rPr>
          <w:spacing w:val="-2"/>
        </w:rPr>
        <w:t xml:space="preserve"> </w:t>
      </w:r>
      <w:r>
        <w:t>weeks</w:t>
      </w:r>
      <w:r>
        <w:rPr>
          <w:spacing w:val="-2"/>
        </w:rPr>
        <w:t xml:space="preserve"> </w:t>
      </w:r>
      <w:r>
        <w:t>and</w:t>
      </w:r>
      <w:r>
        <w:rPr>
          <w:spacing w:val="-2"/>
        </w:rPr>
        <w:t xml:space="preserve"> </w:t>
      </w:r>
      <w:r>
        <w:t>Y(UK)2</w:t>
      </w:r>
      <w:r>
        <w:rPr>
          <w:spacing w:val="-2"/>
        </w:rPr>
        <w:t xml:space="preserve"> </w:t>
      </w:r>
      <w:r>
        <w:t>is</w:t>
      </w:r>
      <w:r>
        <w:rPr>
          <w:spacing w:val="-2"/>
        </w:rPr>
        <w:t xml:space="preserve"> </w:t>
      </w:r>
      <w:r>
        <w:t>not</w:t>
      </w:r>
      <w:r>
        <w:rPr>
          <w:spacing w:val="-2"/>
        </w:rPr>
        <w:t xml:space="preserve"> </w:t>
      </w:r>
      <w:r>
        <w:t>used</w:t>
      </w:r>
      <w:r>
        <w:rPr>
          <w:spacing w:val="-3"/>
        </w:rPr>
        <w:t xml:space="preserve"> </w:t>
      </w:r>
      <w:r>
        <w:rPr>
          <w:b/>
        </w:rPr>
        <w:t>The</w:t>
      </w:r>
      <w:r>
        <w:rPr>
          <w:b/>
          <w:spacing w:val="-2"/>
        </w:rPr>
        <w:t xml:space="preserve"> </w:t>
      </w:r>
      <w:r>
        <w:rPr>
          <w:b/>
        </w:rPr>
        <w:t>Period in which payments are made is</w:t>
      </w:r>
      <w:r>
        <w:rPr>
          <w:b/>
        </w:rPr>
        <w:tab/>
        <w:t>[30 days]</w:t>
      </w:r>
    </w:p>
    <w:p w14:paraId="04E20607" w14:textId="77777777" w:rsidR="009C39A9" w:rsidRDefault="008E1DDE">
      <w:pPr>
        <w:pStyle w:val="BodyText"/>
        <w:spacing w:before="11"/>
        <w:rPr>
          <w:b/>
          <w:sz w:val="17"/>
        </w:rPr>
      </w:pPr>
      <w:r>
        <w:rPr>
          <w:noProof/>
        </w:rPr>
        <mc:AlternateContent>
          <mc:Choice Requires="wps">
            <w:drawing>
              <wp:anchor distT="0" distB="0" distL="0" distR="0" simplePos="0" relativeHeight="251658310" behindDoc="1" locked="0" layoutInCell="1" allowOverlap="1" wp14:anchorId="62D7779F" wp14:editId="7F14EFB7">
                <wp:simplePos x="0" y="0"/>
                <wp:positionH relativeFrom="page">
                  <wp:posOffset>623316</wp:posOffset>
                </wp:positionH>
                <wp:positionV relativeFrom="paragraph">
                  <wp:posOffset>146660</wp:posOffset>
                </wp:positionV>
                <wp:extent cx="6152515" cy="298450"/>
                <wp:effectExtent l="0" t="0" r="0" b="0"/>
                <wp:wrapTopAndBottom/>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8450"/>
                        </a:xfrm>
                        <a:prstGeom prst="rect">
                          <a:avLst/>
                        </a:prstGeom>
                        <a:solidFill>
                          <a:srgbClr val="D9D9D9"/>
                        </a:solidFill>
                      </wps:spPr>
                      <wps:txbx>
                        <w:txbxContent>
                          <w:p w14:paraId="0451DF8B" w14:textId="77777777" w:rsidR="009C39A9" w:rsidRDefault="008E1DDE">
                            <w:pPr>
                              <w:tabs>
                                <w:tab w:val="left" w:pos="826"/>
                              </w:tabs>
                              <w:spacing w:before="121"/>
                              <w:ind w:left="106"/>
                              <w:rPr>
                                <w:b/>
                                <w:color w:val="000000"/>
                                <w:sz w:val="20"/>
                              </w:rPr>
                            </w:pPr>
                            <w:r>
                              <w:rPr>
                                <w:b/>
                                <w:color w:val="000000"/>
                                <w:spacing w:val="-10"/>
                                <w:sz w:val="20"/>
                              </w:rPr>
                              <w:t>6</w:t>
                            </w:r>
                            <w:r>
                              <w:rPr>
                                <w:b/>
                                <w:color w:val="000000"/>
                                <w:sz w:val="20"/>
                              </w:rPr>
                              <w:tab/>
                              <w:t>Compensation</w:t>
                            </w:r>
                            <w:r>
                              <w:rPr>
                                <w:b/>
                                <w:color w:val="000000"/>
                                <w:spacing w:val="-7"/>
                                <w:sz w:val="20"/>
                              </w:rPr>
                              <w:t xml:space="preserve"> </w:t>
                            </w:r>
                            <w:r>
                              <w:rPr>
                                <w:b/>
                                <w:color w:val="000000"/>
                                <w:spacing w:val="-2"/>
                                <w:sz w:val="20"/>
                              </w:rPr>
                              <w:t>events</w:t>
                            </w:r>
                          </w:p>
                        </w:txbxContent>
                      </wps:txbx>
                      <wps:bodyPr wrap="square" lIns="0" tIns="0" rIns="0" bIns="0" rtlCol="0">
                        <a:noAutofit/>
                      </wps:bodyPr>
                    </wps:wsp>
                  </a:graphicData>
                </a:graphic>
              </wp:anchor>
            </w:drawing>
          </mc:Choice>
          <mc:Fallback>
            <w:pict>
              <v:shape w14:anchorId="62D7779F" id="Textbox 49" o:spid="_x0000_s1045" type="#_x0000_t202" style="position:absolute;margin-left:49.1pt;margin-top:11.55pt;width:484.45pt;height:23.5pt;z-index:-25165817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" fillcolor="#d9d9d9" stroked="f">
                <v:textbox inset="0,0,0,0">
                  <w:txbxContent>
                    <w:p w14:paraId="0451DF8B" w14:textId="77777777" w:rsidR="009C39A9" w:rsidRDefault="008E1DDE">
                      <w:pPr>
                        <w:tabs>
                          <w:tab w:val="left" w:pos="826"/>
                        </w:tabs>
                        <w:spacing w:before="121"/>
                        <w:ind w:left="106"/>
                        <w:rPr>
                          <w:b/>
                          <w:color w:val="000000"/>
                          <w:sz w:val="20"/>
                        </w:rPr>
                      </w:pPr>
                      <w:r>
                        <w:rPr>
                          <w:b/>
                          <w:color w:val="000000"/>
                          <w:spacing w:val="-10"/>
                          <w:sz w:val="20"/>
                        </w:rPr>
                        <w:t>6</w:t>
                      </w:r>
                      <w:r>
                        <w:rPr>
                          <w:b/>
                          <w:color w:val="000000"/>
                          <w:sz w:val="20"/>
                        </w:rPr>
                        <w:tab/>
                        <w:t>Compensation</w:t>
                      </w:r>
                      <w:r>
                        <w:rPr>
                          <w:b/>
                          <w:color w:val="000000"/>
                          <w:spacing w:val="-7"/>
                          <w:sz w:val="20"/>
                        </w:rPr>
                        <w:t xml:space="preserve"> </w:t>
                      </w:r>
                      <w:r>
                        <w:rPr>
                          <w:b/>
                          <w:color w:val="000000"/>
                          <w:spacing w:val="-2"/>
                          <w:sz w:val="20"/>
                        </w:rPr>
                        <w:t>events</w:t>
                      </w:r>
                    </w:p>
                  </w:txbxContent>
                </v:textbox>
                <w10:wrap type="topAndBottom" anchorx="page"/>
              </v:shape>
            </w:pict>
          </mc:Fallback>
        </mc:AlternateContent>
      </w:r>
    </w:p>
    <w:p w14:paraId="6E0DF1D6" w14:textId="77777777" w:rsidR="009C39A9" w:rsidRDefault="009C39A9">
      <w:pPr>
        <w:pStyle w:val="BodyText"/>
        <w:spacing w:before="2"/>
        <w:rPr>
          <w:b/>
          <w:sz w:val="23"/>
        </w:rPr>
      </w:pPr>
    </w:p>
    <w:p w14:paraId="2803A0E5" w14:textId="77777777" w:rsidR="009C39A9" w:rsidRDefault="008E1DDE">
      <w:pPr>
        <w:spacing w:before="94"/>
        <w:ind w:left="628" w:right="7364"/>
        <w:rPr>
          <w:sz w:val="20"/>
        </w:rPr>
      </w:pPr>
      <w:r>
        <w:rPr>
          <w:noProof/>
        </w:rPr>
        <mc:AlternateContent>
          <mc:Choice Requires="wps">
            <w:drawing>
              <wp:anchor distT="0" distB="0" distL="0" distR="0" simplePos="0" relativeHeight="251658250" behindDoc="0" locked="0" layoutInCell="1" allowOverlap="1" wp14:anchorId="613D4154" wp14:editId="06002B7B">
                <wp:simplePos x="0" y="0"/>
                <wp:positionH relativeFrom="page">
                  <wp:posOffset>2409450</wp:posOffset>
                </wp:positionH>
                <wp:positionV relativeFrom="paragraph">
                  <wp:posOffset>-20073</wp:posOffset>
                </wp:positionV>
                <wp:extent cx="4366260" cy="451484"/>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6260" cy="451484"/>
                        </a:xfrm>
                        <a:prstGeom prst="rect">
                          <a:avLst/>
                        </a:prstGeom>
                        <a:ln w="6108">
                          <a:solidFill>
                            <a:srgbClr val="000000"/>
                          </a:solidFill>
                          <a:prstDash val="solid"/>
                        </a:ln>
                      </wps:spPr>
                      <wps:txbx>
                        <w:txbxContent>
                          <w:p w14:paraId="29662C56" w14:textId="77777777" w:rsidR="009C39A9" w:rsidRDefault="008E1DDE">
                            <w:pPr>
                              <w:spacing w:before="121"/>
                              <w:ind w:left="103" w:right="95"/>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relevant Task Order</w:t>
                            </w:r>
                          </w:p>
                        </w:txbxContent>
                      </wps:txbx>
                      <wps:bodyPr wrap="square" lIns="0" tIns="0" rIns="0" bIns="0" rtlCol="0">
                        <a:noAutofit/>
                      </wps:bodyPr>
                    </wps:wsp>
                  </a:graphicData>
                </a:graphic>
              </wp:anchor>
            </w:drawing>
          </mc:Choice>
          <mc:Fallback>
            <w:pict>
              <v:shape w14:anchorId="613D4154" id="Textbox 50" o:spid="_x0000_s1046" type="#_x0000_t202" style="position:absolute;left:0;text-align:left;margin-left:189.7pt;margin-top:-1.6pt;width:343.8pt;height:35.55pt;z-index:25165825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" filled="f" strokeweight=".16967mm">
                <v:path arrowok="t"/>
                <v:textbox inset="0,0,0,0">
                  <w:txbxContent>
                    <w:p w14:paraId="29662C56" w14:textId="77777777" w:rsidR="009C39A9" w:rsidRDefault="008E1DDE">
                      <w:pPr>
                        <w:spacing w:before="121"/>
                        <w:ind w:left="103" w:right="95"/>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relevant Task Order</w:t>
                      </w:r>
                    </w:p>
                  </w:txbxContent>
                </v:textbox>
                <w10:wrap anchorx="page"/>
              </v:shape>
            </w:pict>
          </mc:Fallback>
        </mc:AlternateContent>
      </w:r>
      <w:r>
        <w:rPr>
          <w:sz w:val="20"/>
        </w:rPr>
        <w:t>The</w:t>
      </w:r>
      <w:r>
        <w:rPr>
          <w:spacing w:val="-9"/>
          <w:sz w:val="20"/>
        </w:rPr>
        <w:t xml:space="preserve"> </w:t>
      </w:r>
      <w:r>
        <w:rPr>
          <w:sz w:val="20"/>
        </w:rPr>
        <w:t>place</w:t>
      </w:r>
      <w:r>
        <w:rPr>
          <w:spacing w:val="-9"/>
          <w:sz w:val="20"/>
        </w:rPr>
        <w:t xml:space="preserve"> </w:t>
      </w:r>
      <w:r>
        <w:rPr>
          <w:sz w:val="20"/>
        </w:rPr>
        <w:t>where</w:t>
      </w:r>
      <w:r>
        <w:rPr>
          <w:spacing w:val="-9"/>
          <w:sz w:val="20"/>
        </w:rPr>
        <w:t xml:space="preserve"> </w:t>
      </w:r>
      <w:r>
        <w:rPr>
          <w:sz w:val="20"/>
        </w:rPr>
        <w:t>weather</w:t>
      </w:r>
      <w:r>
        <w:rPr>
          <w:spacing w:val="-8"/>
          <w:sz w:val="20"/>
        </w:rPr>
        <w:t xml:space="preserve"> </w:t>
      </w:r>
      <w:r>
        <w:rPr>
          <w:sz w:val="20"/>
        </w:rPr>
        <w:t>is to be recorded is</w:t>
      </w:r>
    </w:p>
    <w:p w14:paraId="2E40384D" w14:textId="77777777" w:rsidR="009C39A9" w:rsidRDefault="009C39A9">
      <w:pPr>
        <w:rPr>
          <w:sz w:val="20"/>
        </w:rPr>
        <w:sectPr w:rsidR="009C39A9">
          <w:type w:val="continuous"/>
          <w:pgSz w:w="11910" w:h="16840"/>
          <w:pgMar w:top="1920" w:right="900" w:bottom="280"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993"/>
        <w:gridCol w:w="3316"/>
        <w:gridCol w:w="2852"/>
        <w:gridCol w:w="854"/>
        <w:gridCol w:w="1677"/>
      </w:tblGrid>
      <w:tr w:rsidR="009C39A9" w14:paraId="0FE8F57E" w14:textId="77777777">
        <w:trPr>
          <w:trHeight w:val="343"/>
        </w:trPr>
        <w:tc>
          <w:tcPr>
            <w:tcW w:w="9692" w:type="dxa"/>
            <w:gridSpan w:val="5"/>
            <w:tcBorders>
              <w:bottom w:val="single" w:sz="4" w:space="0" w:color="000000"/>
            </w:tcBorders>
          </w:tcPr>
          <w:p w14:paraId="70BCA3E8" w14:textId="77777777" w:rsidR="009C39A9" w:rsidRDefault="008E1DDE">
            <w:pPr>
              <w:pStyle w:val="TableParagraph"/>
              <w:spacing w:line="224" w:lineRule="exact"/>
              <w:ind w:left="111"/>
              <w:rPr>
                <w:sz w:val="20"/>
              </w:rPr>
            </w:pPr>
            <w:r>
              <w:rPr>
                <w:sz w:val="20"/>
              </w:rPr>
              <w:t>The</w:t>
            </w:r>
            <w:r>
              <w:rPr>
                <w:spacing w:val="-6"/>
                <w:sz w:val="20"/>
              </w:rPr>
              <w:t xml:space="preserve"> </w:t>
            </w:r>
            <w:r>
              <w:rPr>
                <w:i/>
                <w:sz w:val="20"/>
              </w:rPr>
              <w:t>weather</w:t>
            </w:r>
            <w:r>
              <w:rPr>
                <w:i/>
                <w:spacing w:val="-3"/>
                <w:sz w:val="20"/>
              </w:rPr>
              <w:t xml:space="preserve"> </w:t>
            </w:r>
            <w:r>
              <w:rPr>
                <w:i/>
                <w:sz w:val="20"/>
              </w:rPr>
              <w:t>measurements</w:t>
            </w:r>
            <w:r>
              <w:rPr>
                <w:i/>
                <w:spacing w:val="-4"/>
                <w:sz w:val="20"/>
              </w:rPr>
              <w:t xml:space="preserve"> </w:t>
            </w:r>
            <w:r>
              <w:rPr>
                <w:sz w:val="20"/>
              </w:rPr>
              <w:t>to</w:t>
            </w:r>
            <w:r>
              <w:rPr>
                <w:spacing w:val="-4"/>
                <w:sz w:val="20"/>
              </w:rPr>
              <w:t xml:space="preserve"> </w:t>
            </w:r>
            <w:r>
              <w:rPr>
                <w:sz w:val="20"/>
              </w:rPr>
              <w:t>be</w:t>
            </w:r>
            <w:r>
              <w:rPr>
                <w:spacing w:val="-4"/>
                <w:sz w:val="20"/>
              </w:rPr>
              <w:t xml:space="preserve"> </w:t>
            </w:r>
            <w:r>
              <w:rPr>
                <w:sz w:val="20"/>
              </w:rPr>
              <w:t>recorded</w:t>
            </w:r>
            <w:r>
              <w:rPr>
                <w:spacing w:val="-4"/>
                <w:sz w:val="20"/>
              </w:rPr>
              <w:t xml:space="preserve"> </w:t>
            </w:r>
            <w:r>
              <w:rPr>
                <w:sz w:val="20"/>
              </w:rPr>
              <w:t>for</w:t>
            </w:r>
            <w:r>
              <w:rPr>
                <w:spacing w:val="-3"/>
                <w:sz w:val="20"/>
              </w:rPr>
              <w:t xml:space="preserve"> </w:t>
            </w:r>
            <w:r>
              <w:rPr>
                <w:sz w:val="20"/>
              </w:rPr>
              <w:t>each</w:t>
            </w:r>
            <w:r>
              <w:rPr>
                <w:spacing w:val="-4"/>
                <w:sz w:val="20"/>
              </w:rPr>
              <w:t xml:space="preserve"> </w:t>
            </w:r>
            <w:r>
              <w:rPr>
                <w:sz w:val="20"/>
              </w:rPr>
              <w:t>calendar</w:t>
            </w:r>
            <w:r>
              <w:rPr>
                <w:spacing w:val="-3"/>
                <w:sz w:val="20"/>
              </w:rPr>
              <w:t xml:space="preserve"> </w:t>
            </w:r>
            <w:r>
              <w:rPr>
                <w:sz w:val="20"/>
              </w:rPr>
              <w:t>month</w:t>
            </w:r>
            <w:r>
              <w:rPr>
                <w:spacing w:val="-3"/>
                <w:sz w:val="20"/>
              </w:rPr>
              <w:t xml:space="preserve"> </w:t>
            </w:r>
            <w:r>
              <w:rPr>
                <w:spacing w:val="-5"/>
                <w:sz w:val="20"/>
              </w:rPr>
              <w:t>are</w:t>
            </w:r>
          </w:p>
        </w:tc>
      </w:tr>
      <w:tr w:rsidR="009C39A9" w14:paraId="5E3F794E" w14:textId="77777777">
        <w:trPr>
          <w:trHeight w:val="1213"/>
        </w:trPr>
        <w:tc>
          <w:tcPr>
            <w:tcW w:w="9692" w:type="dxa"/>
            <w:gridSpan w:val="5"/>
            <w:tcBorders>
              <w:top w:val="single" w:sz="4" w:space="0" w:color="000000"/>
              <w:left w:val="single" w:sz="4" w:space="0" w:color="000000"/>
              <w:bottom w:val="single" w:sz="4" w:space="0" w:color="000000"/>
              <w:right w:val="single" w:sz="4" w:space="0" w:color="000000"/>
            </w:tcBorders>
          </w:tcPr>
          <w:p w14:paraId="771EA023" w14:textId="77777777" w:rsidR="009C39A9" w:rsidRDefault="008E1DDE">
            <w:pPr>
              <w:pStyle w:val="TableParagraph"/>
              <w:numPr>
                <w:ilvl w:val="0"/>
                <w:numId w:val="6"/>
              </w:numPr>
              <w:tabs>
                <w:tab w:val="left" w:pos="826"/>
              </w:tabs>
              <w:spacing w:before="120" w:line="244" w:lineRule="exact"/>
              <w:rPr>
                <w:sz w:val="20"/>
              </w:rPr>
            </w:pPr>
            <w:r>
              <w:rPr>
                <w:sz w:val="20"/>
              </w:rPr>
              <w:t>the</w:t>
            </w:r>
            <w:r>
              <w:rPr>
                <w:spacing w:val="-5"/>
                <w:sz w:val="20"/>
              </w:rPr>
              <w:t xml:space="preserve"> </w:t>
            </w:r>
            <w:r>
              <w:rPr>
                <w:sz w:val="20"/>
              </w:rPr>
              <w:t>cumulative</w:t>
            </w:r>
            <w:r>
              <w:rPr>
                <w:spacing w:val="-4"/>
                <w:sz w:val="20"/>
              </w:rPr>
              <w:t xml:space="preserve"> </w:t>
            </w:r>
            <w:r>
              <w:rPr>
                <w:sz w:val="20"/>
              </w:rPr>
              <w:t>rainfall</w:t>
            </w:r>
            <w:r>
              <w:rPr>
                <w:spacing w:val="-4"/>
                <w:sz w:val="20"/>
              </w:rPr>
              <w:t xml:space="preserve"> (mm)</w:t>
            </w:r>
          </w:p>
          <w:p w14:paraId="6CF255D9" w14:textId="77777777" w:rsidR="009C39A9" w:rsidRDefault="008E1DDE">
            <w:pPr>
              <w:pStyle w:val="TableParagraph"/>
              <w:numPr>
                <w:ilvl w:val="0"/>
                <w:numId w:val="6"/>
              </w:numPr>
              <w:tabs>
                <w:tab w:val="left" w:pos="826"/>
              </w:tabs>
              <w:spacing w:line="244" w:lineRule="exact"/>
              <w:rPr>
                <w:sz w:val="20"/>
              </w:rPr>
            </w:pPr>
            <w:r>
              <w:rPr>
                <w:sz w:val="20"/>
              </w:rPr>
              <w:t>the</w:t>
            </w:r>
            <w:r>
              <w:rPr>
                <w:spacing w:val="-5"/>
                <w:sz w:val="20"/>
              </w:rPr>
              <w:t xml:space="preserve"> </w:t>
            </w:r>
            <w:r>
              <w:rPr>
                <w:sz w:val="20"/>
              </w:rPr>
              <w:t>number</w:t>
            </w:r>
            <w:r>
              <w:rPr>
                <w:spacing w:val="-2"/>
                <w:sz w:val="20"/>
              </w:rPr>
              <w:t xml:space="preserve"> </w:t>
            </w:r>
            <w:r>
              <w:rPr>
                <w:sz w:val="20"/>
              </w:rPr>
              <w:t>of</w:t>
            </w:r>
            <w:r>
              <w:rPr>
                <w:spacing w:val="-3"/>
                <w:sz w:val="20"/>
              </w:rPr>
              <w:t xml:space="preserve"> </w:t>
            </w:r>
            <w:r>
              <w:rPr>
                <w:sz w:val="20"/>
              </w:rPr>
              <w:t>days</w:t>
            </w:r>
            <w:r>
              <w:rPr>
                <w:spacing w:val="-3"/>
                <w:sz w:val="20"/>
              </w:rPr>
              <w:t xml:space="preserve"> </w:t>
            </w:r>
            <w:r>
              <w:rPr>
                <w:sz w:val="20"/>
              </w:rPr>
              <w:t>with</w:t>
            </w:r>
            <w:r>
              <w:rPr>
                <w:spacing w:val="-2"/>
                <w:sz w:val="20"/>
              </w:rPr>
              <w:t xml:space="preserve"> </w:t>
            </w:r>
            <w:r>
              <w:rPr>
                <w:sz w:val="20"/>
              </w:rPr>
              <w:t>rainfall</w:t>
            </w:r>
            <w:r>
              <w:rPr>
                <w:spacing w:val="-3"/>
                <w:sz w:val="20"/>
              </w:rPr>
              <w:t xml:space="preserve"> </w:t>
            </w:r>
            <w:r>
              <w:rPr>
                <w:sz w:val="20"/>
              </w:rPr>
              <w:t>more</w:t>
            </w:r>
            <w:r>
              <w:rPr>
                <w:spacing w:val="-3"/>
                <w:sz w:val="20"/>
              </w:rPr>
              <w:t xml:space="preserve"> </w:t>
            </w:r>
            <w:r>
              <w:rPr>
                <w:sz w:val="20"/>
              </w:rPr>
              <w:t>than</w:t>
            </w:r>
            <w:r>
              <w:rPr>
                <w:spacing w:val="-3"/>
                <w:sz w:val="20"/>
              </w:rPr>
              <w:t xml:space="preserve"> </w:t>
            </w:r>
            <w:r>
              <w:rPr>
                <w:sz w:val="20"/>
              </w:rPr>
              <w:t>5</w:t>
            </w:r>
            <w:r>
              <w:rPr>
                <w:spacing w:val="-2"/>
                <w:sz w:val="20"/>
              </w:rPr>
              <w:t xml:space="preserve"> </w:t>
            </w:r>
            <w:r>
              <w:rPr>
                <w:spacing w:val="-5"/>
                <w:sz w:val="20"/>
              </w:rPr>
              <w:t>mm</w:t>
            </w:r>
          </w:p>
          <w:p w14:paraId="27D45ED8" w14:textId="77777777" w:rsidR="009C39A9" w:rsidRDefault="008E1DDE">
            <w:pPr>
              <w:pStyle w:val="TableParagraph"/>
              <w:numPr>
                <w:ilvl w:val="0"/>
                <w:numId w:val="6"/>
              </w:numPr>
              <w:tabs>
                <w:tab w:val="left" w:pos="826"/>
              </w:tabs>
              <w:spacing w:line="244" w:lineRule="exact"/>
              <w:rPr>
                <w:sz w:val="20"/>
              </w:rPr>
            </w:pPr>
            <w:r>
              <w:rPr>
                <w:sz w:val="20"/>
              </w:rPr>
              <w:t>the</w:t>
            </w:r>
            <w:r>
              <w:rPr>
                <w:spacing w:val="-6"/>
                <w:sz w:val="20"/>
              </w:rPr>
              <w:t xml:space="preserve"> </w:t>
            </w:r>
            <w:r>
              <w:rPr>
                <w:sz w:val="20"/>
              </w:rPr>
              <w:t>number</w:t>
            </w:r>
            <w:r>
              <w:rPr>
                <w:spacing w:val="-2"/>
                <w:sz w:val="20"/>
              </w:rPr>
              <w:t xml:space="preserve"> </w:t>
            </w:r>
            <w:r>
              <w:rPr>
                <w:sz w:val="20"/>
              </w:rPr>
              <w:t>of</w:t>
            </w:r>
            <w:r>
              <w:rPr>
                <w:spacing w:val="-4"/>
                <w:sz w:val="20"/>
              </w:rPr>
              <w:t xml:space="preserve"> </w:t>
            </w:r>
            <w:r>
              <w:rPr>
                <w:sz w:val="20"/>
              </w:rPr>
              <w:t>days</w:t>
            </w:r>
            <w:r>
              <w:rPr>
                <w:spacing w:val="-3"/>
                <w:sz w:val="20"/>
              </w:rPr>
              <w:t xml:space="preserve"> </w:t>
            </w:r>
            <w:r>
              <w:rPr>
                <w:sz w:val="20"/>
              </w:rPr>
              <w:t>with</w:t>
            </w:r>
            <w:r>
              <w:rPr>
                <w:spacing w:val="-3"/>
                <w:sz w:val="20"/>
              </w:rPr>
              <w:t xml:space="preserve"> </w:t>
            </w:r>
            <w:r>
              <w:rPr>
                <w:sz w:val="20"/>
              </w:rPr>
              <w:t>minimum</w:t>
            </w:r>
            <w:r>
              <w:rPr>
                <w:spacing w:val="-3"/>
                <w:sz w:val="20"/>
              </w:rPr>
              <w:t xml:space="preserve"> </w:t>
            </w:r>
            <w:r>
              <w:rPr>
                <w:sz w:val="20"/>
              </w:rPr>
              <w:t>air</w:t>
            </w:r>
            <w:r>
              <w:rPr>
                <w:spacing w:val="-3"/>
                <w:sz w:val="20"/>
              </w:rPr>
              <w:t xml:space="preserve"> </w:t>
            </w:r>
            <w:r>
              <w:rPr>
                <w:sz w:val="20"/>
              </w:rPr>
              <w:t>temperature</w:t>
            </w:r>
            <w:r>
              <w:rPr>
                <w:spacing w:val="-3"/>
                <w:sz w:val="20"/>
              </w:rPr>
              <w:t xml:space="preserve"> </w:t>
            </w:r>
            <w:r>
              <w:rPr>
                <w:sz w:val="20"/>
              </w:rPr>
              <w:t>less</w:t>
            </w:r>
            <w:r>
              <w:rPr>
                <w:spacing w:val="-3"/>
                <w:sz w:val="20"/>
              </w:rPr>
              <w:t xml:space="preserve"> </w:t>
            </w:r>
            <w:r>
              <w:rPr>
                <w:sz w:val="20"/>
              </w:rPr>
              <w:t>than</w:t>
            </w:r>
            <w:r>
              <w:rPr>
                <w:spacing w:val="-3"/>
                <w:sz w:val="20"/>
              </w:rPr>
              <w:t xml:space="preserve"> </w:t>
            </w:r>
            <w:r>
              <w:rPr>
                <w:sz w:val="20"/>
              </w:rPr>
              <w:t>0</w:t>
            </w:r>
            <w:r>
              <w:rPr>
                <w:spacing w:val="-3"/>
                <w:sz w:val="20"/>
              </w:rPr>
              <w:t xml:space="preserve"> </w:t>
            </w:r>
            <w:r>
              <w:rPr>
                <w:sz w:val="20"/>
              </w:rPr>
              <w:t>degrees</w:t>
            </w:r>
            <w:r>
              <w:rPr>
                <w:spacing w:val="-3"/>
                <w:sz w:val="20"/>
              </w:rPr>
              <w:t xml:space="preserve"> </w:t>
            </w:r>
            <w:r>
              <w:rPr>
                <w:spacing w:val="-2"/>
                <w:sz w:val="20"/>
              </w:rPr>
              <w:t>Celsius</w:t>
            </w:r>
          </w:p>
          <w:p w14:paraId="1947456F" w14:textId="77777777" w:rsidR="009C39A9" w:rsidRDefault="008E1DDE">
            <w:pPr>
              <w:pStyle w:val="TableParagraph"/>
              <w:numPr>
                <w:ilvl w:val="0"/>
                <w:numId w:val="6"/>
              </w:numPr>
              <w:tabs>
                <w:tab w:val="left" w:pos="826"/>
              </w:tabs>
              <w:spacing w:line="244" w:lineRule="exact"/>
              <w:rPr>
                <w:sz w:val="20"/>
              </w:rPr>
            </w:pPr>
            <w:r>
              <w:rPr>
                <w:sz w:val="20"/>
              </w:rPr>
              <w:t>the</w:t>
            </w:r>
            <w:r>
              <w:rPr>
                <w:spacing w:val="-3"/>
                <w:sz w:val="20"/>
              </w:rPr>
              <w:t xml:space="preserve"> </w:t>
            </w:r>
            <w:r>
              <w:rPr>
                <w:sz w:val="20"/>
              </w:rPr>
              <w:t>number</w:t>
            </w:r>
            <w:r>
              <w:rPr>
                <w:spacing w:val="-1"/>
                <w:sz w:val="20"/>
              </w:rPr>
              <w:t xml:space="preserve"> </w:t>
            </w:r>
            <w:r>
              <w:rPr>
                <w:sz w:val="20"/>
              </w:rPr>
              <w:t>of</w:t>
            </w:r>
            <w:r>
              <w:rPr>
                <w:spacing w:val="-2"/>
                <w:sz w:val="20"/>
              </w:rPr>
              <w:t xml:space="preserve"> </w:t>
            </w:r>
            <w:r>
              <w:rPr>
                <w:sz w:val="20"/>
              </w:rPr>
              <w:t>days</w:t>
            </w:r>
            <w:r>
              <w:rPr>
                <w:spacing w:val="-2"/>
                <w:sz w:val="20"/>
              </w:rPr>
              <w:t xml:space="preserve"> </w:t>
            </w:r>
            <w:r>
              <w:rPr>
                <w:sz w:val="20"/>
              </w:rPr>
              <w:t>with</w:t>
            </w:r>
            <w:r>
              <w:rPr>
                <w:spacing w:val="-2"/>
                <w:sz w:val="20"/>
              </w:rPr>
              <w:t xml:space="preserve"> </w:t>
            </w:r>
            <w:r>
              <w:rPr>
                <w:sz w:val="20"/>
              </w:rPr>
              <w:t>snow</w:t>
            </w:r>
            <w:r>
              <w:rPr>
                <w:spacing w:val="-1"/>
                <w:sz w:val="20"/>
              </w:rPr>
              <w:t xml:space="preserve"> </w:t>
            </w:r>
            <w:r>
              <w:rPr>
                <w:sz w:val="20"/>
              </w:rPr>
              <w:t>lying</w:t>
            </w:r>
            <w:r>
              <w:rPr>
                <w:spacing w:val="-2"/>
                <w:sz w:val="20"/>
              </w:rPr>
              <w:t xml:space="preserve"> </w:t>
            </w:r>
            <w:r>
              <w:rPr>
                <w:sz w:val="20"/>
              </w:rPr>
              <w:t>at</w:t>
            </w:r>
            <w:r>
              <w:rPr>
                <w:spacing w:val="51"/>
                <w:sz w:val="20"/>
              </w:rPr>
              <w:t xml:space="preserve"> </w:t>
            </w:r>
            <w:r>
              <w:rPr>
                <w:sz w:val="20"/>
              </w:rPr>
              <w:t>9AM</w:t>
            </w:r>
            <w:r>
              <w:rPr>
                <w:spacing w:val="78"/>
                <w:w w:val="150"/>
                <w:sz w:val="20"/>
              </w:rPr>
              <w:t xml:space="preserve"> </w:t>
            </w:r>
            <w:r>
              <w:rPr>
                <w:sz w:val="20"/>
              </w:rPr>
              <w:t>hours</w:t>
            </w:r>
            <w:r>
              <w:rPr>
                <w:spacing w:val="-1"/>
                <w:sz w:val="20"/>
              </w:rPr>
              <w:t xml:space="preserve"> </w:t>
            </w:r>
            <w:r>
              <w:rPr>
                <w:spacing w:val="-5"/>
                <w:sz w:val="20"/>
              </w:rPr>
              <w:t>GMT</w:t>
            </w:r>
          </w:p>
        </w:tc>
      </w:tr>
      <w:tr w:rsidR="009C39A9" w14:paraId="3B52C7B0" w14:textId="77777777">
        <w:trPr>
          <w:trHeight w:val="699"/>
        </w:trPr>
        <w:tc>
          <w:tcPr>
            <w:tcW w:w="9692" w:type="dxa"/>
            <w:gridSpan w:val="5"/>
            <w:tcBorders>
              <w:top w:val="single" w:sz="4" w:space="0" w:color="000000"/>
              <w:bottom w:val="single" w:sz="4" w:space="0" w:color="000000"/>
            </w:tcBorders>
          </w:tcPr>
          <w:p w14:paraId="441D9833" w14:textId="77777777" w:rsidR="009C39A9" w:rsidRDefault="009C39A9">
            <w:pPr>
              <w:pStyle w:val="TableParagraph"/>
              <w:spacing w:before="4"/>
              <w:rPr>
                <w:sz w:val="30"/>
              </w:rPr>
            </w:pPr>
          </w:p>
          <w:p w14:paraId="3E64C7D3" w14:textId="77777777" w:rsidR="009C39A9" w:rsidRDefault="008E1DDE">
            <w:pPr>
              <w:pStyle w:val="TableParagraph"/>
              <w:spacing w:before="1"/>
              <w:ind w:left="111"/>
              <w:rPr>
                <w:sz w:val="20"/>
              </w:rPr>
            </w:pPr>
            <w:r>
              <w:rPr>
                <w:sz w:val="20"/>
              </w:rPr>
              <w:t>and</w:t>
            </w:r>
            <w:r>
              <w:rPr>
                <w:spacing w:val="-3"/>
                <w:sz w:val="20"/>
              </w:rPr>
              <w:t xml:space="preserve"> </w:t>
            </w:r>
            <w:r>
              <w:rPr>
                <w:sz w:val="20"/>
              </w:rPr>
              <w:t>these</w:t>
            </w:r>
            <w:r>
              <w:rPr>
                <w:spacing w:val="-2"/>
                <w:sz w:val="20"/>
              </w:rPr>
              <w:t xml:space="preserve"> measurements:</w:t>
            </w:r>
          </w:p>
        </w:tc>
      </w:tr>
      <w:tr w:rsidR="009C39A9" w14:paraId="0C51424C" w14:textId="77777777">
        <w:trPr>
          <w:trHeight w:val="533"/>
        </w:trPr>
        <w:tc>
          <w:tcPr>
            <w:tcW w:w="993" w:type="dxa"/>
            <w:tcBorders>
              <w:top w:val="single" w:sz="4" w:space="0" w:color="000000"/>
              <w:left w:val="single" w:sz="4" w:space="0" w:color="000000"/>
              <w:bottom w:val="single" w:sz="4" w:space="0" w:color="000000"/>
            </w:tcBorders>
          </w:tcPr>
          <w:p w14:paraId="71C38333" w14:textId="77777777" w:rsidR="009C39A9" w:rsidRDefault="008E1DDE">
            <w:pPr>
              <w:pStyle w:val="TableParagraph"/>
              <w:spacing w:before="153"/>
              <w:ind w:left="106"/>
              <w:rPr>
                <w:sz w:val="20"/>
              </w:rPr>
            </w:pPr>
            <w:r>
              <w:rPr>
                <w:spacing w:val="-5"/>
                <w:sz w:val="20"/>
              </w:rPr>
              <w:t>N/A</w:t>
            </w:r>
          </w:p>
        </w:tc>
        <w:tc>
          <w:tcPr>
            <w:tcW w:w="3316" w:type="dxa"/>
            <w:tcBorders>
              <w:top w:val="single" w:sz="4" w:space="0" w:color="000000"/>
              <w:bottom w:val="single" w:sz="4" w:space="0" w:color="000000"/>
            </w:tcBorders>
          </w:tcPr>
          <w:p w14:paraId="748D3AAE" w14:textId="77777777" w:rsidR="009C39A9" w:rsidRDefault="009C39A9">
            <w:pPr>
              <w:pStyle w:val="TableParagraph"/>
              <w:rPr>
                <w:rFonts w:ascii="Times New Roman"/>
                <w:sz w:val="18"/>
              </w:rPr>
            </w:pPr>
          </w:p>
        </w:tc>
        <w:tc>
          <w:tcPr>
            <w:tcW w:w="2852" w:type="dxa"/>
            <w:tcBorders>
              <w:top w:val="single" w:sz="4" w:space="0" w:color="000000"/>
              <w:bottom w:val="single" w:sz="4" w:space="0" w:color="000000"/>
            </w:tcBorders>
          </w:tcPr>
          <w:p w14:paraId="6911087D" w14:textId="77777777" w:rsidR="009C39A9" w:rsidRDefault="009C39A9">
            <w:pPr>
              <w:pStyle w:val="TableParagraph"/>
              <w:rPr>
                <w:rFonts w:ascii="Times New Roman"/>
                <w:sz w:val="18"/>
              </w:rPr>
            </w:pPr>
          </w:p>
        </w:tc>
        <w:tc>
          <w:tcPr>
            <w:tcW w:w="854" w:type="dxa"/>
            <w:tcBorders>
              <w:top w:val="single" w:sz="4" w:space="0" w:color="000000"/>
              <w:bottom w:val="single" w:sz="4" w:space="0" w:color="000000"/>
            </w:tcBorders>
          </w:tcPr>
          <w:p w14:paraId="4D7F972D"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32D7652D" w14:textId="77777777" w:rsidR="009C39A9" w:rsidRDefault="009C39A9">
            <w:pPr>
              <w:pStyle w:val="TableParagraph"/>
              <w:rPr>
                <w:rFonts w:ascii="Times New Roman"/>
                <w:sz w:val="18"/>
              </w:rPr>
            </w:pPr>
          </w:p>
        </w:tc>
      </w:tr>
      <w:tr w:rsidR="009C39A9" w14:paraId="75B7FF97" w14:textId="77777777">
        <w:trPr>
          <w:trHeight w:val="230"/>
        </w:trPr>
        <w:tc>
          <w:tcPr>
            <w:tcW w:w="993" w:type="dxa"/>
            <w:tcBorders>
              <w:top w:val="single" w:sz="4" w:space="0" w:color="000000"/>
            </w:tcBorders>
          </w:tcPr>
          <w:p w14:paraId="24691402" w14:textId="77777777" w:rsidR="009C39A9" w:rsidRDefault="009C39A9">
            <w:pPr>
              <w:pStyle w:val="TableParagraph"/>
              <w:rPr>
                <w:rFonts w:ascii="Times New Roman"/>
                <w:sz w:val="16"/>
              </w:rPr>
            </w:pPr>
          </w:p>
        </w:tc>
        <w:tc>
          <w:tcPr>
            <w:tcW w:w="3316" w:type="dxa"/>
            <w:tcBorders>
              <w:top w:val="single" w:sz="4" w:space="0" w:color="000000"/>
            </w:tcBorders>
          </w:tcPr>
          <w:p w14:paraId="6E31659E" w14:textId="77777777" w:rsidR="009C39A9" w:rsidRDefault="009C39A9">
            <w:pPr>
              <w:pStyle w:val="TableParagraph"/>
              <w:rPr>
                <w:rFonts w:ascii="Times New Roman"/>
                <w:sz w:val="16"/>
              </w:rPr>
            </w:pPr>
          </w:p>
        </w:tc>
        <w:tc>
          <w:tcPr>
            <w:tcW w:w="2852" w:type="dxa"/>
            <w:tcBorders>
              <w:top w:val="single" w:sz="4" w:space="0" w:color="000000"/>
              <w:bottom w:val="single" w:sz="4" w:space="0" w:color="000000"/>
            </w:tcBorders>
          </w:tcPr>
          <w:p w14:paraId="781456E1"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3F55F8F0" w14:textId="77777777" w:rsidR="009C39A9" w:rsidRDefault="009C39A9">
            <w:pPr>
              <w:pStyle w:val="TableParagraph"/>
              <w:rPr>
                <w:rFonts w:ascii="Times New Roman"/>
                <w:sz w:val="16"/>
              </w:rPr>
            </w:pPr>
          </w:p>
        </w:tc>
        <w:tc>
          <w:tcPr>
            <w:tcW w:w="1677" w:type="dxa"/>
            <w:tcBorders>
              <w:top w:val="single" w:sz="4" w:space="0" w:color="000000"/>
              <w:bottom w:val="single" w:sz="4" w:space="0" w:color="000000"/>
            </w:tcBorders>
          </w:tcPr>
          <w:p w14:paraId="603BEB1F" w14:textId="77777777" w:rsidR="009C39A9" w:rsidRDefault="009C39A9">
            <w:pPr>
              <w:pStyle w:val="TableParagraph"/>
              <w:rPr>
                <w:rFonts w:ascii="Times New Roman"/>
                <w:sz w:val="16"/>
              </w:rPr>
            </w:pPr>
          </w:p>
        </w:tc>
      </w:tr>
      <w:tr w:rsidR="009C39A9" w14:paraId="5D36CE75" w14:textId="77777777">
        <w:trPr>
          <w:trHeight w:val="495"/>
        </w:trPr>
        <w:tc>
          <w:tcPr>
            <w:tcW w:w="4309" w:type="dxa"/>
            <w:gridSpan w:val="2"/>
            <w:tcBorders>
              <w:right w:val="single" w:sz="4" w:space="0" w:color="000000"/>
            </w:tcBorders>
          </w:tcPr>
          <w:p w14:paraId="2ED5434F" w14:textId="77777777" w:rsidR="009C39A9" w:rsidRDefault="008E1DDE">
            <w:pPr>
              <w:pStyle w:val="TableParagraph"/>
              <w:spacing w:before="134"/>
              <w:ind w:left="111"/>
              <w:rPr>
                <w:sz w:val="20"/>
              </w:rPr>
            </w:pPr>
            <w:r>
              <w:rPr>
                <w:sz w:val="20"/>
              </w:rPr>
              <w:t>The</w:t>
            </w:r>
            <w:r>
              <w:rPr>
                <w:spacing w:val="-5"/>
                <w:sz w:val="20"/>
              </w:rPr>
              <w:t xml:space="preserve"> </w:t>
            </w:r>
            <w:r>
              <w:rPr>
                <w:i/>
                <w:sz w:val="20"/>
              </w:rPr>
              <w:t>weather</w:t>
            </w:r>
            <w:r>
              <w:rPr>
                <w:i/>
                <w:spacing w:val="-3"/>
                <w:sz w:val="20"/>
              </w:rPr>
              <w:t xml:space="preserve"> </w:t>
            </w:r>
            <w:r>
              <w:rPr>
                <w:i/>
                <w:sz w:val="20"/>
              </w:rPr>
              <w:t>measurements</w:t>
            </w:r>
            <w:r>
              <w:rPr>
                <w:i/>
                <w:spacing w:val="-5"/>
                <w:sz w:val="20"/>
              </w:rPr>
              <w:t xml:space="preserve"> </w:t>
            </w:r>
            <w:r>
              <w:rPr>
                <w:sz w:val="20"/>
              </w:rPr>
              <w:t>are</w:t>
            </w:r>
            <w:r>
              <w:rPr>
                <w:spacing w:val="-5"/>
                <w:sz w:val="20"/>
              </w:rPr>
              <w:t xml:space="preserve"> </w:t>
            </w:r>
            <w:r>
              <w:rPr>
                <w:sz w:val="20"/>
              </w:rPr>
              <w:t>supplied</w:t>
            </w:r>
            <w:r>
              <w:rPr>
                <w:spacing w:val="-4"/>
                <w:sz w:val="20"/>
              </w:rPr>
              <w:t xml:space="preserve"> </w:t>
            </w:r>
            <w:r>
              <w:rPr>
                <w:spacing w:val="-5"/>
                <w:sz w:val="20"/>
              </w:rPr>
              <w:t>by</w:t>
            </w:r>
          </w:p>
        </w:tc>
        <w:tc>
          <w:tcPr>
            <w:tcW w:w="2852" w:type="dxa"/>
            <w:tcBorders>
              <w:top w:val="single" w:sz="4" w:space="0" w:color="000000"/>
              <w:left w:val="single" w:sz="4" w:space="0" w:color="000000"/>
              <w:bottom w:val="single" w:sz="4" w:space="0" w:color="000000"/>
            </w:tcBorders>
          </w:tcPr>
          <w:p w14:paraId="4684067D" w14:textId="77777777" w:rsidR="009C39A9" w:rsidRDefault="008E1DDE">
            <w:pPr>
              <w:pStyle w:val="TableParagraph"/>
              <w:spacing w:before="121"/>
              <w:ind w:left="217"/>
              <w:rPr>
                <w:sz w:val="20"/>
              </w:rPr>
            </w:pPr>
            <w:r>
              <w:rPr>
                <w:sz w:val="20"/>
              </w:rPr>
              <w:t>The</w:t>
            </w:r>
            <w:r>
              <w:rPr>
                <w:spacing w:val="-2"/>
                <w:sz w:val="20"/>
              </w:rPr>
              <w:t xml:space="preserve"> </w:t>
            </w:r>
            <w:r>
              <w:rPr>
                <w:sz w:val="20"/>
              </w:rPr>
              <w:t>Met</w:t>
            </w:r>
            <w:r>
              <w:rPr>
                <w:spacing w:val="-1"/>
                <w:sz w:val="20"/>
              </w:rPr>
              <w:t xml:space="preserve"> </w:t>
            </w:r>
            <w:r>
              <w:rPr>
                <w:spacing w:val="-2"/>
                <w:sz w:val="20"/>
              </w:rPr>
              <w:t>Office</w:t>
            </w:r>
          </w:p>
        </w:tc>
        <w:tc>
          <w:tcPr>
            <w:tcW w:w="854" w:type="dxa"/>
            <w:tcBorders>
              <w:top w:val="single" w:sz="4" w:space="0" w:color="000000"/>
              <w:bottom w:val="single" w:sz="4" w:space="0" w:color="000000"/>
            </w:tcBorders>
          </w:tcPr>
          <w:p w14:paraId="51F9CC9D"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772B8FC1" w14:textId="77777777" w:rsidR="009C39A9" w:rsidRDefault="009C39A9">
            <w:pPr>
              <w:pStyle w:val="TableParagraph"/>
              <w:rPr>
                <w:rFonts w:ascii="Times New Roman"/>
                <w:sz w:val="18"/>
              </w:rPr>
            </w:pPr>
          </w:p>
        </w:tc>
      </w:tr>
      <w:tr w:rsidR="009C39A9" w14:paraId="58F43657" w14:textId="77777777">
        <w:trPr>
          <w:trHeight w:val="700"/>
        </w:trPr>
        <w:tc>
          <w:tcPr>
            <w:tcW w:w="9692" w:type="dxa"/>
            <w:gridSpan w:val="5"/>
          </w:tcPr>
          <w:p w14:paraId="1A9B3559" w14:textId="77777777" w:rsidR="009C39A9" w:rsidRDefault="009C39A9">
            <w:pPr>
              <w:pStyle w:val="TableParagraph"/>
              <w:spacing w:before="6"/>
              <w:rPr>
                <w:sz w:val="30"/>
              </w:rPr>
            </w:pPr>
          </w:p>
          <w:p w14:paraId="4F5A5ED0" w14:textId="77777777" w:rsidR="009C39A9" w:rsidRDefault="008E1DDE">
            <w:pPr>
              <w:pStyle w:val="TableParagraph"/>
              <w:ind w:left="111"/>
              <w:rPr>
                <w:sz w:val="20"/>
              </w:rPr>
            </w:pPr>
            <w:r>
              <w:rPr>
                <w:sz w:val="20"/>
              </w:rPr>
              <w:t>The</w:t>
            </w:r>
            <w:r>
              <w:rPr>
                <w:spacing w:val="-6"/>
                <w:sz w:val="20"/>
              </w:rPr>
              <w:t xml:space="preserve"> </w:t>
            </w:r>
            <w:r>
              <w:rPr>
                <w:i/>
                <w:sz w:val="20"/>
              </w:rPr>
              <w:t>weather</w:t>
            </w:r>
            <w:r>
              <w:rPr>
                <w:i/>
                <w:spacing w:val="-2"/>
                <w:sz w:val="20"/>
              </w:rPr>
              <w:t xml:space="preserve"> </w:t>
            </w:r>
            <w:r>
              <w:rPr>
                <w:i/>
                <w:sz w:val="20"/>
              </w:rPr>
              <w:t>data</w:t>
            </w:r>
            <w:r>
              <w:rPr>
                <w:i/>
                <w:spacing w:val="-4"/>
                <w:sz w:val="20"/>
              </w:rPr>
              <w:t xml:space="preserve"> </w:t>
            </w:r>
            <w:r>
              <w:rPr>
                <w:sz w:val="20"/>
              </w:rPr>
              <w:t>are</w:t>
            </w:r>
            <w:r>
              <w:rPr>
                <w:spacing w:val="-3"/>
                <w:sz w:val="20"/>
              </w:rPr>
              <w:t xml:space="preserve"> </w:t>
            </w:r>
            <w:r>
              <w:rPr>
                <w:sz w:val="20"/>
              </w:rPr>
              <w:t>the</w:t>
            </w:r>
            <w:r>
              <w:rPr>
                <w:spacing w:val="-4"/>
                <w:sz w:val="20"/>
              </w:rPr>
              <w:t xml:space="preserve"> </w:t>
            </w:r>
            <w:r>
              <w:rPr>
                <w:sz w:val="20"/>
              </w:rPr>
              <w:t>records</w:t>
            </w:r>
            <w:r>
              <w:rPr>
                <w:spacing w:val="-3"/>
                <w:sz w:val="20"/>
              </w:rPr>
              <w:t xml:space="preserve"> </w:t>
            </w:r>
            <w:r>
              <w:rPr>
                <w:sz w:val="20"/>
              </w:rPr>
              <w:t>of</w:t>
            </w:r>
            <w:r>
              <w:rPr>
                <w:spacing w:val="-3"/>
                <w:sz w:val="20"/>
              </w:rPr>
              <w:t xml:space="preserve"> </w:t>
            </w:r>
            <w:r>
              <w:rPr>
                <w:sz w:val="20"/>
              </w:rPr>
              <w:t>past</w:t>
            </w:r>
            <w:r>
              <w:rPr>
                <w:spacing w:val="-4"/>
                <w:sz w:val="20"/>
              </w:rPr>
              <w:t xml:space="preserve"> </w:t>
            </w:r>
            <w:r>
              <w:rPr>
                <w:i/>
                <w:sz w:val="20"/>
              </w:rPr>
              <w:t>weather</w:t>
            </w:r>
            <w:r>
              <w:rPr>
                <w:i/>
                <w:spacing w:val="-3"/>
                <w:sz w:val="20"/>
              </w:rPr>
              <w:t xml:space="preserve"> </w:t>
            </w:r>
            <w:r>
              <w:rPr>
                <w:i/>
                <w:sz w:val="20"/>
              </w:rPr>
              <w:t>measurements</w:t>
            </w:r>
            <w:r>
              <w:rPr>
                <w:i/>
                <w:spacing w:val="-3"/>
                <w:sz w:val="20"/>
              </w:rPr>
              <w:t xml:space="preserve"> </w:t>
            </w:r>
            <w:r>
              <w:rPr>
                <w:sz w:val="20"/>
              </w:rPr>
              <w:t>for</w:t>
            </w:r>
            <w:r>
              <w:rPr>
                <w:spacing w:val="-3"/>
                <w:sz w:val="20"/>
              </w:rPr>
              <w:t xml:space="preserve"> </w:t>
            </w:r>
            <w:r>
              <w:rPr>
                <w:sz w:val="20"/>
              </w:rPr>
              <w:t>each</w:t>
            </w:r>
            <w:r>
              <w:rPr>
                <w:spacing w:val="-3"/>
                <w:sz w:val="20"/>
              </w:rPr>
              <w:t xml:space="preserve"> </w:t>
            </w:r>
            <w:r>
              <w:rPr>
                <w:sz w:val="20"/>
              </w:rPr>
              <w:t>calendar</w:t>
            </w:r>
            <w:r>
              <w:rPr>
                <w:spacing w:val="-2"/>
                <w:sz w:val="20"/>
              </w:rPr>
              <w:t xml:space="preserve"> month</w:t>
            </w:r>
          </w:p>
        </w:tc>
      </w:tr>
      <w:tr w:rsidR="009C39A9" w14:paraId="0D3D02AA" w14:textId="77777777">
        <w:trPr>
          <w:trHeight w:val="700"/>
        </w:trPr>
        <w:tc>
          <w:tcPr>
            <w:tcW w:w="4309" w:type="dxa"/>
            <w:gridSpan w:val="2"/>
            <w:tcBorders>
              <w:right w:val="single" w:sz="4" w:space="0" w:color="000000"/>
            </w:tcBorders>
          </w:tcPr>
          <w:p w14:paraId="2BD58D36" w14:textId="77777777" w:rsidR="009C39A9" w:rsidRDefault="009C39A9">
            <w:pPr>
              <w:pStyle w:val="TableParagraph"/>
              <w:spacing w:before="5"/>
              <w:rPr>
                <w:sz w:val="20"/>
              </w:rPr>
            </w:pPr>
          </w:p>
          <w:p w14:paraId="3A970FC8" w14:textId="77777777" w:rsidR="009C39A9" w:rsidRDefault="008E1DDE">
            <w:pPr>
              <w:pStyle w:val="TableParagraph"/>
              <w:spacing w:before="1"/>
              <w:ind w:left="111"/>
              <w:rPr>
                <w:sz w:val="20"/>
              </w:rPr>
            </w:pPr>
            <w:r>
              <w:rPr>
                <w:sz w:val="20"/>
              </w:rPr>
              <w:t>which</w:t>
            </w:r>
            <w:r>
              <w:rPr>
                <w:spacing w:val="-4"/>
                <w:sz w:val="20"/>
              </w:rPr>
              <w:t xml:space="preserve"> </w:t>
            </w:r>
            <w:r>
              <w:rPr>
                <w:sz w:val="20"/>
              </w:rPr>
              <w:t>were</w:t>
            </w:r>
            <w:r>
              <w:rPr>
                <w:spacing w:val="-5"/>
                <w:sz w:val="20"/>
              </w:rPr>
              <w:t xml:space="preserve"> </w:t>
            </w:r>
            <w:r>
              <w:rPr>
                <w:sz w:val="20"/>
              </w:rPr>
              <w:t>recorded</w:t>
            </w:r>
            <w:r>
              <w:rPr>
                <w:spacing w:val="-3"/>
                <w:sz w:val="20"/>
              </w:rPr>
              <w:t xml:space="preserve"> </w:t>
            </w:r>
            <w:r>
              <w:rPr>
                <w:spacing w:val="-5"/>
                <w:sz w:val="20"/>
              </w:rPr>
              <w:t>at</w:t>
            </w:r>
          </w:p>
        </w:tc>
        <w:tc>
          <w:tcPr>
            <w:tcW w:w="5383" w:type="dxa"/>
            <w:gridSpan w:val="3"/>
            <w:tcBorders>
              <w:top w:val="single" w:sz="4" w:space="0" w:color="000000"/>
              <w:left w:val="single" w:sz="4" w:space="0" w:color="000000"/>
              <w:bottom w:val="single" w:sz="4" w:space="0" w:color="000000"/>
              <w:right w:val="single" w:sz="4" w:space="0" w:color="000000"/>
            </w:tcBorders>
          </w:tcPr>
          <w:p w14:paraId="50454A37" w14:textId="77777777" w:rsidR="009C39A9" w:rsidRDefault="008E1DDE">
            <w:pPr>
              <w:pStyle w:val="TableParagraph"/>
              <w:spacing w:before="120"/>
              <w:ind w:left="107" w:right="180"/>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r>
      <w:tr w:rsidR="009C39A9" w14:paraId="00CD24B5" w14:textId="77777777">
        <w:trPr>
          <w:trHeight w:val="229"/>
        </w:trPr>
        <w:tc>
          <w:tcPr>
            <w:tcW w:w="4309" w:type="dxa"/>
            <w:gridSpan w:val="2"/>
          </w:tcPr>
          <w:p w14:paraId="789BEFB3" w14:textId="77777777" w:rsidR="009C39A9" w:rsidRDefault="009C39A9">
            <w:pPr>
              <w:pStyle w:val="TableParagraph"/>
              <w:rPr>
                <w:rFonts w:ascii="Times New Roman"/>
                <w:sz w:val="16"/>
              </w:rPr>
            </w:pPr>
          </w:p>
        </w:tc>
        <w:tc>
          <w:tcPr>
            <w:tcW w:w="5383" w:type="dxa"/>
            <w:gridSpan w:val="3"/>
            <w:tcBorders>
              <w:top w:val="single" w:sz="4" w:space="0" w:color="000000"/>
              <w:bottom w:val="single" w:sz="4" w:space="0" w:color="000000"/>
            </w:tcBorders>
          </w:tcPr>
          <w:p w14:paraId="11478BDC" w14:textId="77777777" w:rsidR="009C39A9" w:rsidRDefault="009C39A9">
            <w:pPr>
              <w:pStyle w:val="TableParagraph"/>
              <w:rPr>
                <w:rFonts w:ascii="Times New Roman"/>
                <w:sz w:val="16"/>
              </w:rPr>
            </w:pPr>
          </w:p>
        </w:tc>
      </w:tr>
      <w:tr w:rsidR="009C39A9" w14:paraId="6D9AD223" w14:textId="77777777">
        <w:trPr>
          <w:trHeight w:val="699"/>
        </w:trPr>
        <w:tc>
          <w:tcPr>
            <w:tcW w:w="4309" w:type="dxa"/>
            <w:gridSpan w:val="2"/>
            <w:tcBorders>
              <w:right w:val="single" w:sz="4" w:space="0" w:color="000000"/>
            </w:tcBorders>
          </w:tcPr>
          <w:p w14:paraId="5905E68E" w14:textId="77777777" w:rsidR="009C39A9" w:rsidRDefault="009C39A9">
            <w:pPr>
              <w:pStyle w:val="TableParagraph"/>
              <w:spacing w:before="5"/>
              <w:rPr>
                <w:sz w:val="20"/>
              </w:rPr>
            </w:pPr>
          </w:p>
          <w:p w14:paraId="526AB545" w14:textId="77777777" w:rsidR="009C39A9" w:rsidRDefault="008E1DDE">
            <w:pPr>
              <w:pStyle w:val="TableParagraph"/>
              <w:spacing w:before="1"/>
              <w:ind w:left="111"/>
              <w:rPr>
                <w:sz w:val="20"/>
              </w:rPr>
            </w:pPr>
            <w:r>
              <w:rPr>
                <w:sz w:val="20"/>
              </w:rPr>
              <w:t>and</w:t>
            </w:r>
            <w:r>
              <w:rPr>
                <w:spacing w:val="-3"/>
                <w:sz w:val="20"/>
              </w:rPr>
              <w:t xml:space="preserve"> </w:t>
            </w:r>
            <w:r>
              <w:rPr>
                <w:sz w:val="20"/>
              </w:rPr>
              <w:t>which</w:t>
            </w:r>
            <w:r>
              <w:rPr>
                <w:spacing w:val="-3"/>
                <w:sz w:val="20"/>
              </w:rPr>
              <w:t xml:space="preserve"> </w:t>
            </w:r>
            <w:r>
              <w:rPr>
                <w:sz w:val="20"/>
              </w:rPr>
              <w:t>are</w:t>
            </w:r>
            <w:r>
              <w:rPr>
                <w:spacing w:val="-3"/>
                <w:sz w:val="20"/>
              </w:rPr>
              <w:t xml:space="preserve"> </w:t>
            </w:r>
            <w:r>
              <w:rPr>
                <w:sz w:val="20"/>
              </w:rPr>
              <w:t>available</w:t>
            </w:r>
            <w:r>
              <w:rPr>
                <w:spacing w:val="-3"/>
                <w:sz w:val="20"/>
              </w:rPr>
              <w:t xml:space="preserve"> </w:t>
            </w:r>
            <w:r>
              <w:rPr>
                <w:spacing w:val="-4"/>
                <w:sz w:val="20"/>
              </w:rPr>
              <w:t>from</w:t>
            </w:r>
          </w:p>
        </w:tc>
        <w:tc>
          <w:tcPr>
            <w:tcW w:w="5383" w:type="dxa"/>
            <w:gridSpan w:val="3"/>
            <w:tcBorders>
              <w:top w:val="single" w:sz="4" w:space="0" w:color="000000"/>
              <w:left w:val="single" w:sz="4" w:space="0" w:color="000000"/>
              <w:bottom w:val="single" w:sz="4" w:space="0" w:color="000000"/>
              <w:right w:val="single" w:sz="4" w:space="0" w:color="000000"/>
            </w:tcBorders>
          </w:tcPr>
          <w:p w14:paraId="62B8FBA5" w14:textId="77777777" w:rsidR="009C39A9" w:rsidRDefault="008E1DDE">
            <w:pPr>
              <w:pStyle w:val="TableParagraph"/>
              <w:spacing w:before="120"/>
              <w:ind w:left="107" w:right="180"/>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r>
      <w:tr w:rsidR="009C39A9" w14:paraId="715662F1" w14:textId="77777777">
        <w:trPr>
          <w:trHeight w:val="929"/>
        </w:trPr>
        <w:tc>
          <w:tcPr>
            <w:tcW w:w="9692" w:type="dxa"/>
            <w:gridSpan w:val="5"/>
            <w:tcBorders>
              <w:bottom w:val="single" w:sz="4" w:space="0" w:color="000000"/>
            </w:tcBorders>
          </w:tcPr>
          <w:p w14:paraId="677C89D0" w14:textId="77777777" w:rsidR="009C39A9" w:rsidRDefault="009C39A9">
            <w:pPr>
              <w:pStyle w:val="TableParagraph"/>
              <w:spacing w:before="6"/>
              <w:rPr>
                <w:sz w:val="30"/>
              </w:rPr>
            </w:pPr>
          </w:p>
          <w:p w14:paraId="2FBFEF91" w14:textId="77777777" w:rsidR="009C39A9" w:rsidRDefault="008E1DDE">
            <w:pPr>
              <w:pStyle w:val="TableParagraph"/>
              <w:ind w:left="111" w:right="5"/>
              <w:rPr>
                <w:sz w:val="20"/>
              </w:rPr>
            </w:pPr>
            <w:r>
              <w:rPr>
                <w:sz w:val="20"/>
              </w:rPr>
              <w:t>Assumed</w:t>
            </w:r>
            <w:r>
              <w:rPr>
                <w:spacing w:val="-4"/>
                <w:sz w:val="20"/>
              </w:rPr>
              <w:t xml:space="preserve"> </w:t>
            </w:r>
            <w:r>
              <w:rPr>
                <w:sz w:val="20"/>
              </w:rPr>
              <w:t>values</w:t>
            </w:r>
            <w:r>
              <w:rPr>
                <w:spacing w:val="-2"/>
                <w:sz w:val="20"/>
              </w:rPr>
              <w:t xml:space="preserve"> </w:t>
            </w:r>
            <w:r>
              <w:rPr>
                <w:sz w:val="20"/>
              </w:rPr>
              <w:t>for</w:t>
            </w:r>
            <w:r>
              <w:rPr>
                <w:spacing w:val="-2"/>
                <w:sz w:val="20"/>
              </w:rPr>
              <w:t xml:space="preserve"> </w:t>
            </w:r>
            <w:r>
              <w:rPr>
                <w:sz w:val="20"/>
              </w:rPr>
              <w:t>the</w:t>
            </w:r>
            <w:r>
              <w:rPr>
                <w:spacing w:val="-3"/>
                <w:sz w:val="20"/>
              </w:rPr>
              <w:t xml:space="preserve"> </w:t>
            </w:r>
            <w:r>
              <w:rPr>
                <w:sz w:val="20"/>
              </w:rPr>
              <w:t>ten</w:t>
            </w:r>
            <w:r>
              <w:rPr>
                <w:spacing w:val="-3"/>
                <w:sz w:val="20"/>
              </w:rPr>
              <w:t xml:space="preserve"> </w:t>
            </w:r>
            <w:r>
              <w:rPr>
                <w:sz w:val="20"/>
              </w:rPr>
              <w:t>year</w:t>
            </w:r>
            <w:r>
              <w:rPr>
                <w:spacing w:val="-2"/>
                <w:sz w:val="20"/>
              </w:rPr>
              <w:t xml:space="preserve"> </w:t>
            </w:r>
            <w:r>
              <w:rPr>
                <w:sz w:val="20"/>
              </w:rPr>
              <w:t>return</w:t>
            </w:r>
            <w:r>
              <w:rPr>
                <w:spacing w:val="-4"/>
                <w:sz w:val="20"/>
              </w:rPr>
              <w:t xml:space="preserve"> </w:t>
            </w:r>
            <w:r>
              <w:rPr>
                <w:i/>
                <w:sz w:val="20"/>
              </w:rPr>
              <w:t>weather</w:t>
            </w:r>
            <w:r>
              <w:rPr>
                <w:i/>
                <w:spacing w:val="-2"/>
                <w:sz w:val="20"/>
              </w:rPr>
              <w:t xml:space="preserve"> </w:t>
            </w:r>
            <w:r>
              <w:rPr>
                <w:i/>
                <w:sz w:val="20"/>
              </w:rPr>
              <w:t>data</w:t>
            </w:r>
            <w:r>
              <w:rPr>
                <w:i/>
                <w:spacing w:val="-4"/>
                <w:sz w:val="20"/>
              </w:rPr>
              <w:t xml:space="preserve"> </w:t>
            </w:r>
            <w:r>
              <w:rPr>
                <w:sz w:val="20"/>
              </w:rPr>
              <w:t>for</w:t>
            </w:r>
            <w:r>
              <w:rPr>
                <w:spacing w:val="-2"/>
                <w:sz w:val="20"/>
              </w:rPr>
              <w:t xml:space="preserve"> </w:t>
            </w:r>
            <w:r>
              <w:rPr>
                <w:sz w:val="20"/>
              </w:rPr>
              <w:t>each</w:t>
            </w:r>
            <w:r>
              <w:rPr>
                <w:spacing w:val="-3"/>
                <w:sz w:val="20"/>
              </w:rPr>
              <w:t xml:space="preserve"> </w:t>
            </w:r>
            <w:r>
              <w:rPr>
                <w:i/>
                <w:sz w:val="20"/>
              </w:rPr>
              <w:t>weather</w:t>
            </w:r>
            <w:r>
              <w:rPr>
                <w:i/>
                <w:spacing w:val="-2"/>
                <w:sz w:val="20"/>
              </w:rPr>
              <w:t xml:space="preserve"> </w:t>
            </w:r>
            <w:r>
              <w:rPr>
                <w:i/>
                <w:sz w:val="20"/>
              </w:rPr>
              <w:t>measurement</w:t>
            </w:r>
            <w:r>
              <w:rPr>
                <w:i/>
                <w:spacing w:val="-4"/>
                <w:sz w:val="20"/>
              </w:rPr>
              <w:t xml:space="preserve"> </w:t>
            </w:r>
            <w:r>
              <w:rPr>
                <w:sz w:val="20"/>
              </w:rPr>
              <w:t>for</w:t>
            </w:r>
            <w:r>
              <w:rPr>
                <w:spacing w:val="-2"/>
                <w:sz w:val="20"/>
              </w:rPr>
              <w:t xml:space="preserve"> </w:t>
            </w:r>
            <w:r>
              <w:rPr>
                <w:sz w:val="20"/>
              </w:rPr>
              <w:t>each</w:t>
            </w:r>
            <w:r>
              <w:rPr>
                <w:spacing w:val="-4"/>
                <w:sz w:val="20"/>
              </w:rPr>
              <w:t xml:space="preserve"> </w:t>
            </w:r>
            <w:r>
              <w:rPr>
                <w:sz w:val="20"/>
              </w:rPr>
              <w:t>calendar month are</w:t>
            </w:r>
          </w:p>
        </w:tc>
      </w:tr>
      <w:tr w:rsidR="009C39A9" w14:paraId="1BA275D5" w14:textId="77777777">
        <w:trPr>
          <w:trHeight w:val="637"/>
        </w:trPr>
        <w:tc>
          <w:tcPr>
            <w:tcW w:w="993" w:type="dxa"/>
            <w:tcBorders>
              <w:top w:val="single" w:sz="4" w:space="0" w:color="000000"/>
              <w:left w:val="single" w:sz="4" w:space="0" w:color="000000"/>
              <w:bottom w:val="single" w:sz="4" w:space="0" w:color="000000"/>
            </w:tcBorders>
          </w:tcPr>
          <w:p w14:paraId="1A1EAC84" w14:textId="77777777" w:rsidR="009C39A9" w:rsidRDefault="009C39A9">
            <w:pPr>
              <w:pStyle w:val="TableParagraph"/>
              <w:spacing w:before="10"/>
              <w:rPr>
                <w:sz w:val="17"/>
              </w:rPr>
            </w:pPr>
          </w:p>
          <w:p w14:paraId="25CD0C43" w14:textId="77777777" w:rsidR="009C39A9" w:rsidRDefault="008E1DDE">
            <w:pPr>
              <w:pStyle w:val="TableParagraph"/>
              <w:tabs>
                <w:tab w:val="left" w:pos="719"/>
              </w:tabs>
              <w:ind w:left="106"/>
              <w:rPr>
                <w:sz w:val="20"/>
              </w:rPr>
            </w:pPr>
            <w:r>
              <w:rPr>
                <w:spacing w:val="-10"/>
                <w:sz w:val="20"/>
              </w:rPr>
              <w:t>[</w:t>
            </w:r>
            <w:r>
              <w:rPr>
                <w:sz w:val="20"/>
              </w:rPr>
              <w:tab/>
            </w:r>
            <w:r>
              <w:rPr>
                <w:spacing w:val="-10"/>
                <w:sz w:val="20"/>
              </w:rPr>
              <w:t>]</w:t>
            </w:r>
          </w:p>
        </w:tc>
        <w:tc>
          <w:tcPr>
            <w:tcW w:w="3316" w:type="dxa"/>
            <w:tcBorders>
              <w:top w:val="single" w:sz="4" w:space="0" w:color="000000"/>
              <w:bottom w:val="single" w:sz="4" w:space="0" w:color="000000"/>
            </w:tcBorders>
          </w:tcPr>
          <w:p w14:paraId="465C24AE" w14:textId="77777777" w:rsidR="009C39A9" w:rsidRDefault="009C39A9">
            <w:pPr>
              <w:pStyle w:val="TableParagraph"/>
              <w:rPr>
                <w:rFonts w:ascii="Times New Roman"/>
                <w:sz w:val="18"/>
              </w:rPr>
            </w:pPr>
          </w:p>
        </w:tc>
        <w:tc>
          <w:tcPr>
            <w:tcW w:w="2852" w:type="dxa"/>
            <w:tcBorders>
              <w:top w:val="single" w:sz="4" w:space="0" w:color="000000"/>
              <w:bottom w:val="single" w:sz="4" w:space="0" w:color="000000"/>
            </w:tcBorders>
          </w:tcPr>
          <w:p w14:paraId="57F805D8" w14:textId="77777777" w:rsidR="009C39A9" w:rsidRDefault="009C39A9">
            <w:pPr>
              <w:pStyle w:val="TableParagraph"/>
              <w:rPr>
                <w:rFonts w:ascii="Times New Roman"/>
                <w:sz w:val="18"/>
              </w:rPr>
            </w:pPr>
          </w:p>
        </w:tc>
        <w:tc>
          <w:tcPr>
            <w:tcW w:w="854" w:type="dxa"/>
            <w:tcBorders>
              <w:top w:val="single" w:sz="4" w:space="0" w:color="000000"/>
              <w:bottom w:val="single" w:sz="4" w:space="0" w:color="000000"/>
            </w:tcBorders>
          </w:tcPr>
          <w:p w14:paraId="6105191E"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1BA17216" w14:textId="77777777" w:rsidR="009C39A9" w:rsidRDefault="009C39A9">
            <w:pPr>
              <w:pStyle w:val="TableParagraph"/>
              <w:rPr>
                <w:rFonts w:ascii="Times New Roman"/>
                <w:sz w:val="18"/>
              </w:rPr>
            </w:pPr>
          </w:p>
        </w:tc>
      </w:tr>
      <w:tr w:rsidR="009C39A9" w14:paraId="1418AE87" w14:textId="77777777">
        <w:trPr>
          <w:trHeight w:val="230"/>
        </w:trPr>
        <w:tc>
          <w:tcPr>
            <w:tcW w:w="993" w:type="dxa"/>
            <w:tcBorders>
              <w:top w:val="single" w:sz="4" w:space="0" w:color="000000"/>
            </w:tcBorders>
          </w:tcPr>
          <w:p w14:paraId="428F3CED" w14:textId="77777777" w:rsidR="009C39A9" w:rsidRDefault="009C39A9">
            <w:pPr>
              <w:pStyle w:val="TableParagraph"/>
              <w:rPr>
                <w:rFonts w:ascii="Times New Roman"/>
                <w:sz w:val="16"/>
              </w:rPr>
            </w:pPr>
          </w:p>
        </w:tc>
        <w:tc>
          <w:tcPr>
            <w:tcW w:w="3316" w:type="dxa"/>
            <w:tcBorders>
              <w:top w:val="single" w:sz="4" w:space="0" w:color="000000"/>
            </w:tcBorders>
          </w:tcPr>
          <w:p w14:paraId="0C21340E" w14:textId="77777777" w:rsidR="009C39A9" w:rsidRDefault="009C39A9">
            <w:pPr>
              <w:pStyle w:val="TableParagraph"/>
              <w:rPr>
                <w:rFonts w:ascii="Times New Roman"/>
                <w:sz w:val="16"/>
              </w:rPr>
            </w:pPr>
          </w:p>
        </w:tc>
        <w:tc>
          <w:tcPr>
            <w:tcW w:w="2852" w:type="dxa"/>
            <w:tcBorders>
              <w:top w:val="single" w:sz="4" w:space="0" w:color="000000"/>
            </w:tcBorders>
          </w:tcPr>
          <w:p w14:paraId="70D6BC66"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7906818C" w14:textId="77777777" w:rsidR="009C39A9" w:rsidRDefault="009C39A9">
            <w:pPr>
              <w:pStyle w:val="TableParagraph"/>
              <w:rPr>
                <w:rFonts w:ascii="Times New Roman"/>
                <w:sz w:val="16"/>
              </w:rPr>
            </w:pPr>
          </w:p>
        </w:tc>
        <w:tc>
          <w:tcPr>
            <w:tcW w:w="1677" w:type="dxa"/>
            <w:tcBorders>
              <w:top w:val="single" w:sz="4" w:space="0" w:color="000000"/>
            </w:tcBorders>
          </w:tcPr>
          <w:p w14:paraId="09A4D8AA" w14:textId="77777777" w:rsidR="009C39A9" w:rsidRDefault="009C39A9">
            <w:pPr>
              <w:pStyle w:val="TableParagraph"/>
              <w:rPr>
                <w:rFonts w:ascii="Times New Roman"/>
                <w:sz w:val="16"/>
              </w:rPr>
            </w:pPr>
          </w:p>
        </w:tc>
      </w:tr>
      <w:tr w:rsidR="009C39A9" w14:paraId="6EB4FE41" w14:textId="77777777">
        <w:trPr>
          <w:trHeight w:val="700"/>
        </w:trPr>
        <w:tc>
          <w:tcPr>
            <w:tcW w:w="7161" w:type="dxa"/>
            <w:gridSpan w:val="3"/>
            <w:tcBorders>
              <w:right w:val="single" w:sz="4" w:space="0" w:color="000000"/>
            </w:tcBorders>
          </w:tcPr>
          <w:p w14:paraId="11EC306F" w14:textId="77777777" w:rsidR="009C39A9" w:rsidRDefault="008E1DDE">
            <w:pPr>
              <w:pStyle w:val="TableParagraph"/>
              <w:spacing w:before="120"/>
              <w:ind w:left="111"/>
              <w:rPr>
                <w:sz w:val="20"/>
              </w:rPr>
            </w:pPr>
            <w:r>
              <w:rPr>
                <w:sz w:val="20"/>
              </w:rPr>
              <w:t>The</w:t>
            </w:r>
            <w:r>
              <w:rPr>
                <w:spacing w:val="-4"/>
                <w:sz w:val="20"/>
              </w:rPr>
              <w:t xml:space="preserve"> </w:t>
            </w:r>
            <w:r>
              <w:rPr>
                <w:i/>
                <w:sz w:val="20"/>
              </w:rPr>
              <w:t>value</w:t>
            </w:r>
            <w:r>
              <w:rPr>
                <w:i/>
                <w:spacing w:val="-4"/>
                <w:sz w:val="20"/>
              </w:rPr>
              <w:t xml:space="preserve"> </w:t>
            </w:r>
            <w:r>
              <w:rPr>
                <w:i/>
                <w:sz w:val="20"/>
              </w:rPr>
              <w:t>engineering</w:t>
            </w:r>
            <w:r>
              <w:rPr>
                <w:i/>
                <w:spacing w:val="-4"/>
                <w:sz w:val="20"/>
              </w:rPr>
              <w:t xml:space="preserve"> </w:t>
            </w:r>
            <w:r>
              <w:rPr>
                <w:i/>
                <w:sz w:val="20"/>
              </w:rPr>
              <w:t>percentage</w:t>
            </w:r>
            <w:r>
              <w:rPr>
                <w:i/>
                <w:spacing w:val="-4"/>
                <w:sz w:val="20"/>
              </w:rPr>
              <w:t xml:space="preserve"> </w:t>
            </w:r>
            <w:r>
              <w:rPr>
                <w:sz w:val="20"/>
              </w:rPr>
              <w:t>is</w:t>
            </w:r>
            <w:r>
              <w:rPr>
                <w:spacing w:val="-3"/>
                <w:sz w:val="20"/>
              </w:rPr>
              <w:t xml:space="preserve"> </w:t>
            </w:r>
            <w:r>
              <w:rPr>
                <w:sz w:val="20"/>
              </w:rPr>
              <w:t>50%,</w:t>
            </w:r>
            <w:r>
              <w:rPr>
                <w:spacing w:val="-4"/>
                <w:sz w:val="20"/>
              </w:rPr>
              <w:t xml:space="preserve"> </w:t>
            </w:r>
            <w:r>
              <w:rPr>
                <w:sz w:val="20"/>
              </w:rPr>
              <w:t>unless</w:t>
            </w:r>
            <w:r>
              <w:rPr>
                <w:spacing w:val="-3"/>
                <w:sz w:val="20"/>
              </w:rPr>
              <w:t xml:space="preserve"> </w:t>
            </w:r>
            <w:r>
              <w:rPr>
                <w:sz w:val="20"/>
              </w:rPr>
              <w:t>another</w:t>
            </w:r>
            <w:r>
              <w:rPr>
                <w:spacing w:val="-3"/>
                <w:sz w:val="20"/>
              </w:rPr>
              <w:t xml:space="preserve"> </w:t>
            </w:r>
            <w:r>
              <w:rPr>
                <w:sz w:val="20"/>
              </w:rPr>
              <w:t>percentage</w:t>
            </w:r>
            <w:r>
              <w:rPr>
                <w:spacing w:val="-4"/>
                <w:sz w:val="20"/>
              </w:rPr>
              <w:t xml:space="preserve"> </w:t>
            </w:r>
            <w:r>
              <w:rPr>
                <w:sz w:val="20"/>
              </w:rPr>
              <w:t>is</w:t>
            </w:r>
            <w:r>
              <w:rPr>
                <w:spacing w:val="-4"/>
                <w:sz w:val="20"/>
              </w:rPr>
              <w:t xml:space="preserve"> </w:t>
            </w:r>
            <w:r>
              <w:rPr>
                <w:sz w:val="20"/>
              </w:rPr>
              <w:t>stated here, in which case it is</w:t>
            </w:r>
          </w:p>
        </w:tc>
        <w:tc>
          <w:tcPr>
            <w:tcW w:w="854" w:type="dxa"/>
            <w:tcBorders>
              <w:top w:val="single" w:sz="4" w:space="0" w:color="000000"/>
              <w:left w:val="single" w:sz="4" w:space="0" w:color="000000"/>
              <w:bottom w:val="single" w:sz="4" w:space="0" w:color="000000"/>
              <w:right w:val="single" w:sz="4" w:space="0" w:color="000000"/>
            </w:tcBorders>
          </w:tcPr>
          <w:p w14:paraId="2D0ADF6D" w14:textId="77777777" w:rsidR="009C39A9" w:rsidRDefault="009C39A9">
            <w:pPr>
              <w:pStyle w:val="TableParagraph"/>
              <w:spacing w:before="7"/>
              <w:rPr>
                <w:sz w:val="20"/>
              </w:rPr>
            </w:pPr>
          </w:p>
          <w:p w14:paraId="152A2EEB" w14:textId="77777777" w:rsidR="009C39A9" w:rsidRDefault="008E1DDE">
            <w:pPr>
              <w:pStyle w:val="TableParagraph"/>
              <w:ind w:left="298" w:right="292"/>
              <w:jc w:val="center"/>
              <w:rPr>
                <w:sz w:val="20"/>
              </w:rPr>
            </w:pPr>
            <w:r>
              <w:rPr>
                <w:spacing w:val="-5"/>
                <w:sz w:val="20"/>
              </w:rPr>
              <w:t>50</w:t>
            </w:r>
          </w:p>
        </w:tc>
        <w:tc>
          <w:tcPr>
            <w:tcW w:w="1677" w:type="dxa"/>
            <w:tcBorders>
              <w:left w:val="single" w:sz="4" w:space="0" w:color="000000"/>
            </w:tcBorders>
          </w:tcPr>
          <w:p w14:paraId="0E56AA71" w14:textId="77777777" w:rsidR="009C39A9" w:rsidRDefault="009C39A9">
            <w:pPr>
              <w:pStyle w:val="TableParagraph"/>
              <w:spacing w:before="7"/>
              <w:rPr>
                <w:sz w:val="20"/>
              </w:rPr>
            </w:pPr>
          </w:p>
          <w:p w14:paraId="2DD565F4" w14:textId="77777777" w:rsidR="009C39A9" w:rsidRDefault="008E1DDE">
            <w:pPr>
              <w:pStyle w:val="TableParagraph"/>
              <w:ind w:left="105"/>
              <w:rPr>
                <w:sz w:val="20"/>
              </w:rPr>
            </w:pPr>
            <w:r>
              <w:rPr>
                <w:sz w:val="20"/>
              </w:rPr>
              <w:t>%</w:t>
            </w:r>
          </w:p>
        </w:tc>
      </w:tr>
      <w:tr w:rsidR="009C39A9" w14:paraId="6B20EB04" w14:textId="77777777">
        <w:trPr>
          <w:trHeight w:val="929"/>
        </w:trPr>
        <w:tc>
          <w:tcPr>
            <w:tcW w:w="7161" w:type="dxa"/>
            <w:gridSpan w:val="3"/>
            <w:tcBorders>
              <w:bottom w:val="single" w:sz="4" w:space="0" w:color="000000"/>
            </w:tcBorders>
          </w:tcPr>
          <w:p w14:paraId="308B01CB" w14:textId="77777777" w:rsidR="009C39A9" w:rsidRDefault="009C39A9">
            <w:pPr>
              <w:pStyle w:val="TableParagraph"/>
            </w:pPr>
          </w:p>
          <w:p w14:paraId="5FD09E16" w14:textId="77777777" w:rsidR="009C39A9" w:rsidRDefault="009C39A9">
            <w:pPr>
              <w:pStyle w:val="TableParagraph"/>
              <w:spacing w:before="6"/>
              <w:rPr>
                <w:sz w:val="28"/>
              </w:rPr>
            </w:pPr>
          </w:p>
          <w:p w14:paraId="614DADEC" w14:textId="77777777" w:rsidR="009C39A9" w:rsidRDefault="008E1DDE">
            <w:pPr>
              <w:pStyle w:val="TableParagraph"/>
              <w:ind w:left="111"/>
              <w:rPr>
                <w:sz w:val="20"/>
              </w:rPr>
            </w:pPr>
            <w:r>
              <w:rPr>
                <w:sz w:val="20"/>
              </w:rPr>
              <w:t>These</w:t>
            </w:r>
            <w:r>
              <w:rPr>
                <w:spacing w:val="-5"/>
                <w:sz w:val="20"/>
              </w:rPr>
              <w:t xml:space="preserve"> </w:t>
            </w:r>
            <w:r>
              <w:rPr>
                <w:sz w:val="20"/>
              </w:rPr>
              <w:t>are</w:t>
            </w:r>
            <w:r>
              <w:rPr>
                <w:spacing w:val="-4"/>
                <w:sz w:val="20"/>
              </w:rPr>
              <w:t xml:space="preserve"> </w:t>
            </w:r>
            <w:r>
              <w:rPr>
                <w:sz w:val="20"/>
              </w:rPr>
              <w:t>additional</w:t>
            </w:r>
            <w:r>
              <w:rPr>
                <w:spacing w:val="-5"/>
                <w:sz w:val="20"/>
              </w:rPr>
              <w:t xml:space="preserve"> </w:t>
            </w:r>
            <w:r>
              <w:rPr>
                <w:sz w:val="20"/>
              </w:rPr>
              <w:t>compensation</w:t>
            </w:r>
            <w:r>
              <w:rPr>
                <w:spacing w:val="-4"/>
                <w:sz w:val="20"/>
              </w:rPr>
              <w:t xml:space="preserve"> </w:t>
            </w:r>
            <w:r>
              <w:rPr>
                <w:spacing w:val="-2"/>
                <w:sz w:val="20"/>
              </w:rPr>
              <w:t>events</w:t>
            </w:r>
          </w:p>
        </w:tc>
        <w:tc>
          <w:tcPr>
            <w:tcW w:w="854" w:type="dxa"/>
            <w:tcBorders>
              <w:top w:val="single" w:sz="4" w:space="0" w:color="000000"/>
              <w:bottom w:val="single" w:sz="4" w:space="0" w:color="000000"/>
            </w:tcBorders>
          </w:tcPr>
          <w:p w14:paraId="7C162134" w14:textId="77777777" w:rsidR="009C39A9" w:rsidRDefault="009C39A9">
            <w:pPr>
              <w:pStyle w:val="TableParagraph"/>
              <w:rPr>
                <w:rFonts w:ascii="Times New Roman"/>
                <w:sz w:val="18"/>
              </w:rPr>
            </w:pPr>
          </w:p>
        </w:tc>
        <w:tc>
          <w:tcPr>
            <w:tcW w:w="1677" w:type="dxa"/>
            <w:tcBorders>
              <w:bottom w:val="single" w:sz="4" w:space="0" w:color="000000"/>
            </w:tcBorders>
          </w:tcPr>
          <w:p w14:paraId="7804CC5C" w14:textId="77777777" w:rsidR="009C39A9" w:rsidRDefault="009C39A9">
            <w:pPr>
              <w:pStyle w:val="TableParagraph"/>
              <w:rPr>
                <w:rFonts w:ascii="Times New Roman"/>
                <w:sz w:val="18"/>
              </w:rPr>
            </w:pPr>
          </w:p>
        </w:tc>
      </w:tr>
      <w:tr w:rsidR="009C39A9" w14:paraId="15989A45" w14:textId="77777777">
        <w:trPr>
          <w:trHeight w:val="1353"/>
        </w:trPr>
        <w:tc>
          <w:tcPr>
            <w:tcW w:w="7161" w:type="dxa"/>
            <w:gridSpan w:val="3"/>
            <w:tcBorders>
              <w:top w:val="single" w:sz="4" w:space="0" w:color="000000"/>
              <w:left w:val="single" w:sz="4" w:space="0" w:color="000000"/>
              <w:bottom w:val="single" w:sz="4" w:space="0" w:color="000000"/>
            </w:tcBorders>
          </w:tcPr>
          <w:p w14:paraId="68E4F38F" w14:textId="77777777" w:rsidR="009C39A9" w:rsidRDefault="009C39A9">
            <w:pPr>
              <w:pStyle w:val="TableParagraph"/>
              <w:rPr>
                <w:sz w:val="24"/>
              </w:rPr>
            </w:pPr>
          </w:p>
          <w:p w14:paraId="32609F93" w14:textId="77777777" w:rsidR="009C39A9" w:rsidRDefault="009C39A9">
            <w:pPr>
              <w:pStyle w:val="TableParagraph"/>
              <w:spacing w:before="4"/>
              <w:rPr>
                <w:sz w:val="24"/>
              </w:rPr>
            </w:pPr>
          </w:p>
          <w:p w14:paraId="3FD69016" w14:textId="77777777" w:rsidR="009C39A9" w:rsidRDefault="008E1DDE">
            <w:pPr>
              <w:pStyle w:val="TableParagraph"/>
              <w:numPr>
                <w:ilvl w:val="0"/>
                <w:numId w:val="5"/>
              </w:numPr>
              <w:tabs>
                <w:tab w:val="left" w:pos="519"/>
              </w:tabs>
              <w:rPr>
                <w:sz w:val="20"/>
              </w:rPr>
            </w:pPr>
            <w:r>
              <w:rPr>
                <w:spacing w:val="-5"/>
                <w:sz w:val="20"/>
              </w:rPr>
              <w:t>N/A</w:t>
            </w:r>
          </w:p>
        </w:tc>
        <w:tc>
          <w:tcPr>
            <w:tcW w:w="854" w:type="dxa"/>
            <w:tcBorders>
              <w:top w:val="single" w:sz="4" w:space="0" w:color="000000"/>
              <w:bottom w:val="single" w:sz="4" w:space="0" w:color="000000"/>
            </w:tcBorders>
          </w:tcPr>
          <w:p w14:paraId="256272FC"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4CE202F7" w14:textId="77777777" w:rsidR="009C39A9" w:rsidRDefault="009C39A9">
            <w:pPr>
              <w:pStyle w:val="TableParagraph"/>
              <w:rPr>
                <w:rFonts w:ascii="Times New Roman"/>
                <w:sz w:val="18"/>
              </w:rPr>
            </w:pPr>
          </w:p>
        </w:tc>
      </w:tr>
      <w:tr w:rsidR="009C39A9" w14:paraId="00C2142E" w14:textId="77777777">
        <w:trPr>
          <w:trHeight w:val="230"/>
        </w:trPr>
        <w:tc>
          <w:tcPr>
            <w:tcW w:w="7161" w:type="dxa"/>
            <w:gridSpan w:val="3"/>
            <w:tcBorders>
              <w:top w:val="single" w:sz="4" w:space="0" w:color="000000"/>
            </w:tcBorders>
          </w:tcPr>
          <w:p w14:paraId="1A63090F" w14:textId="77777777" w:rsidR="009C39A9" w:rsidRDefault="009C39A9">
            <w:pPr>
              <w:pStyle w:val="TableParagraph"/>
              <w:rPr>
                <w:rFonts w:ascii="Times New Roman"/>
                <w:sz w:val="16"/>
              </w:rPr>
            </w:pPr>
          </w:p>
        </w:tc>
        <w:tc>
          <w:tcPr>
            <w:tcW w:w="854" w:type="dxa"/>
            <w:tcBorders>
              <w:top w:val="single" w:sz="4" w:space="0" w:color="000000"/>
            </w:tcBorders>
          </w:tcPr>
          <w:p w14:paraId="645F3C92" w14:textId="77777777" w:rsidR="009C39A9" w:rsidRDefault="009C39A9">
            <w:pPr>
              <w:pStyle w:val="TableParagraph"/>
              <w:rPr>
                <w:rFonts w:ascii="Times New Roman"/>
                <w:sz w:val="16"/>
              </w:rPr>
            </w:pPr>
          </w:p>
        </w:tc>
        <w:tc>
          <w:tcPr>
            <w:tcW w:w="1677" w:type="dxa"/>
            <w:tcBorders>
              <w:top w:val="single" w:sz="4" w:space="0" w:color="000000"/>
            </w:tcBorders>
          </w:tcPr>
          <w:p w14:paraId="34A388C1" w14:textId="77777777" w:rsidR="009C39A9" w:rsidRDefault="009C39A9">
            <w:pPr>
              <w:pStyle w:val="TableParagraph"/>
              <w:rPr>
                <w:rFonts w:ascii="Times New Roman"/>
                <w:sz w:val="16"/>
              </w:rPr>
            </w:pPr>
          </w:p>
        </w:tc>
      </w:tr>
      <w:tr w:rsidR="009C39A9" w14:paraId="1170D41E" w14:textId="77777777">
        <w:trPr>
          <w:trHeight w:val="470"/>
        </w:trPr>
        <w:tc>
          <w:tcPr>
            <w:tcW w:w="7161" w:type="dxa"/>
            <w:gridSpan w:val="3"/>
            <w:shd w:val="clear" w:color="auto" w:fill="D9D9D9"/>
          </w:tcPr>
          <w:p w14:paraId="308CE7CD" w14:textId="77777777" w:rsidR="009C39A9" w:rsidRDefault="008E1DDE">
            <w:pPr>
              <w:pStyle w:val="TableParagraph"/>
              <w:tabs>
                <w:tab w:val="left" w:pos="831"/>
              </w:tabs>
              <w:spacing w:before="121"/>
              <w:ind w:left="111"/>
              <w:rPr>
                <w:b/>
                <w:sz w:val="20"/>
              </w:rPr>
            </w:pPr>
            <w:r>
              <w:rPr>
                <w:b/>
                <w:spacing w:val="-10"/>
                <w:sz w:val="20"/>
              </w:rPr>
              <w:t>8</w:t>
            </w:r>
            <w:r>
              <w:rPr>
                <w:b/>
                <w:sz w:val="20"/>
              </w:rPr>
              <w:tab/>
              <w:t>Liabilities</w:t>
            </w:r>
            <w:r>
              <w:rPr>
                <w:b/>
                <w:spacing w:val="-5"/>
                <w:sz w:val="20"/>
              </w:rPr>
              <w:t xml:space="preserve"> </w:t>
            </w:r>
            <w:r>
              <w:rPr>
                <w:b/>
                <w:sz w:val="20"/>
              </w:rPr>
              <w:t>and</w:t>
            </w:r>
            <w:r>
              <w:rPr>
                <w:b/>
                <w:spacing w:val="-4"/>
                <w:sz w:val="20"/>
              </w:rPr>
              <w:t xml:space="preserve"> </w:t>
            </w:r>
            <w:r>
              <w:rPr>
                <w:b/>
                <w:spacing w:val="-2"/>
                <w:sz w:val="20"/>
              </w:rPr>
              <w:t>insurance</w:t>
            </w:r>
          </w:p>
        </w:tc>
        <w:tc>
          <w:tcPr>
            <w:tcW w:w="854" w:type="dxa"/>
            <w:shd w:val="clear" w:color="auto" w:fill="D9D9D9"/>
          </w:tcPr>
          <w:p w14:paraId="28A57B11" w14:textId="77777777" w:rsidR="009C39A9" w:rsidRDefault="009C39A9">
            <w:pPr>
              <w:pStyle w:val="TableParagraph"/>
              <w:rPr>
                <w:rFonts w:ascii="Times New Roman"/>
                <w:sz w:val="18"/>
              </w:rPr>
            </w:pPr>
          </w:p>
        </w:tc>
        <w:tc>
          <w:tcPr>
            <w:tcW w:w="1677" w:type="dxa"/>
            <w:shd w:val="clear" w:color="auto" w:fill="D9D9D9"/>
          </w:tcPr>
          <w:p w14:paraId="6F6F071D" w14:textId="77777777" w:rsidR="009C39A9" w:rsidRDefault="009C39A9">
            <w:pPr>
              <w:pStyle w:val="TableParagraph"/>
              <w:rPr>
                <w:rFonts w:ascii="Times New Roman"/>
                <w:sz w:val="18"/>
              </w:rPr>
            </w:pPr>
          </w:p>
        </w:tc>
      </w:tr>
      <w:tr w:rsidR="009C39A9" w14:paraId="443B5C0A" w14:textId="77777777">
        <w:trPr>
          <w:trHeight w:val="699"/>
        </w:trPr>
        <w:tc>
          <w:tcPr>
            <w:tcW w:w="7161" w:type="dxa"/>
            <w:gridSpan w:val="3"/>
          </w:tcPr>
          <w:p w14:paraId="30864669" w14:textId="77777777" w:rsidR="009C39A9" w:rsidRDefault="009C39A9">
            <w:pPr>
              <w:pStyle w:val="TableParagraph"/>
              <w:spacing w:before="5"/>
              <w:rPr>
                <w:sz w:val="30"/>
              </w:rPr>
            </w:pPr>
          </w:p>
          <w:p w14:paraId="2A47F6DF" w14:textId="77777777" w:rsidR="009C39A9" w:rsidRDefault="008E1DDE">
            <w:pPr>
              <w:pStyle w:val="TableParagraph"/>
              <w:ind w:left="111"/>
              <w:rPr>
                <w:sz w:val="20"/>
              </w:rPr>
            </w:pPr>
            <w:r>
              <w:rPr>
                <w:sz w:val="20"/>
              </w:rPr>
              <w:t>These</w:t>
            </w:r>
            <w:r>
              <w:rPr>
                <w:spacing w:val="-5"/>
                <w:sz w:val="20"/>
              </w:rPr>
              <w:t xml:space="preserve"> </w:t>
            </w:r>
            <w:r>
              <w:rPr>
                <w:sz w:val="20"/>
              </w:rPr>
              <w:t>are</w:t>
            </w:r>
            <w:r>
              <w:rPr>
                <w:spacing w:val="-4"/>
                <w:sz w:val="20"/>
              </w:rPr>
              <w:t xml:space="preserve"> </w:t>
            </w:r>
            <w:r>
              <w:rPr>
                <w:sz w:val="20"/>
              </w:rPr>
              <w:t>additional</w:t>
            </w:r>
            <w:r>
              <w:rPr>
                <w:spacing w:val="-4"/>
                <w:sz w:val="20"/>
              </w:rPr>
              <w:t xml:space="preserve"> </w:t>
            </w:r>
            <w:r>
              <w:rPr>
                <w:i/>
                <w:sz w:val="20"/>
              </w:rPr>
              <w:t>Client’s</w:t>
            </w:r>
            <w:r>
              <w:rPr>
                <w:i/>
                <w:spacing w:val="-3"/>
                <w:sz w:val="20"/>
              </w:rPr>
              <w:t xml:space="preserve"> </w:t>
            </w:r>
            <w:r>
              <w:rPr>
                <w:spacing w:val="-2"/>
                <w:sz w:val="20"/>
              </w:rPr>
              <w:t>liabilities</w:t>
            </w:r>
          </w:p>
        </w:tc>
        <w:tc>
          <w:tcPr>
            <w:tcW w:w="854" w:type="dxa"/>
            <w:tcBorders>
              <w:bottom w:val="single" w:sz="4" w:space="0" w:color="000000"/>
            </w:tcBorders>
          </w:tcPr>
          <w:p w14:paraId="25D6A2DA" w14:textId="77777777" w:rsidR="009C39A9" w:rsidRDefault="009C39A9">
            <w:pPr>
              <w:pStyle w:val="TableParagraph"/>
              <w:rPr>
                <w:rFonts w:ascii="Times New Roman"/>
                <w:sz w:val="18"/>
              </w:rPr>
            </w:pPr>
          </w:p>
        </w:tc>
        <w:tc>
          <w:tcPr>
            <w:tcW w:w="1677" w:type="dxa"/>
            <w:tcBorders>
              <w:bottom w:val="single" w:sz="4" w:space="0" w:color="000000"/>
            </w:tcBorders>
          </w:tcPr>
          <w:p w14:paraId="363256DE" w14:textId="77777777" w:rsidR="009C39A9" w:rsidRDefault="009C39A9">
            <w:pPr>
              <w:pStyle w:val="TableParagraph"/>
              <w:rPr>
                <w:rFonts w:ascii="Times New Roman"/>
                <w:sz w:val="18"/>
              </w:rPr>
            </w:pPr>
          </w:p>
        </w:tc>
      </w:tr>
      <w:tr w:rsidR="009C39A9" w14:paraId="07CCCF4B" w14:textId="77777777">
        <w:trPr>
          <w:trHeight w:val="470"/>
        </w:trPr>
        <w:tc>
          <w:tcPr>
            <w:tcW w:w="993" w:type="dxa"/>
            <w:tcBorders>
              <w:right w:val="single" w:sz="4" w:space="0" w:color="000000"/>
            </w:tcBorders>
          </w:tcPr>
          <w:p w14:paraId="3446B9DC" w14:textId="77777777" w:rsidR="009C39A9" w:rsidRDefault="008E1DDE">
            <w:pPr>
              <w:pStyle w:val="TableParagraph"/>
              <w:spacing w:before="120"/>
              <w:ind w:left="111"/>
              <w:rPr>
                <w:sz w:val="20"/>
              </w:rPr>
            </w:pPr>
            <w:r>
              <w:rPr>
                <w:spacing w:val="-5"/>
                <w:sz w:val="20"/>
              </w:rPr>
              <w:t>(1)</w:t>
            </w:r>
          </w:p>
        </w:tc>
        <w:tc>
          <w:tcPr>
            <w:tcW w:w="6168" w:type="dxa"/>
            <w:gridSpan w:val="2"/>
            <w:tcBorders>
              <w:top w:val="single" w:sz="4" w:space="0" w:color="000000"/>
              <w:left w:val="single" w:sz="4" w:space="0" w:color="000000"/>
              <w:bottom w:val="single" w:sz="4" w:space="0" w:color="000000"/>
            </w:tcBorders>
          </w:tcPr>
          <w:p w14:paraId="1854F8AD" w14:textId="77777777" w:rsidR="009C39A9" w:rsidRDefault="008E1DDE">
            <w:pPr>
              <w:pStyle w:val="TableParagraph"/>
              <w:spacing w:before="120"/>
              <w:ind w:left="217"/>
              <w:rPr>
                <w:sz w:val="20"/>
              </w:rPr>
            </w:pPr>
            <w:r>
              <w:rPr>
                <w:spacing w:val="-5"/>
                <w:sz w:val="20"/>
              </w:rPr>
              <w:t>N/A</w:t>
            </w:r>
          </w:p>
        </w:tc>
        <w:tc>
          <w:tcPr>
            <w:tcW w:w="854" w:type="dxa"/>
            <w:tcBorders>
              <w:top w:val="single" w:sz="4" w:space="0" w:color="000000"/>
              <w:bottom w:val="single" w:sz="4" w:space="0" w:color="000000"/>
            </w:tcBorders>
          </w:tcPr>
          <w:p w14:paraId="0ED4D0D4"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155C0F8A" w14:textId="77777777" w:rsidR="009C39A9" w:rsidRDefault="009C39A9">
            <w:pPr>
              <w:pStyle w:val="TableParagraph"/>
              <w:rPr>
                <w:rFonts w:ascii="Times New Roman"/>
                <w:sz w:val="18"/>
              </w:rPr>
            </w:pPr>
          </w:p>
        </w:tc>
      </w:tr>
      <w:tr w:rsidR="009C39A9" w14:paraId="0BCACB13" w14:textId="77777777">
        <w:trPr>
          <w:trHeight w:val="229"/>
        </w:trPr>
        <w:tc>
          <w:tcPr>
            <w:tcW w:w="993" w:type="dxa"/>
          </w:tcPr>
          <w:p w14:paraId="57391F86" w14:textId="77777777" w:rsidR="009C39A9" w:rsidRDefault="009C39A9">
            <w:pPr>
              <w:pStyle w:val="TableParagraph"/>
              <w:rPr>
                <w:rFonts w:ascii="Times New Roman"/>
                <w:sz w:val="16"/>
              </w:rPr>
            </w:pPr>
          </w:p>
        </w:tc>
        <w:tc>
          <w:tcPr>
            <w:tcW w:w="6168" w:type="dxa"/>
            <w:gridSpan w:val="2"/>
            <w:tcBorders>
              <w:top w:val="single" w:sz="4" w:space="0" w:color="000000"/>
              <w:bottom w:val="single" w:sz="4" w:space="0" w:color="000000"/>
            </w:tcBorders>
          </w:tcPr>
          <w:p w14:paraId="457B491F"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25B10441" w14:textId="77777777" w:rsidR="009C39A9" w:rsidRDefault="009C39A9">
            <w:pPr>
              <w:pStyle w:val="TableParagraph"/>
              <w:rPr>
                <w:rFonts w:ascii="Times New Roman"/>
                <w:sz w:val="16"/>
              </w:rPr>
            </w:pPr>
          </w:p>
        </w:tc>
        <w:tc>
          <w:tcPr>
            <w:tcW w:w="1677" w:type="dxa"/>
            <w:tcBorders>
              <w:top w:val="single" w:sz="4" w:space="0" w:color="000000"/>
              <w:bottom w:val="single" w:sz="4" w:space="0" w:color="000000"/>
            </w:tcBorders>
          </w:tcPr>
          <w:p w14:paraId="12FCEADD" w14:textId="77777777" w:rsidR="009C39A9" w:rsidRDefault="009C39A9">
            <w:pPr>
              <w:pStyle w:val="TableParagraph"/>
              <w:rPr>
                <w:rFonts w:ascii="Times New Roman"/>
                <w:sz w:val="16"/>
              </w:rPr>
            </w:pPr>
          </w:p>
        </w:tc>
      </w:tr>
      <w:tr w:rsidR="009C39A9" w14:paraId="4D1F4D46" w14:textId="77777777">
        <w:trPr>
          <w:trHeight w:val="470"/>
        </w:trPr>
        <w:tc>
          <w:tcPr>
            <w:tcW w:w="993" w:type="dxa"/>
            <w:tcBorders>
              <w:right w:val="single" w:sz="4" w:space="0" w:color="000000"/>
            </w:tcBorders>
          </w:tcPr>
          <w:p w14:paraId="7DDD4083" w14:textId="77777777" w:rsidR="009C39A9" w:rsidRDefault="008E1DDE">
            <w:pPr>
              <w:pStyle w:val="TableParagraph"/>
              <w:spacing w:before="120"/>
              <w:ind w:left="111"/>
              <w:rPr>
                <w:sz w:val="20"/>
              </w:rPr>
            </w:pPr>
            <w:r>
              <w:rPr>
                <w:spacing w:val="-5"/>
                <w:sz w:val="20"/>
              </w:rPr>
              <w:t>(2)</w:t>
            </w:r>
          </w:p>
        </w:tc>
        <w:tc>
          <w:tcPr>
            <w:tcW w:w="6168" w:type="dxa"/>
            <w:gridSpan w:val="2"/>
            <w:tcBorders>
              <w:top w:val="single" w:sz="4" w:space="0" w:color="000000"/>
              <w:left w:val="single" w:sz="4" w:space="0" w:color="000000"/>
              <w:bottom w:val="single" w:sz="4" w:space="0" w:color="000000"/>
            </w:tcBorders>
          </w:tcPr>
          <w:p w14:paraId="2C00CCAA" w14:textId="77777777" w:rsidR="009C39A9" w:rsidRDefault="008E1DDE">
            <w:pPr>
              <w:pStyle w:val="TableParagraph"/>
              <w:spacing w:before="120"/>
              <w:ind w:left="217"/>
              <w:rPr>
                <w:sz w:val="20"/>
              </w:rPr>
            </w:pPr>
            <w:r>
              <w:rPr>
                <w:spacing w:val="-5"/>
                <w:sz w:val="20"/>
              </w:rPr>
              <w:t>N/A</w:t>
            </w:r>
          </w:p>
        </w:tc>
        <w:tc>
          <w:tcPr>
            <w:tcW w:w="854" w:type="dxa"/>
            <w:tcBorders>
              <w:top w:val="single" w:sz="4" w:space="0" w:color="000000"/>
              <w:bottom w:val="single" w:sz="4" w:space="0" w:color="000000"/>
            </w:tcBorders>
          </w:tcPr>
          <w:p w14:paraId="35B85EF7"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7D1FEEF6" w14:textId="77777777" w:rsidR="009C39A9" w:rsidRDefault="009C39A9">
            <w:pPr>
              <w:pStyle w:val="TableParagraph"/>
              <w:rPr>
                <w:rFonts w:ascii="Times New Roman"/>
                <w:sz w:val="18"/>
              </w:rPr>
            </w:pPr>
          </w:p>
        </w:tc>
      </w:tr>
    </w:tbl>
    <w:p w14:paraId="44E464A6" w14:textId="77777777" w:rsidR="009C39A9" w:rsidRDefault="009C39A9">
      <w:pPr>
        <w:rPr>
          <w:rFonts w:ascii="Times New Roman"/>
          <w:sz w:val="18"/>
        </w:rPr>
        <w:sectPr w:rsidR="009C39A9">
          <w:pgSz w:w="11910" w:h="16840"/>
          <w:pgMar w:top="1520" w:right="900" w:bottom="1440" w:left="460" w:header="0" w:footer="1177" w:gutter="0"/>
          <w:cols w:space="720"/>
        </w:sectPr>
      </w:pPr>
    </w:p>
    <w:p w14:paraId="08F61591" w14:textId="77777777" w:rsidR="009C39A9" w:rsidRDefault="009C39A9">
      <w:pPr>
        <w:pStyle w:val="BodyText"/>
        <w:spacing w:before="3"/>
        <w:rPr>
          <w:sz w:val="2"/>
        </w:rPr>
      </w:pPr>
    </w:p>
    <w:tbl>
      <w:tblPr>
        <w:tblW w:w="0" w:type="auto"/>
        <w:tblInd w:w="528" w:type="dxa"/>
        <w:tblLayout w:type="fixed"/>
        <w:tblCellMar>
          <w:left w:w="0" w:type="dxa"/>
          <w:right w:w="0" w:type="dxa"/>
        </w:tblCellMar>
        <w:tblLook w:val="01E0" w:firstRow="1" w:lastRow="1" w:firstColumn="1" w:lastColumn="1" w:noHBand="0" w:noVBand="0"/>
      </w:tblPr>
      <w:tblGrid>
        <w:gridCol w:w="994"/>
        <w:gridCol w:w="1821"/>
        <w:gridCol w:w="192"/>
        <w:gridCol w:w="308"/>
        <w:gridCol w:w="308"/>
        <w:gridCol w:w="1904"/>
        <w:gridCol w:w="4170"/>
      </w:tblGrid>
      <w:tr w:rsidR="009C39A9" w14:paraId="5D3EF8DE" w14:textId="77777777">
        <w:trPr>
          <w:trHeight w:val="470"/>
        </w:trPr>
        <w:tc>
          <w:tcPr>
            <w:tcW w:w="994" w:type="dxa"/>
            <w:tcBorders>
              <w:right w:val="single" w:sz="4" w:space="0" w:color="000000"/>
            </w:tcBorders>
          </w:tcPr>
          <w:p w14:paraId="63A6064F" w14:textId="77777777" w:rsidR="009C39A9" w:rsidRDefault="008E1DDE">
            <w:pPr>
              <w:pStyle w:val="TableParagraph"/>
              <w:spacing w:before="120"/>
              <w:ind w:left="112"/>
              <w:rPr>
                <w:sz w:val="20"/>
              </w:rPr>
            </w:pPr>
            <w:r>
              <w:rPr>
                <w:spacing w:val="-5"/>
                <w:sz w:val="20"/>
              </w:rPr>
              <w:t>(3)</w:t>
            </w:r>
          </w:p>
        </w:tc>
        <w:tc>
          <w:tcPr>
            <w:tcW w:w="1821" w:type="dxa"/>
            <w:tcBorders>
              <w:top w:val="single" w:sz="4" w:space="0" w:color="000000"/>
              <w:left w:val="single" w:sz="4" w:space="0" w:color="000000"/>
              <w:bottom w:val="single" w:sz="4" w:space="0" w:color="000000"/>
            </w:tcBorders>
          </w:tcPr>
          <w:p w14:paraId="734CEC19" w14:textId="77777777" w:rsidR="009C39A9" w:rsidRDefault="008E1DDE">
            <w:pPr>
              <w:pStyle w:val="TableParagraph"/>
              <w:spacing w:before="120"/>
              <w:ind w:left="217"/>
              <w:rPr>
                <w:sz w:val="20"/>
              </w:rPr>
            </w:pPr>
            <w:r>
              <w:rPr>
                <w:spacing w:val="-5"/>
                <w:sz w:val="20"/>
              </w:rPr>
              <w:t>N/A</w:t>
            </w:r>
          </w:p>
        </w:tc>
        <w:tc>
          <w:tcPr>
            <w:tcW w:w="2712" w:type="dxa"/>
            <w:gridSpan w:val="4"/>
            <w:tcBorders>
              <w:top w:val="single" w:sz="4" w:space="0" w:color="000000"/>
              <w:bottom w:val="single" w:sz="4" w:space="0" w:color="000000"/>
            </w:tcBorders>
          </w:tcPr>
          <w:p w14:paraId="690A6E65"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503A0782" w14:textId="77777777" w:rsidR="009C39A9" w:rsidRDefault="009C39A9">
            <w:pPr>
              <w:pStyle w:val="TableParagraph"/>
              <w:rPr>
                <w:rFonts w:ascii="Times New Roman"/>
                <w:sz w:val="18"/>
              </w:rPr>
            </w:pPr>
          </w:p>
        </w:tc>
      </w:tr>
      <w:tr w:rsidR="009C39A9" w14:paraId="75AE2D07" w14:textId="77777777">
        <w:trPr>
          <w:trHeight w:val="3022"/>
        </w:trPr>
        <w:tc>
          <w:tcPr>
            <w:tcW w:w="9697" w:type="dxa"/>
            <w:gridSpan w:val="7"/>
          </w:tcPr>
          <w:p w14:paraId="53DE330A" w14:textId="77777777" w:rsidR="009C39A9" w:rsidRDefault="008E1DDE">
            <w:pPr>
              <w:pStyle w:val="TableParagraph"/>
              <w:numPr>
                <w:ilvl w:val="0"/>
                <w:numId w:val="4"/>
              </w:numPr>
              <w:tabs>
                <w:tab w:val="left" w:pos="1552"/>
              </w:tabs>
              <w:spacing w:before="124" w:line="235" w:lineRule="auto"/>
              <w:ind w:right="147"/>
              <w:rPr>
                <w:sz w:val="20"/>
              </w:rPr>
            </w:pPr>
            <w:r>
              <w:rPr>
                <w:sz w:val="20"/>
              </w:rPr>
              <w:t>The</w:t>
            </w:r>
            <w:r>
              <w:rPr>
                <w:spacing w:val="-2"/>
                <w:sz w:val="20"/>
              </w:rPr>
              <w:t xml:space="preserve"> </w:t>
            </w:r>
            <w:r>
              <w:rPr>
                <w:sz w:val="20"/>
              </w:rPr>
              <w:t>minimum</w:t>
            </w:r>
            <w:r>
              <w:rPr>
                <w:spacing w:val="-3"/>
                <w:sz w:val="20"/>
              </w:rPr>
              <w:t xml:space="preserve"> </w:t>
            </w:r>
            <w:r>
              <w:rPr>
                <w:sz w:val="20"/>
              </w:rPr>
              <w:t>amount</w:t>
            </w:r>
            <w:r>
              <w:rPr>
                <w:spacing w:val="-2"/>
                <w:sz w:val="20"/>
              </w:rPr>
              <w:t xml:space="preserve"> </w:t>
            </w:r>
            <w:r>
              <w:rPr>
                <w:sz w:val="20"/>
              </w:rPr>
              <w:t>of</w:t>
            </w:r>
            <w:r>
              <w:rPr>
                <w:spacing w:val="-2"/>
                <w:sz w:val="20"/>
              </w:rPr>
              <w:t xml:space="preserve"> </w:t>
            </w:r>
            <w:r>
              <w:rPr>
                <w:sz w:val="20"/>
              </w:rPr>
              <w:t>cover</w:t>
            </w:r>
            <w:r>
              <w:rPr>
                <w:spacing w:val="-1"/>
                <w:sz w:val="20"/>
              </w:rPr>
              <w:t xml:space="preserve"> </w:t>
            </w:r>
            <w:r>
              <w:rPr>
                <w:sz w:val="20"/>
              </w:rPr>
              <w:t>for</w:t>
            </w:r>
            <w:r>
              <w:rPr>
                <w:spacing w:val="-1"/>
                <w:sz w:val="20"/>
              </w:rPr>
              <w:t xml:space="preserve"> </w:t>
            </w:r>
            <w:r>
              <w:rPr>
                <w:sz w:val="20"/>
              </w:rPr>
              <w:t>insurance</w:t>
            </w:r>
            <w:r>
              <w:rPr>
                <w:spacing w:val="-2"/>
                <w:sz w:val="20"/>
              </w:rPr>
              <w:t xml:space="preserve"> </w:t>
            </w:r>
            <w:r>
              <w:rPr>
                <w:sz w:val="20"/>
              </w:rPr>
              <w:t>against</w:t>
            </w:r>
            <w:r>
              <w:rPr>
                <w:spacing w:val="-2"/>
                <w:sz w:val="20"/>
              </w:rPr>
              <w:t xml:space="preserve"> </w:t>
            </w:r>
            <w:r>
              <w:rPr>
                <w:sz w:val="20"/>
              </w:rPr>
              <w:t>loss</w:t>
            </w:r>
            <w:r>
              <w:rPr>
                <w:spacing w:val="-1"/>
                <w:sz w:val="20"/>
              </w:rPr>
              <w:t xml:space="preserve"> </w:t>
            </w:r>
            <w:r>
              <w:rPr>
                <w:sz w:val="20"/>
              </w:rPr>
              <w:t>of</w:t>
            </w:r>
            <w:r>
              <w:rPr>
                <w:spacing w:val="-2"/>
                <w:sz w:val="20"/>
              </w:rPr>
              <w:t xml:space="preserve"> </w:t>
            </w:r>
            <w:r>
              <w:rPr>
                <w:sz w:val="20"/>
              </w:rPr>
              <w:t>or</w:t>
            </w:r>
            <w:r>
              <w:rPr>
                <w:spacing w:val="-1"/>
                <w:sz w:val="20"/>
              </w:rPr>
              <w:t xml:space="preserve"> </w:t>
            </w:r>
            <w:r>
              <w:rPr>
                <w:sz w:val="20"/>
              </w:rPr>
              <w:t>damage</w:t>
            </w:r>
            <w:r>
              <w:rPr>
                <w:spacing w:val="-2"/>
                <w:sz w:val="20"/>
              </w:rPr>
              <w:t xml:space="preserve"> </w:t>
            </w:r>
            <w:r>
              <w:rPr>
                <w:sz w:val="20"/>
              </w:rPr>
              <w:t>to</w:t>
            </w:r>
            <w:r>
              <w:rPr>
                <w:spacing w:val="-3"/>
                <w:sz w:val="20"/>
              </w:rPr>
              <w:t xml:space="preserve"> </w:t>
            </w:r>
            <w:r>
              <w:rPr>
                <w:sz w:val="20"/>
              </w:rPr>
              <w:t>property</w:t>
            </w:r>
            <w:r>
              <w:rPr>
                <w:spacing w:val="-1"/>
                <w:sz w:val="20"/>
              </w:rPr>
              <w:t xml:space="preserve"> </w:t>
            </w:r>
            <w:r>
              <w:rPr>
                <w:sz w:val="20"/>
              </w:rPr>
              <w:t>(except the</w:t>
            </w:r>
            <w:r>
              <w:rPr>
                <w:spacing w:val="-3"/>
                <w:sz w:val="20"/>
              </w:rPr>
              <w:t xml:space="preserve"> </w:t>
            </w:r>
            <w:r>
              <w:rPr>
                <w:sz w:val="20"/>
              </w:rPr>
              <w:t>works,</w:t>
            </w:r>
            <w:r>
              <w:rPr>
                <w:spacing w:val="-3"/>
                <w:sz w:val="20"/>
              </w:rPr>
              <w:t xml:space="preserve"> </w:t>
            </w:r>
            <w:r>
              <w:rPr>
                <w:sz w:val="20"/>
              </w:rPr>
              <w:t>Plant</w:t>
            </w:r>
            <w:r>
              <w:rPr>
                <w:spacing w:val="-3"/>
                <w:sz w:val="20"/>
              </w:rPr>
              <w:t xml:space="preserve"> </w:t>
            </w:r>
            <w:r>
              <w:rPr>
                <w:sz w:val="20"/>
              </w:rPr>
              <w:t>and</w:t>
            </w:r>
            <w:r>
              <w:rPr>
                <w:spacing w:val="-3"/>
                <w:sz w:val="20"/>
              </w:rPr>
              <w:t xml:space="preserve"> </w:t>
            </w:r>
            <w:r>
              <w:rPr>
                <w:sz w:val="20"/>
              </w:rPr>
              <w:t>Materials</w:t>
            </w:r>
            <w:r>
              <w:rPr>
                <w:spacing w:val="-2"/>
                <w:sz w:val="20"/>
              </w:rPr>
              <w:t xml:space="preserve"> </w:t>
            </w:r>
            <w:r>
              <w:rPr>
                <w:sz w:val="20"/>
              </w:rPr>
              <w:t>and</w:t>
            </w:r>
            <w:r>
              <w:rPr>
                <w:spacing w:val="-3"/>
                <w:sz w:val="20"/>
              </w:rPr>
              <w:t xml:space="preserve"> </w:t>
            </w:r>
            <w:r>
              <w:rPr>
                <w:sz w:val="20"/>
              </w:rPr>
              <w:t>Equipment)</w:t>
            </w:r>
            <w:r>
              <w:rPr>
                <w:spacing w:val="-2"/>
                <w:sz w:val="20"/>
              </w:rPr>
              <w:t xml:space="preserve"> </w:t>
            </w:r>
            <w:r>
              <w:rPr>
                <w:sz w:val="20"/>
              </w:rPr>
              <w:t>and</w:t>
            </w:r>
            <w:r>
              <w:rPr>
                <w:spacing w:val="-3"/>
                <w:sz w:val="20"/>
              </w:rPr>
              <w:t xml:space="preserve"> </w:t>
            </w:r>
            <w:r>
              <w:rPr>
                <w:sz w:val="20"/>
              </w:rPr>
              <w:t>liability</w:t>
            </w:r>
            <w:r>
              <w:rPr>
                <w:spacing w:val="-2"/>
                <w:sz w:val="20"/>
              </w:rPr>
              <w:t xml:space="preserve"> </w:t>
            </w:r>
            <w:r>
              <w:rPr>
                <w:sz w:val="20"/>
              </w:rPr>
              <w:t>for</w:t>
            </w:r>
            <w:r>
              <w:rPr>
                <w:spacing w:val="-2"/>
                <w:sz w:val="20"/>
              </w:rPr>
              <w:t xml:space="preserve"> </w:t>
            </w:r>
            <w:r>
              <w:rPr>
                <w:sz w:val="20"/>
              </w:rPr>
              <w:t>bodily</w:t>
            </w:r>
            <w:r>
              <w:rPr>
                <w:spacing w:val="-2"/>
                <w:sz w:val="20"/>
              </w:rPr>
              <w:t xml:space="preserve"> </w:t>
            </w:r>
            <w:r>
              <w:rPr>
                <w:sz w:val="20"/>
              </w:rPr>
              <w:t>injury</w:t>
            </w:r>
            <w:r>
              <w:rPr>
                <w:spacing w:val="-2"/>
                <w:sz w:val="20"/>
              </w:rPr>
              <w:t xml:space="preserve"> </w:t>
            </w:r>
            <w:r>
              <w:rPr>
                <w:sz w:val="20"/>
              </w:rPr>
              <w:t>to</w:t>
            </w:r>
            <w:r>
              <w:rPr>
                <w:spacing w:val="-3"/>
                <w:sz w:val="20"/>
              </w:rPr>
              <w:t xml:space="preserve"> </w:t>
            </w:r>
            <w:r>
              <w:rPr>
                <w:sz w:val="20"/>
              </w:rPr>
              <w:t>or</w:t>
            </w:r>
            <w:r>
              <w:rPr>
                <w:spacing w:val="-4"/>
                <w:sz w:val="20"/>
              </w:rPr>
              <w:t xml:space="preserve"> </w:t>
            </w:r>
            <w:r>
              <w:rPr>
                <w:sz w:val="20"/>
              </w:rPr>
              <w:t>death</w:t>
            </w:r>
            <w:r>
              <w:rPr>
                <w:spacing w:val="-3"/>
                <w:sz w:val="20"/>
              </w:rPr>
              <w:t xml:space="preserve"> </w:t>
            </w:r>
            <w:r>
              <w:rPr>
                <w:sz w:val="20"/>
              </w:rPr>
              <w:t>of</w:t>
            </w:r>
            <w:r>
              <w:rPr>
                <w:spacing w:val="-3"/>
                <w:sz w:val="20"/>
              </w:rPr>
              <w:t xml:space="preserve"> </w:t>
            </w:r>
            <w:r>
              <w:rPr>
                <w:sz w:val="20"/>
              </w:rPr>
              <w:t>a person (not an employee of the Contractor) arising from or in connection with the Contractor Providing the Works for any one event is: £10,000,000.</w:t>
            </w:r>
          </w:p>
          <w:p w14:paraId="0E58F109" w14:textId="77777777" w:rsidR="009C39A9" w:rsidRDefault="009C39A9">
            <w:pPr>
              <w:pStyle w:val="TableParagraph"/>
              <w:spacing w:before="2"/>
              <w:rPr>
                <w:sz w:val="20"/>
              </w:rPr>
            </w:pPr>
          </w:p>
          <w:p w14:paraId="0523970D" w14:textId="77777777" w:rsidR="009C39A9" w:rsidRDefault="008E1DDE">
            <w:pPr>
              <w:pStyle w:val="TableParagraph"/>
              <w:numPr>
                <w:ilvl w:val="0"/>
                <w:numId w:val="4"/>
              </w:numPr>
              <w:tabs>
                <w:tab w:val="left" w:pos="1552"/>
              </w:tabs>
              <w:spacing w:line="232" w:lineRule="auto"/>
              <w:ind w:right="682"/>
              <w:rPr>
                <w:sz w:val="20"/>
              </w:rPr>
            </w:pPr>
            <w:r>
              <w:rPr>
                <w:sz w:val="20"/>
              </w:rPr>
              <w:t>The</w:t>
            </w:r>
            <w:r>
              <w:rPr>
                <w:spacing w:val="-3"/>
                <w:sz w:val="20"/>
              </w:rPr>
              <w:t xml:space="preserve"> </w:t>
            </w:r>
            <w:r>
              <w:rPr>
                <w:sz w:val="20"/>
              </w:rPr>
              <w:t>minimum</w:t>
            </w:r>
            <w:r>
              <w:rPr>
                <w:spacing w:val="-4"/>
                <w:sz w:val="20"/>
              </w:rPr>
              <w:t xml:space="preserve"> </w:t>
            </w:r>
            <w:r>
              <w:rPr>
                <w:sz w:val="20"/>
              </w:rPr>
              <w:t>limit</w:t>
            </w:r>
            <w:r>
              <w:rPr>
                <w:spacing w:val="-3"/>
                <w:sz w:val="20"/>
              </w:rPr>
              <w:t xml:space="preserve"> </w:t>
            </w:r>
            <w:r>
              <w:rPr>
                <w:sz w:val="20"/>
              </w:rPr>
              <w:t>of</w:t>
            </w:r>
            <w:r>
              <w:rPr>
                <w:spacing w:val="-3"/>
                <w:sz w:val="20"/>
              </w:rPr>
              <w:t xml:space="preserve"> </w:t>
            </w:r>
            <w:r>
              <w:rPr>
                <w:sz w:val="20"/>
              </w:rPr>
              <w:t>indemnity</w:t>
            </w:r>
            <w:r>
              <w:rPr>
                <w:spacing w:val="-2"/>
                <w:sz w:val="20"/>
              </w:rPr>
              <w:t xml:space="preserve"> </w:t>
            </w:r>
            <w:r>
              <w:rPr>
                <w:sz w:val="20"/>
              </w:rPr>
              <w:t>for</w:t>
            </w:r>
            <w:r>
              <w:rPr>
                <w:spacing w:val="-2"/>
                <w:sz w:val="20"/>
              </w:rPr>
              <w:t xml:space="preserve"> </w:t>
            </w:r>
            <w:r>
              <w:rPr>
                <w:sz w:val="20"/>
              </w:rPr>
              <w:t>insurance</w:t>
            </w:r>
            <w:r>
              <w:rPr>
                <w:spacing w:val="-3"/>
                <w:sz w:val="20"/>
              </w:rPr>
              <w:t xml:space="preserve"> </w:t>
            </w:r>
            <w:r>
              <w:rPr>
                <w:sz w:val="20"/>
              </w:rPr>
              <w:t>in</w:t>
            </w:r>
            <w:r>
              <w:rPr>
                <w:spacing w:val="-3"/>
                <w:sz w:val="20"/>
              </w:rPr>
              <w:t xml:space="preserve"> </w:t>
            </w:r>
            <w:r>
              <w:rPr>
                <w:sz w:val="20"/>
              </w:rPr>
              <w:t>respect</w:t>
            </w:r>
            <w:r>
              <w:rPr>
                <w:spacing w:val="-3"/>
                <w:sz w:val="20"/>
              </w:rPr>
              <w:t xml:space="preserve"> </w:t>
            </w:r>
            <w:r>
              <w:rPr>
                <w:sz w:val="20"/>
              </w:rPr>
              <w:t>of</w:t>
            </w:r>
            <w:r>
              <w:rPr>
                <w:spacing w:val="-3"/>
                <w:sz w:val="20"/>
              </w:rPr>
              <w:t xml:space="preserve"> </w:t>
            </w:r>
            <w:r>
              <w:rPr>
                <w:sz w:val="20"/>
              </w:rPr>
              <w:t>death</w:t>
            </w:r>
            <w:r>
              <w:rPr>
                <w:spacing w:val="-3"/>
                <w:sz w:val="20"/>
              </w:rPr>
              <w:t xml:space="preserve"> </w:t>
            </w:r>
            <w:r>
              <w:rPr>
                <w:sz w:val="20"/>
              </w:rPr>
              <w:t>of</w:t>
            </w:r>
            <w:r>
              <w:rPr>
                <w:spacing w:val="-3"/>
                <w:sz w:val="20"/>
              </w:rPr>
              <w:t xml:space="preserve"> </w:t>
            </w:r>
            <w:r>
              <w:rPr>
                <w:sz w:val="20"/>
              </w:rPr>
              <w:t>or</w:t>
            </w:r>
            <w:r>
              <w:rPr>
                <w:spacing w:val="-2"/>
                <w:sz w:val="20"/>
              </w:rPr>
              <w:t xml:space="preserve"> </w:t>
            </w:r>
            <w:r>
              <w:rPr>
                <w:sz w:val="20"/>
              </w:rPr>
              <w:t>bodily</w:t>
            </w:r>
            <w:r>
              <w:rPr>
                <w:spacing w:val="-2"/>
                <w:sz w:val="20"/>
              </w:rPr>
              <w:t xml:space="preserve"> </w:t>
            </w:r>
            <w:r>
              <w:rPr>
                <w:sz w:val="20"/>
              </w:rPr>
              <w:t>injury</w:t>
            </w:r>
            <w:r>
              <w:rPr>
                <w:spacing w:val="-2"/>
                <w:sz w:val="20"/>
              </w:rPr>
              <w:t xml:space="preserve"> </w:t>
            </w:r>
            <w:r>
              <w:rPr>
                <w:sz w:val="20"/>
              </w:rPr>
              <w:t>to employees of the Contractor arising out of and in the course of their employment in connection with this contract for any one event £10,000,000</w:t>
            </w:r>
          </w:p>
          <w:p w14:paraId="41668AB7" w14:textId="77777777" w:rsidR="009C39A9" w:rsidRDefault="009C39A9">
            <w:pPr>
              <w:pStyle w:val="TableParagraph"/>
              <w:spacing w:before="10"/>
              <w:rPr>
                <w:sz w:val="20"/>
              </w:rPr>
            </w:pPr>
          </w:p>
          <w:p w14:paraId="15E462C7" w14:textId="77777777" w:rsidR="009C39A9" w:rsidRDefault="008E1DDE">
            <w:pPr>
              <w:pStyle w:val="TableParagraph"/>
              <w:numPr>
                <w:ilvl w:val="0"/>
                <w:numId w:val="4"/>
              </w:numPr>
              <w:tabs>
                <w:tab w:val="left" w:pos="1552"/>
              </w:tabs>
              <w:spacing w:before="1" w:line="223" w:lineRule="auto"/>
              <w:ind w:right="235"/>
              <w:rPr>
                <w:sz w:val="20"/>
              </w:rPr>
            </w:pPr>
            <w:r>
              <w:rPr>
                <w:sz w:val="20"/>
              </w:rPr>
              <w:t>The</w:t>
            </w:r>
            <w:r>
              <w:rPr>
                <w:spacing w:val="-3"/>
                <w:sz w:val="20"/>
              </w:rPr>
              <w:t xml:space="preserve"> </w:t>
            </w:r>
            <w:r>
              <w:rPr>
                <w:sz w:val="20"/>
              </w:rPr>
              <w:t>Contractor</w:t>
            </w:r>
            <w:r>
              <w:rPr>
                <w:spacing w:val="-2"/>
                <w:sz w:val="20"/>
              </w:rPr>
              <w:t xml:space="preserve"> </w:t>
            </w:r>
            <w:r>
              <w:rPr>
                <w:sz w:val="20"/>
              </w:rPr>
              <w:t>shall</w:t>
            </w:r>
            <w:r>
              <w:rPr>
                <w:spacing w:val="-3"/>
                <w:sz w:val="20"/>
              </w:rPr>
              <w:t xml:space="preserve"> </w:t>
            </w:r>
            <w:r>
              <w:rPr>
                <w:sz w:val="20"/>
              </w:rPr>
              <w:t>also</w:t>
            </w:r>
            <w:r>
              <w:rPr>
                <w:spacing w:val="-3"/>
                <w:sz w:val="20"/>
              </w:rPr>
              <w:t xml:space="preserve"> </w:t>
            </w:r>
            <w:r>
              <w:rPr>
                <w:sz w:val="20"/>
              </w:rPr>
              <w:t>be</w:t>
            </w:r>
            <w:r>
              <w:rPr>
                <w:spacing w:val="-3"/>
                <w:sz w:val="20"/>
              </w:rPr>
              <w:t xml:space="preserve"> </w:t>
            </w:r>
            <w:r>
              <w:rPr>
                <w:sz w:val="20"/>
              </w:rPr>
              <w:t>required</w:t>
            </w:r>
            <w:r>
              <w:rPr>
                <w:spacing w:val="-3"/>
                <w:sz w:val="20"/>
              </w:rPr>
              <w:t xml:space="preserve"> </w:t>
            </w:r>
            <w:r>
              <w:rPr>
                <w:sz w:val="20"/>
              </w:rPr>
              <w:t>to</w:t>
            </w:r>
            <w:r>
              <w:rPr>
                <w:spacing w:val="-3"/>
                <w:sz w:val="20"/>
              </w:rPr>
              <w:t xml:space="preserve"> </w:t>
            </w:r>
            <w:r>
              <w:rPr>
                <w:sz w:val="20"/>
              </w:rPr>
              <w:t>take</w:t>
            </w:r>
            <w:r>
              <w:rPr>
                <w:spacing w:val="-3"/>
                <w:sz w:val="20"/>
              </w:rPr>
              <w:t xml:space="preserve"> </w:t>
            </w:r>
            <w:r>
              <w:rPr>
                <w:sz w:val="20"/>
              </w:rPr>
              <w:t>out</w:t>
            </w:r>
            <w:r>
              <w:rPr>
                <w:spacing w:val="-3"/>
                <w:sz w:val="20"/>
              </w:rPr>
              <w:t xml:space="preserve"> </w:t>
            </w:r>
            <w:r>
              <w:rPr>
                <w:sz w:val="20"/>
              </w:rPr>
              <w:t>and</w:t>
            </w:r>
            <w:r>
              <w:rPr>
                <w:spacing w:val="-3"/>
                <w:sz w:val="20"/>
              </w:rPr>
              <w:t xml:space="preserve"> </w:t>
            </w:r>
            <w:r>
              <w:rPr>
                <w:sz w:val="20"/>
              </w:rPr>
              <w:t>maintain</w:t>
            </w:r>
            <w:r>
              <w:rPr>
                <w:spacing w:val="-3"/>
                <w:sz w:val="20"/>
              </w:rPr>
              <w:t xml:space="preserve"> </w:t>
            </w:r>
            <w:r>
              <w:rPr>
                <w:sz w:val="20"/>
              </w:rPr>
              <w:t>those</w:t>
            </w:r>
            <w:r>
              <w:rPr>
                <w:spacing w:val="-3"/>
                <w:sz w:val="20"/>
              </w:rPr>
              <w:t xml:space="preserve"> </w:t>
            </w:r>
            <w:r>
              <w:rPr>
                <w:sz w:val="20"/>
              </w:rPr>
              <w:t>insurances</w:t>
            </w:r>
            <w:r>
              <w:rPr>
                <w:spacing w:val="-2"/>
                <w:sz w:val="20"/>
              </w:rPr>
              <w:t xml:space="preserve"> </w:t>
            </w:r>
            <w:r>
              <w:rPr>
                <w:sz w:val="20"/>
              </w:rPr>
              <w:t>identified in the relevant Task Order.</w:t>
            </w:r>
          </w:p>
        </w:tc>
      </w:tr>
      <w:tr w:rsidR="009C39A9" w14:paraId="14AA2646" w14:textId="77777777">
        <w:trPr>
          <w:trHeight w:val="470"/>
        </w:trPr>
        <w:tc>
          <w:tcPr>
            <w:tcW w:w="9697" w:type="dxa"/>
            <w:gridSpan w:val="7"/>
            <w:shd w:val="clear" w:color="auto" w:fill="D9D9D9"/>
          </w:tcPr>
          <w:p w14:paraId="36026359" w14:textId="77777777" w:rsidR="009C39A9" w:rsidRDefault="008E1DDE">
            <w:pPr>
              <w:pStyle w:val="TableParagraph"/>
              <w:spacing w:before="121"/>
              <w:ind w:left="112"/>
              <w:rPr>
                <w:b/>
                <w:sz w:val="20"/>
              </w:rPr>
            </w:pPr>
            <w:r>
              <w:rPr>
                <w:b/>
                <w:sz w:val="20"/>
              </w:rPr>
              <w:t>Resolving</w:t>
            </w:r>
            <w:r>
              <w:rPr>
                <w:b/>
                <w:spacing w:val="-4"/>
                <w:sz w:val="20"/>
              </w:rPr>
              <w:t xml:space="preserve"> </w:t>
            </w:r>
            <w:r>
              <w:rPr>
                <w:b/>
                <w:sz w:val="20"/>
              </w:rPr>
              <w:t>and</w:t>
            </w:r>
            <w:r>
              <w:rPr>
                <w:b/>
                <w:spacing w:val="-4"/>
                <w:sz w:val="20"/>
              </w:rPr>
              <w:t xml:space="preserve"> </w:t>
            </w:r>
            <w:r>
              <w:rPr>
                <w:b/>
                <w:sz w:val="20"/>
              </w:rPr>
              <w:t>avoiding</w:t>
            </w:r>
            <w:r>
              <w:rPr>
                <w:b/>
                <w:spacing w:val="-4"/>
                <w:sz w:val="20"/>
              </w:rPr>
              <w:t xml:space="preserve"> </w:t>
            </w:r>
            <w:r>
              <w:rPr>
                <w:b/>
                <w:spacing w:val="-2"/>
                <w:sz w:val="20"/>
              </w:rPr>
              <w:t>disputes</w:t>
            </w:r>
          </w:p>
        </w:tc>
      </w:tr>
      <w:tr w:rsidR="009C39A9" w14:paraId="18DFD3BC" w14:textId="77777777">
        <w:trPr>
          <w:trHeight w:val="230"/>
        </w:trPr>
        <w:tc>
          <w:tcPr>
            <w:tcW w:w="9697" w:type="dxa"/>
            <w:gridSpan w:val="7"/>
          </w:tcPr>
          <w:p w14:paraId="5E8B1635" w14:textId="77777777" w:rsidR="009C39A9" w:rsidRDefault="009C39A9">
            <w:pPr>
              <w:pStyle w:val="TableParagraph"/>
              <w:rPr>
                <w:rFonts w:ascii="Times New Roman"/>
                <w:sz w:val="16"/>
              </w:rPr>
            </w:pPr>
          </w:p>
        </w:tc>
      </w:tr>
      <w:tr w:rsidR="009C39A9" w14:paraId="152799B1" w14:textId="77777777">
        <w:trPr>
          <w:trHeight w:val="470"/>
        </w:trPr>
        <w:tc>
          <w:tcPr>
            <w:tcW w:w="2815" w:type="dxa"/>
            <w:gridSpan w:val="2"/>
            <w:tcBorders>
              <w:right w:val="single" w:sz="4" w:space="0" w:color="000000"/>
            </w:tcBorders>
          </w:tcPr>
          <w:p w14:paraId="5DCA9D06" w14:textId="77777777" w:rsidR="009C39A9" w:rsidRDefault="008E1DDE">
            <w:pPr>
              <w:pStyle w:val="TableParagraph"/>
              <w:spacing w:before="120"/>
              <w:ind w:left="112"/>
              <w:rPr>
                <w:sz w:val="20"/>
              </w:rPr>
            </w:pPr>
            <w:r>
              <w:rPr>
                <w:sz w:val="20"/>
              </w:rPr>
              <w:t>The</w:t>
            </w:r>
            <w:r>
              <w:rPr>
                <w:spacing w:val="-5"/>
                <w:sz w:val="20"/>
              </w:rPr>
              <w:t xml:space="preserve"> </w:t>
            </w:r>
            <w:r>
              <w:rPr>
                <w:i/>
                <w:sz w:val="20"/>
              </w:rPr>
              <w:t>tribunal</w:t>
            </w:r>
            <w:r>
              <w:rPr>
                <w:i/>
                <w:spacing w:val="-3"/>
                <w:sz w:val="20"/>
              </w:rPr>
              <w:t xml:space="preserve"> </w:t>
            </w:r>
            <w:r>
              <w:rPr>
                <w:spacing w:val="-5"/>
                <w:sz w:val="20"/>
              </w:rPr>
              <w:t>is</w:t>
            </w:r>
          </w:p>
        </w:tc>
        <w:tc>
          <w:tcPr>
            <w:tcW w:w="2712" w:type="dxa"/>
            <w:gridSpan w:val="4"/>
            <w:tcBorders>
              <w:top w:val="single" w:sz="4" w:space="0" w:color="000000"/>
              <w:left w:val="single" w:sz="4" w:space="0" w:color="000000"/>
              <w:bottom w:val="single" w:sz="4" w:space="0" w:color="000000"/>
            </w:tcBorders>
          </w:tcPr>
          <w:p w14:paraId="40F6E531" w14:textId="77777777" w:rsidR="009C39A9" w:rsidRDefault="008E1DDE">
            <w:pPr>
              <w:pStyle w:val="TableParagraph"/>
              <w:spacing w:before="120"/>
              <w:ind w:left="106"/>
              <w:rPr>
                <w:sz w:val="20"/>
              </w:rPr>
            </w:pPr>
            <w:r>
              <w:rPr>
                <w:spacing w:val="-5"/>
                <w:sz w:val="20"/>
              </w:rPr>
              <w:t>N/A</w:t>
            </w:r>
          </w:p>
        </w:tc>
        <w:tc>
          <w:tcPr>
            <w:tcW w:w="4170" w:type="dxa"/>
            <w:tcBorders>
              <w:top w:val="single" w:sz="4" w:space="0" w:color="000000"/>
              <w:bottom w:val="single" w:sz="4" w:space="0" w:color="000000"/>
              <w:right w:val="single" w:sz="4" w:space="0" w:color="000000"/>
            </w:tcBorders>
          </w:tcPr>
          <w:p w14:paraId="5AC365DC" w14:textId="77777777" w:rsidR="009C39A9" w:rsidRDefault="009C39A9">
            <w:pPr>
              <w:pStyle w:val="TableParagraph"/>
              <w:rPr>
                <w:rFonts w:ascii="Times New Roman"/>
                <w:sz w:val="18"/>
              </w:rPr>
            </w:pPr>
          </w:p>
        </w:tc>
      </w:tr>
      <w:tr w:rsidR="009C39A9" w14:paraId="3953F3CF" w14:textId="77777777">
        <w:trPr>
          <w:trHeight w:val="230"/>
        </w:trPr>
        <w:tc>
          <w:tcPr>
            <w:tcW w:w="2815" w:type="dxa"/>
            <w:gridSpan w:val="2"/>
          </w:tcPr>
          <w:p w14:paraId="2B3FDCF1"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4C0BC186"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7A0BFF74" w14:textId="77777777" w:rsidR="009C39A9" w:rsidRDefault="009C39A9">
            <w:pPr>
              <w:pStyle w:val="TableParagraph"/>
              <w:rPr>
                <w:rFonts w:ascii="Times New Roman"/>
                <w:sz w:val="16"/>
              </w:rPr>
            </w:pPr>
          </w:p>
        </w:tc>
      </w:tr>
      <w:tr w:rsidR="009C39A9" w14:paraId="475A8766" w14:textId="77777777">
        <w:trPr>
          <w:trHeight w:val="470"/>
        </w:trPr>
        <w:tc>
          <w:tcPr>
            <w:tcW w:w="2815" w:type="dxa"/>
            <w:gridSpan w:val="2"/>
            <w:tcBorders>
              <w:right w:val="single" w:sz="4" w:space="0" w:color="000000"/>
            </w:tcBorders>
          </w:tcPr>
          <w:p w14:paraId="64BD30FA" w14:textId="77777777" w:rsidR="009C39A9" w:rsidRDefault="008E1DDE">
            <w:pPr>
              <w:pStyle w:val="TableParagraph"/>
              <w:spacing w:before="120"/>
              <w:ind w:left="112"/>
              <w:rPr>
                <w:sz w:val="20"/>
              </w:rPr>
            </w:pPr>
            <w:r>
              <w:rPr>
                <w:sz w:val="20"/>
              </w:rPr>
              <w:t>The</w:t>
            </w:r>
            <w:r>
              <w:rPr>
                <w:spacing w:val="-6"/>
                <w:sz w:val="20"/>
              </w:rPr>
              <w:t xml:space="preserve"> </w:t>
            </w:r>
            <w:r>
              <w:rPr>
                <w:i/>
                <w:sz w:val="20"/>
              </w:rPr>
              <w:t>arbitration</w:t>
            </w:r>
            <w:r>
              <w:rPr>
                <w:i/>
                <w:spacing w:val="-5"/>
                <w:sz w:val="20"/>
              </w:rPr>
              <w:t xml:space="preserve"> </w:t>
            </w:r>
            <w:r>
              <w:rPr>
                <w:i/>
                <w:sz w:val="20"/>
              </w:rPr>
              <w:t>procedure</w:t>
            </w:r>
            <w:r>
              <w:rPr>
                <w:i/>
                <w:spacing w:val="-5"/>
                <w:sz w:val="20"/>
              </w:rPr>
              <w:t xml:space="preserve"> </w:t>
            </w:r>
            <w:r>
              <w:rPr>
                <w:spacing w:val="-5"/>
                <w:sz w:val="20"/>
              </w:rPr>
              <w:t>is</w:t>
            </w:r>
          </w:p>
        </w:tc>
        <w:tc>
          <w:tcPr>
            <w:tcW w:w="2712" w:type="dxa"/>
            <w:gridSpan w:val="4"/>
            <w:tcBorders>
              <w:top w:val="single" w:sz="4" w:space="0" w:color="000000"/>
              <w:left w:val="single" w:sz="4" w:space="0" w:color="000000"/>
              <w:bottom w:val="single" w:sz="4" w:space="0" w:color="000000"/>
            </w:tcBorders>
          </w:tcPr>
          <w:p w14:paraId="490CCC6C" w14:textId="77777777" w:rsidR="009C39A9" w:rsidRDefault="008E1DDE">
            <w:pPr>
              <w:pStyle w:val="TableParagraph"/>
              <w:spacing w:before="120"/>
              <w:ind w:left="106"/>
              <w:rPr>
                <w:sz w:val="20"/>
              </w:rPr>
            </w:pPr>
            <w:r>
              <w:rPr>
                <w:spacing w:val="-5"/>
                <w:sz w:val="20"/>
              </w:rPr>
              <w:t>N/A</w:t>
            </w:r>
          </w:p>
        </w:tc>
        <w:tc>
          <w:tcPr>
            <w:tcW w:w="4170" w:type="dxa"/>
            <w:tcBorders>
              <w:top w:val="single" w:sz="4" w:space="0" w:color="000000"/>
              <w:bottom w:val="single" w:sz="4" w:space="0" w:color="000000"/>
              <w:right w:val="single" w:sz="4" w:space="0" w:color="000000"/>
            </w:tcBorders>
          </w:tcPr>
          <w:p w14:paraId="0B0B30C4" w14:textId="77777777" w:rsidR="009C39A9" w:rsidRDefault="009C39A9">
            <w:pPr>
              <w:pStyle w:val="TableParagraph"/>
              <w:rPr>
                <w:rFonts w:ascii="Times New Roman"/>
                <w:sz w:val="18"/>
              </w:rPr>
            </w:pPr>
          </w:p>
        </w:tc>
      </w:tr>
      <w:tr w:rsidR="009C39A9" w14:paraId="6A2200FF" w14:textId="77777777">
        <w:trPr>
          <w:trHeight w:val="230"/>
        </w:trPr>
        <w:tc>
          <w:tcPr>
            <w:tcW w:w="2815" w:type="dxa"/>
            <w:gridSpan w:val="2"/>
          </w:tcPr>
          <w:p w14:paraId="770936BB" w14:textId="77777777" w:rsidR="009C39A9" w:rsidRDefault="009C39A9">
            <w:pPr>
              <w:pStyle w:val="TableParagraph"/>
              <w:rPr>
                <w:rFonts w:ascii="Times New Roman"/>
                <w:sz w:val="16"/>
              </w:rPr>
            </w:pPr>
          </w:p>
        </w:tc>
        <w:tc>
          <w:tcPr>
            <w:tcW w:w="2712" w:type="dxa"/>
            <w:gridSpan w:val="4"/>
            <w:tcBorders>
              <w:top w:val="single" w:sz="4" w:space="0" w:color="000000"/>
            </w:tcBorders>
          </w:tcPr>
          <w:p w14:paraId="3785AC9B"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1E3B75C6" w14:textId="77777777" w:rsidR="009C39A9" w:rsidRDefault="009C39A9">
            <w:pPr>
              <w:pStyle w:val="TableParagraph"/>
              <w:rPr>
                <w:rFonts w:ascii="Times New Roman"/>
                <w:sz w:val="16"/>
              </w:rPr>
            </w:pPr>
          </w:p>
        </w:tc>
      </w:tr>
      <w:tr w:rsidR="009C39A9" w14:paraId="508C25D6" w14:textId="77777777">
        <w:trPr>
          <w:trHeight w:val="470"/>
        </w:trPr>
        <w:tc>
          <w:tcPr>
            <w:tcW w:w="5527" w:type="dxa"/>
            <w:gridSpan w:val="6"/>
            <w:tcBorders>
              <w:right w:val="single" w:sz="4" w:space="0" w:color="000000"/>
            </w:tcBorders>
          </w:tcPr>
          <w:p w14:paraId="358D2F33" w14:textId="77777777" w:rsidR="009C39A9" w:rsidRDefault="008E1DDE">
            <w:pPr>
              <w:pStyle w:val="TableParagraph"/>
              <w:spacing w:before="120"/>
              <w:ind w:left="112"/>
              <w:rPr>
                <w:sz w:val="20"/>
              </w:rPr>
            </w:pPr>
            <w:r>
              <w:rPr>
                <w:sz w:val="20"/>
              </w:rPr>
              <w:t>The</w:t>
            </w:r>
            <w:r>
              <w:rPr>
                <w:spacing w:val="-4"/>
                <w:sz w:val="20"/>
              </w:rPr>
              <w:t xml:space="preserve"> </w:t>
            </w:r>
            <w:r>
              <w:rPr>
                <w:sz w:val="20"/>
              </w:rPr>
              <w:t>place</w:t>
            </w:r>
            <w:r>
              <w:rPr>
                <w:spacing w:val="-3"/>
                <w:sz w:val="20"/>
              </w:rPr>
              <w:t xml:space="preserve"> </w:t>
            </w:r>
            <w:r>
              <w:rPr>
                <w:sz w:val="20"/>
              </w:rPr>
              <w:t>where</w:t>
            </w:r>
            <w:r>
              <w:rPr>
                <w:spacing w:val="-3"/>
                <w:sz w:val="20"/>
              </w:rPr>
              <w:t xml:space="preserve"> </w:t>
            </w:r>
            <w:r>
              <w:rPr>
                <w:i/>
                <w:sz w:val="20"/>
              </w:rPr>
              <w:t>arbitration</w:t>
            </w:r>
            <w:r>
              <w:rPr>
                <w:i/>
                <w:spacing w:val="-3"/>
                <w:sz w:val="20"/>
              </w:rPr>
              <w:t xml:space="preserve"> </w:t>
            </w:r>
            <w:r>
              <w:rPr>
                <w:sz w:val="20"/>
              </w:rPr>
              <w:t>is</w:t>
            </w:r>
            <w:r>
              <w:rPr>
                <w:spacing w:val="-2"/>
                <w:sz w:val="20"/>
              </w:rPr>
              <w:t xml:space="preserve"> </w:t>
            </w:r>
            <w:r>
              <w:rPr>
                <w:sz w:val="20"/>
              </w:rPr>
              <w:t>to</w:t>
            </w:r>
            <w:r>
              <w:rPr>
                <w:spacing w:val="-3"/>
                <w:sz w:val="20"/>
              </w:rPr>
              <w:t xml:space="preserve"> </w:t>
            </w:r>
            <w:r>
              <w:rPr>
                <w:sz w:val="20"/>
              </w:rPr>
              <w:t>be</w:t>
            </w:r>
            <w:r>
              <w:rPr>
                <w:spacing w:val="-3"/>
                <w:sz w:val="20"/>
              </w:rPr>
              <w:t xml:space="preserve"> </w:t>
            </w:r>
            <w:r>
              <w:rPr>
                <w:sz w:val="20"/>
              </w:rPr>
              <w:t>held</w:t>
            </w:r>
            <w:r>
              <w:rPr>
                <w:spacing w:val="-3"/>
                <w:sz w:val="20"/>
              </w:rPr>
              <w:t xml:space="preserve"> </w:t>
            </w:r>
            <w:r>
              <w:rPr>
                <w:spacing w:val="-5"/>
                <w:sz w:val="20"/>
              </w:rPr>
              <w:t>is</w:t>
            </w:r>
          </w:p>
        </w:tc>
        <w:tc>
          <w:tcPr>
            <w:tcW w:w="4170" w:type="dxa"/>
            <w:tcBorders>
              <w:top w:val="single" w:sz="4" w:space="0" w:color="000000"/>
              <w:left w:val="single" w:sz="4" w:space="0" w:color="000000"/>
              <w:bottom w:val="single" w:sz="4" w:space="0" w:color="000000"/>
              <w:right w:val="single" w:sz="4" w:space="0" w:color="000000"/>
            </w:tcBorders>
          </w:tcPr>
          <w:p w14:paraId="045874F9" w14:textId="77777777" w:rsidR="009C39A9" w:rsidRDefault="008E1DDE">
            <w:pPr>
              <w:pStyle w:val="TableParagraph"/>
              <w:spacing w:before="120"/>
              <w:ind w:left="101"/>
              <w:rPr>
                <w:sz w:val="20"/>
              </w:rPr>
            </w:pPr>
            <w:r>
              <w:rPr>
                <w:spacing w:val="-5"/>
                <w:sz w:val="20"/>
              </w:rPr>
              <w:t>N/A</w:t>
            </w:r>
          </w:p>
        </w:tc>
      </w:tr>
      <w:tr w:rsidR="009C39A9" w14:paraId="6A9A837C" w14:textId="77777777">
        <w:trPr>
          <w:trHeight w:val="929"/>
        </w:trPr>
        <w:tc>
          <w:tcPr>
            <w:tcW w:w="9697" w:type="dxa"/>
            <w:gridSpan w:val="7"/>
            <w:tcBorders>
              <w:bottom w:val="single" w:sz="4" w:space="0" w:color="000000"/>
            </w:tcBorders>
          </w:tcPr>
          <w:p w14:paraId="2B94511E" w14:textId="77777777" w:rsidR="009C39A9" w:rsidRDefault="009C39A9">
            <w:pPr>
              <w:pStyle w:val="TableParagraph"/>
              <w:spacing w:before="4"/>
              <w:rPr>
                <w:sz w:val="30"/>
              </w:rPr>
            </w:pPr>
          </w:p>
          <w:p w14:paraId="73F8C596" w14:textId="77777777" w:rsidR="009C39A9" w:rsidRDefault="008E1DDE">
            <w:pPr>
              <w:pStyle w:val="TableParagraph"/>
              <w:spacing w:before="1"/>
              <w:ind w:left="112"/>
              <w:rPr>
                <w:sz w:val="20"/>
              </w:rPr>
            </w:pPr>
            <w:r>
              <w:rPr>
                <w:sz w:val="20"/>
              </w:rPr>
              <w:t>The</w:t>
            </w:r>
            <w:r>
              <w:rPr>
                <w:spacing w:val="28"/>
                <w:sz w:val="20"/>
              </w:rPr>
              <w:t xml:space="preserve"> </w:t>
            </w:r>
            <w:r>
              <w:rPr>
                <w:sz w:val="20"/>
              </w:rPr>
              <w:t>person</w:t>
            </w:r>
            <w:r>
              <w:rPr>
                <w:spacing w:val="29"/>
                <w:sz w:val="20"/>
              </w:rPr>
              <w:t xml:space="preserve"> </w:t>
            </w:r>
            <w:r>
              <w:rPr>
                <w:sz w:val="20"/>
              </w:rPr>
              <w:t>or</w:t>
            </w:r>
            <w:r>
              <w:rPr>
                <w:spacing w:val="29"/>
                <w:sz w:val="20"/>
              </w:rPr>
              <w:t xml:space="preserve"> </w:t>
            </w:r>
            <w:r>
              <w:rPr>
                <w:sz w:val="20"/>
              </w:rPr>
              <w:t>organisation</w:t>
            </w:r>
            <w:r>
              <w:rPr>
                <w:spacing w:val="28"/>
                <w:sz w:val="20"/>
              </w:rPr>
              <w:t xml:space="preserve"> </w:t>
            </w:r>
            <w:r>
              <w:rPr>
                <w:sz w:val="20"/>
              </w:rPr>
              <w:t>who</w:t>
            </w:r>
            <w:r>
              <w:rPr>
                <w:spacing w:val="29"/>
                <w:sz w:val="20"/>
              </w:rPr>
              <w:t xml:space="preserve"> </w:t>
            </w:r>
            <w:r>
              <w:rPr>
                <w:sz w:val="20"/>
              </w:rPr>
              <w:t>will</w:t>
            </w:r>
            <w:r>
              <w:rPr>
                <w:spacing w:val="28"/>
                <w:sz w:val="20"/>
              </w:rPr>
              <w:t xml:space="preserve"> </w:t>
            </w:r>
            <w:r>
              <w:rPr>
                <w:sz w:val="20"/>
              </w:rPr>
              <w:t>choose</w:t>
            </w:r>
            <w:r>
              <w:rPr>
                <w:spacing w:val="29"/>
                <w:sz w:val="20"/>
              </w:rPr>
              <w:t xml:space="preserve"> </w:t>
            </w:r>
            <w:r>
              <w:rPr>
                <w:sz w:val="20"/>
              </w:rPr>
              <w:t>an</w:t>
            </w:r>
            <w:r>
              <w:rPr>
                <w:spacing w:val="29"/>
                <w:sz w:val="20"/>
              </w:rPr>
              <w:t xml:space="preserve"> </w:t>
            </w:r>
            <w:r>
              <w:rPr>
                <w:sz w:val="20"/>
              </w:rPr>
              <w:t>arbitrator</w:t>
            </w:r>
            <w:r>
              <w:rPr>
                <w:spacing w:val="29"/>
                <w:sz w:val="20"/>
              </w:rPr>
              <w:t xml:space="preserve"> </w:t>
            </w:r>
            <w:r>
              <w:rPr>
                <w:sz w:val="20"/>
              </w:rPr>
              <w:t>if</w:t>
            </w:r>
            <w:r>
              <w:rPr>
                <w:spacing w:val="28"/>
                <w:sz w:val="20"/>
              </w:rPr>
              <w:t xml:space="preserve"> </w:t>
            </w:r>
            <w:r>
              <w:rPr>
                <w:sz w:val="20"/>
              </w:rPr>
              <w:t>the</w:t>
            </w:r>
            <w:r>
              <w:rPr>
                <w:spacing w:val="28"/>
                <w:sz w:val="20"/>
              </w:rPr>
              <w:t xml:space="preserve"> </w:t>
            </w:r>
            <w:r>
              <w:rPr>
                <w:sz w:val="20"/>
              </w:rPr>
              <w:t>Parties</w:t>
            </w:r>
            <w:r>
              <w:rPr>
                <w:spacing w:val="29"/>
                <w:sz w:val="20"/>
              </w:rPr>
              <w:t xml:space="preserve"> </w:t>
            </w:r>
            <w:r>
              <w:rPr>
                <w:sz w:val="20"/>
              </w:rPr>
              <w:t>cannot</w:t>
            </w:r>
            <w:r>
              <w:rPr>
                <w:spacing w:val="28"/>
                <w:sz w:val="20"/>
              </w:rPr>
              <w:t xml:space="preserve"> </w:t>
            </w:r>
            <w:r>
              <w:rPr>
                <w:sz w:val="20"/>
              </w:rPr>
              <w:t>agree</w:t>
            </w:r>
            <w:r>
              <w:rPr>
                <w:spacing w:val="29"/>
                <w:sz w:val="20"/>
              </w:rPr>
              <w:t xml:space="preserve"> </w:t>
            </w:r>
            <w:r>
              <w:rPr>
                <w:sz w:val="20"/>
              </w:rPr>
              <w:t>a</w:t>
            </w:r>
            <w:r>
              <w:rPr>
                <w:spacing w:val="28"/>
                <w:sz w:val="20"/>
              </w:rPr>
              <w:t xml:space="preserve"> </w:t>
            </w:r>
            <w:r>
              <w:rPr>
                <w:sz w:val="20"/>
              </w:rPr>
              <w:t>choice</w:t>
            </w:r>
            <w:r>
              <w:rPr>
                <w:spacing w:val="29"/>
                <w:sz w:val="20"/>
              </w:rPr>
              <w:t xml:space="preserve"> </w:t>
            </w:r>
            <w:r>
              <w:rPr>
                <w:sz w:val="20"/>
              </w:rPr>
              <w:t>or</w:t>
            </w:r>
            <w:r>
              <w:rPr>
                <w:spacing w:val="28"/>
                <w:sz w:val="20"/>
              </w:rPr>
              <w:t xml:space="preserve"> </w:t>
            </w:r>
            <w:r>
              <w:rPr>
                <w:sz w:val="20"/>
              </w:rPr>
              <w:t>if</w:t>
            </w:r>
            <w:r>
              <w:rPr>
                <w:spacing w:val="29"/>
                <w:sz w:val="20"/>
              </w:rPr>
              <w:t xml:space="preserve"> </w:t>
            </w:r>
            <w:r>
              <w:rPr>
                <w:spacing w:val="-5"/>
                <w:sz w:val="20"/>
              </w:rPr>
              <w:t>the</w:t>
            </w:r>
          </w:p>
          <w:p w14:paraId="29C0F598" w14:textId="77777777" w:rsidR="009C39A9" w:rsidRDefault="008E1DDE">
            <w:pPr>
              <w:pStyle w:val="TableParagraph"/>
              <w:ind w:left="112"/>
              <w:rPr>
                <w:sz w:val="20"/>
              </w:rPr>
            </w:pPr>
            <w:r>
              <w:rPr>
                <w:i/>
                <w:sz w:val="20"/>
              </w:rPr>
              <w:t>arbitration</w:t>
            </w:r>
            <w:r>
              <w:rPr>
                <w:i/>
                <w:spacing w:val="-6"/>
                <w:sz w:val="20"/>
              </w:rPr>
              <w:t xml:space="preserve"> </w:t>
            </w:r>
            <w:r>
              <w:rPr>
                <w:i/>
                <w:sz w:val="20"/>
              </w:rPr>
              <w:t>procedure</w:t>
            </w:r>
            <w:r>
              <w:rPr>
                <w:i/>
                <w:spacing w:val="-4"/>
                <w:sz w:val="20"/>
              </w:rPr>
              <w:t xml:space="preserve"> </w:t>
            </w:r>
            <w:r>
              <w:rPr>
                <w:sz w:val="20"/>
              </w:rPr>
              <w:t>does</w:t>
            </w:r>
            <w:r>
              <w:rPr>
                <w:spacing w:val="-4"/>
                <w:sz w:val="20"/>
              </w:rPr>
              <w:t xml:space="preserve"> </w:t>
            </w:r>
            <w:r>
              <w:rPr>
                <w:sz w:val="20"/>
              </w:rPr>
              <w:t>not</w:t>
            </w:r>
            <w:r>
              <w:rPr>
                <w:spacing w:val="-4"/>
                <w:sz w:val="20"/>
              </w:rPr>
              <w:t xml:space="preserve"> </w:t>
            </w:r>
            <w:r>
              <w:rPr>
                <w:sz w:val="20"/>
              </w:rPr>
              <w:t>state</w:t>
            </w:r>
            <w:r>
              <w:rPr>
                <w:spacing w:val="-3"/>
                <w:sz w:val="20"/>
              </w:rPr>
              <w:t xml:space="preserve"> </w:t>
            </w:r>
            <w:r>
              <w:rPr>
                <w:sz w:val="20"/>
              </w:rPr>
              <w:t>who</w:t>
            </w:r>
            <w:r>
              <w:rPr>
                <w:spacing w:val="-4"/>
                <w:sz w:val="20"/>
              </w:rPr>
              <w:t xml:space="preserve"> </w:t>
            </w:r>
            <w:r>
              <w:rPr>
                <w:sz w:val="20"/>
              </w:rPr>
              <w:t>selects</w:t>
            </w:r>
            <w:r>
              <w:rPr>
                <w:spacing w:val="-3"/>
                <w:sz w:val="20"/>
              </w:rPr>
              <w:t xml:space="preserve"> </w:t>
            </w:r>
            <w:r>
              <w:rPr>
                <w:sz w:val="20"/>
              </w:rPr>
              <w:t>an</w:t>
            </w:r>
            <w:r>
              <w:rPr>
                <w:spacing w:val="-4"/>
                <w:sz w:val="20"/>
              </w:rPr>
              <w:t xml:space="preserve"> </w:t>
            </w:r>
            <w:r>
              <w:rPr>
                <w:sz w:val="20"/>
              </w:rPr>
              <w:t>arbitrator</w:t>
            </w:r>
            <w:r>
              <w:rPr>
                <w:spacing w:val="-2"/>
                <w:sz w:val="20"/>
              </w:rPr>
              <w:t xml:space="preserve"> </w:t>
            </w:r>
            <w:r>
              <w:rPr>
                <w:spacing w:val="-5"/>
                <w:sz w:val="20"/>
              </w:rPr>
              <w:t>is</w:t>
            </w:r>
          </w:p>
        </w:tc>
      </w:tr>
      <w:tr w:rsidR="009C39A9" w14:paraId="2FBE5F11" w14:textId="77777777">
        <w:trPr>
          <w:trHeight w:val="469"/>
        </w:trPr>
        <w:tc>
          <w:tcPr>
            <w:tcW w:w="994" w:type="dxa"/>
            <w:tcBorders>
              <w:top w:val="single" w:sz="4" w:space="0" w:color="000000"/>
              <w:left w:val="single" w:sz="4" w:space="0" w:color="000000"/>
              <w:bottom w:val="single" w:sz="4" w:space="0" w:color="000000"/>
            </w:tcBorders>
          </w:tcPr>
          <w:p w14:paraId="44B31FE3" w14:textId="77777777" w:rsidR="009C39A9" w:rsidRDefault="008E1DDE">
            <w:pPr>
              <w:pStyle w:val="TableParagraph"/>
              <w:spacing w:before="120"/>
              <w:ind w:left="107"/>
              <w:rPr>
                <w:sz w:val="20"/>
              </w:rPr>
            </w:pPr>
            <w:r>
              <w:rPr>
                <w:spacing w:val="-5"/>
                <w:sz w:val="20"/>
              </w:rPr>
              <w:t>N/A</w:t>
            </w:r>
          </w:p>
        </w:tc>
        <w:tc>
          <w:tcPr>
            <w:tcW w:w="1821" w:type="dxa"/>
            <w:tcBorders>
              <w:top w:val="single" w:sz="4" w:space="0" w:color="000000"/>
              <w:bottom w:val="single" w:sz="4" w:space="0" w:color="000000"/>
            </w:tcBorders>
          </w:tcPr>
          <w:p w14:paraId="26DB1A43" w14:textId="77777777" w:rsidR="009C39A9" w:rsidRDefault="009C39A9">
            <w:pPr>
              <w:pStyle w:val="TableParagraph"/>
              <w:rPr>
                <w:rFonts w:ascii="Times New Roman"/>
                <w:sz w:val="18"/>
              </w:rPr>
            </w:pPr>
          </w:p>
        </w:tc>
        <w:tc>
          <w:tcPr>
            <w:tcW w:w="2712" w:type="dxa"/>
            <w:gridSpan w:val="4"/>
            <w:tcBorders>
              <w:top w:val="single" w:sz="4" w:space="0" w:color="000000"/>
              <w:bottom w:val="single" w:sz="4" w:space="0" w:color="000000"/>
            </w:tcBorders>
          </w:tcPr>
          <w:p w14:paraId="3E8B4B2A"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00CF6766" w14:textId="77777777" w:rsidR="009C39A9" w:rsidRDefault="009C39A9">
            <w:pPr>
              <w:pStyle w:val="TableParagraph"/>
              <w:rPr>
                <w:rFonts w:ascii="Times New Roman"/>
                <w:sz w:val="18"/>
              </w:rPr>
            </w:pPr>
          </w:p>
        </w:tc>
      </w:tr>
      <w:tr w:rsidR="009C39A9" w14:paraId="47E9567E" w14:textId="77777777">
        <w:trPr>
          <w:trHeight w:val="699"/>
        </w:trPr>
        <w:tc>
          <w:tcPr>
            <w:tcW w:w="9697" w:type="dxa"/>
            <w:gridSpan w:val="7"/>
            <w:tcBorders>
              <w:top w:val="single" w:sz="4" w:space="0" w:color="000000"/>
            </w:tcBorders>
          </w:tcPr>
          <w:p w14:paraId="3551CCB2" w14:textId="77777777" w:rsidR="009C39A9" w:rsidRDefault="009C39A9">
            <w:pPr>
              <w:pStyle w:val="TableParagraph"/>
              <w:spacing w:before="6"/>
              <w:rPr>
                <w:sz w:val="30"/>
              </w:rPr>
            </w:pPr>
          </w:p>
          <w:p w14:paraId="1E268C84" w14:textId="77777777" w:rsidR="009C39A9" w:rsidRDefault="008E1DDE">
            <w:pPr>
              <w:pStyle w:val="TableParagraph"/>
              <w:ind w:left="112"/>
              <w:rPr>
                <w:sz w:val="20"/>
              </w:rPr>
            </w:pPr>
            <w:r>
              <w:rPr>
                <w:sz w:val="20"/>
              </w:rPr>
              <w:t>The</w:t>
            </w:r>
            <w:r>
              <w:rPr>
                <w:spacing w:val="-4"/>
                <w:sz w:val="20"/>
              </w:rPr>
              <w:t xml:space="preserve"> </w:t>
            </w:r>
            <w:r>
              <w:rPr>
                <w:i/>
                <w:sz w:val="20"/>
              </w:rPr>
              <w:t>Senior</w:t>
            </w:r>
            <w:r>
              <w:rPr>
                <w:i/>
                <w:spacing w:val="-3"/>
                <w:sz w:val="20"/>
              </w:rPr>
              <w:t xml:space="preserve"> </w:t>
            </w:r>
            <w:r>
              <w:rPr>
                <w:i/>
                <w:sz w:val="20"/>
              </w:rPr>
              <w:t>Representatives</w:t>
            </w:r>
            <w:r>
              <w:rPr>
                <w:i/>
                <w:spacing w:val="-4"/>
                <w:sz w:val="20"/>
              </w:rPr>
              <w:t xml:space="preserve"> </w:t>
            </w:r>
            <w:r>
              <w:rPr>
                <w:sz w:val="20"/>
              </w:rPr>
              <w:t>of</w:t>
            </w:r>
            <w:r>
              <w:rPr>
                <w:spacing w:val="-4"/>
                <w:sz w:val="20"/>
              </w:rPr>
              <w:t xml:space="preserve"> </w:t>
            </w:r>
            <w:r>
              <w:rPr>
                <w:sz w:val="20"/>
              </w:rPr>
              <w:t>the</w:t>
            </w:r>
            <w:r>
              <w:rPr>
                <w:spacing w:val="-4"/>
                <w:sz w:val="20"/>
              </w:rPr>
              <w:t xml:space="preserve"> </w:t>
            </w:r>
            <w:r>
              <w:rPr>
                <w:i/>
                <w:sz w:val="20"/>
              </w:rPr>
              <w:t>Client</w:t>
            </w:r>
            <w:r>
              <w:rPr>
                <w:i/>
                <w:spacing w:val="-5"/>
                <w:sz w:val="20"/>
              </w:rPr>
              <w:t xml:space="preserve"> </w:t>
            </w:r>
            <w:r>
              <w:rPr>
                <w:spacing w:val="-5"/>
                <w:sz w:val="20"/>
              </w:rPr>
              <w:t>are</w:t>
            </w:r>
          </w:p>
        </w:tc>
      </w:tr>
      <w:tr w:rsidR="009C39A9" w14:paraId="52B9F80E" w14:textId="77777777">
        <w:trPr>
          <w:trHeight w:val="470"/>
        </w:trPr>
        <w:tc>
          <w:tcPr>
            <w:tcW w:w="994" w:type="dxa"/>
          </w:tcPr>
          <w:p w14:paraId="5DA7FA3F" w14:textId="77777777" w:rsidR="009C39A9" w:rsidRDefault="008E1DDE">
            <w:pPr>
              <w:pStyle w:val="TableParagraph"/>
              <w:spacing w:before="121"/>
              <w:ind w:left="112"/>
              <w:rPr>
                <w:sz w:val="20"/>
              </w:rPr>
            </w:pPr>
            <w:r>
              <w:rPr>
                <w:sz w:val="20"/>
              </w:rPr>
              <w:t>Name</w:t>
            </w:r>
            <w:r>
              <w:rPr>
                <w:spacing w:val="-5"/>
                <w:sz w:val="20"/>
              </w:rPr>
              <w:t xml:space="preserve"> (1)</w:t>
            </w:r>
          </w:p>
        </w:tc>
        <w:tc>
          <w:tcPr>
            <w:tcW w:w="1821" w:type="dxa"/>
            <w:tcBorders>
              <w:right w:val="single" w:sz="4" w:space="0" w:color="000000"/>
            </w:tcBorders>
          </w:tcPr>
          <w:p w14:paraId="10383C93" w14:textId="77777777" w:rsidR="009C39A9" w:rsidRDefault="009C39A9">
            <w:pPr>
              <w:pStyle w:val="TableParagraph"/>
              <w:rPr>
                <w:rFonts w:ascii="Times New Roman"/>
                <w:sz w:val="18"/>
              </w:rPr>
            </w:pPr>
          </w:p>
        </w:tc>
        <w:tc>
          <w:tcPr>
            <w:tcW w:w="192" w:type="dxa"/>
            <w:tcBorders>
              <w:top w:val="single" w:sz="4" w:space="0" w:color="000000"/>
              <w:left w:val="single" w:sz="4" w:space="0" w:color="000000"/>
              <w:bottom w:val="single" w:sz="4" w:space="0" w:color="000000"/>
            </w:tcBorders>
          </w:tcPr>
          <w:p w14:paraId="58788647" w14:textId="77777777" w:rsidR="009C39A9" w:rsidRDefault="008E1DDE">
            <w:pPr>
              <w:pStyle w:val="TableParagraph"/>
              <w:spacing w:before="121"/>
              <w:ind w:right="22"/>
              <w:jc w:val="right"/>
              <w:rPr>
                <w:sz w:val="20"/>
              </w:rPr>
            </w:pPr>
            <w:r>
              <w:rPr>
                <w:sz w:val="20"/>
              </w:rPr>
              <w:t>[</w:t>
            </w:r>
          </w:p>
        </w:tc>
        <w:tc>
          <w:tcPr>
            <w:tcW w:w="308" w:type="dxa"/>
            <w:tcBorders>
              <w:top w:val="single" w:sz="4" w:space="0" w:color="000000"/>
              <w:bottom w:val="single" w:sz="4" w:space="0" w:color="000000"/>
            </w:tcBorders>
          </w:tcPr>
          <w:p w14:paraId="22C43872"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CB64168" w14:textId="77777777" w:rsidR="009C39A9" w:rsidRDefault="008E1DDE">
            <w:pPr>
              <w:pStyle w:val="TableParagraph"/>
              <w:spacing w:before="121"/>
              <w:ind w:right="25"/>
              <w:jc w:val="right"/>
              <w:rPr>
                <w:sz w:val="20"/>
              </w:rPr>
            </w:pPr>
            <w:r>
              <w:rPr>
                <w:sz w:val="20"/>
              </w:rPr>
              <w:t>]</w:t>
            </w:r>
          </w:p>
        </w:tc>
        <w:tc>
          <w:tcPr>
            <w:tcW w:w="1904" w:type="dxa"/>
            <w:tcBorders>
              <w:top w:val="single" w:sz="4" w:space="0" w:color="000000"/>
              <w:bottom w:val="single" w:sz="4" w:space="0" w:color="000000"/>
            </w:tcBorders>
          </w:tcPr>
          <w:p w14:paraId="56F8245F"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08983871" w14:textId="77777777" w:rsidR="009C39A9" w:rsidRDefault="009C39A9">
            <w:pPr>
              <w:pStyle w:val="TableParagraph"/>
              <w:rPr>
                <w:rFonts w:ascii="Times New Roman"/>
                <w:sz w:val="18"/>
              </w:rPr>
            </w:pPr>
          </w:p>
        </w:tc>
      </w:tr>
      <w:tr w:rsidR="009C39A9" w14:paraId="411A47F2" w14:textId="77777777">
        <w:trPr>
          <w:trHeight w:val="229"/>
        </w:trPr>
        <w:tc>
          <w:tcPr>
            <w:tcW w:w="994" w:type="dxa"/>
          </w:tcPr>
          <w:p w14:paraId="436E02FC" w14:textId="77777777" w:rsidR="009C39A9" w:rsidRDefault="009C39A9">
            <w:pPr>
              <w:pStyle w:val="TableParagraph"/>
              <w:rPr>
                <w:rFonts w:ascii="Times New Roman"/>
                <w:sz w:val="16"/>
              </w:rPr>
            </w:pPr>
          </w:p>
        </w:tc>
        <w:tc>
          <w:tcPr>
            <w:tcW w:w="1821" w:type="dxa"/>
          </w:tcPr>
          <w:p w14:paraId="6E75457A"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3F7418C"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5F9A64CF" w14:textId="77777777" w:rsidR="009C39A9" w:rsidRDefault="009C39A9">
            <w:pPr>
              <w:pStyle w:val="TableParagraph"/>
              <w:rPr>
                <w:rFonts w:ascii="Times New Roman"/>
                <w:sz w:val="16"/>
              </w:rPr>
            </w:pPr>
          </w:p>
        </w:tc>
      </w:tr>
      <w:tr w:rsidR="009C39A9" w14:paraId="7C4DD64F" w14:textId="77777777">
        <w:trPr>
          <w:trHeight w:val="750"/>
        </w:trPr>
        <w:tc>
          <w:tcPr>
            <w:tcW w:w="2815" w:type="dxa"/>
            <w:gridSpan w:val="2"/>
            <w:tcBorders>
              <w:right w:val="single" w:sz="4" w:space="0" w:color="000000"/>
            </w:tcBorders>
          </w:tcPr>
          <w:p w14:paraId="2846D439" w14:textId="77777777" w:rsidR="009C39A9" w:rsidRDefault="009C39A9">
            <w:pPr>
              <w:pStyle w:val="TableParagraph"/>
              <w:spacing w:before="8"/>
            </w:pPr>
          </w:p>
          <w:p w14:paraId="40486939" w14:textId="77777777" w:rsidR="009C39A9" w:rsidRDefault="008E1DDE">
            <w:pPr>
              <w:pStyle w:val="TableParagraph"/>
              <w:ind w:left="112"/>
              <w:rPr>
                <w:sz w:val="20"/>
              </w:rPr>
            </w:pPr>
            <w:r>
              <w:rPr>
                <w:sz w:val="20"/>
              </w:rPr>
              <w:t>Address</w:t>
            </w:r>
            <w:r>
              <w:rPr>
                <w:spacing w:val="-5"/>
                <w:sz w:val="20"/>
              </w:rPr>
              <w:t xml:space="preserve"> </w:t>
            </w:r>
            <w:r>
              <w:rPr>
                <w:sz w:val="20"/>
              </w:rPr>
              <w:t>for</w:t>
            </w:r>
            <w:r>
              <w:rPr>
                <w:spacing w:val="-2"/>
                <w:sz w:val="20"/>
              </w:rPr>
              <w:t xml:space="preserve"> communications</w:t>
            </w:r>
          </w:p>
        </w:tc>
        <w:tc>
          <w:tcPr>
            <w:tcW w:w="192" w:type="dxa"/>
            <w:tcBorders>
              <w:top w:val="single" w:sz="4" w:space="0" w:color="000000"/>
              <w:left w:val="single" w:sz="4" w:space="0" w:color="000000"/>
              <w:bottom w:val="single" w:sz="4" w:space="0" w:color="000000"/>
            </w:tcBorders>
          </w:tcPr>
          <w:p w14:paraId="34F9735E" w14:textId="77777777" w:rsidR="009C39A9" w:rsidRDefault="008E1DDE">
            <w:pPr>
              <w:pStyle w:val="TableParagraph"/>
              <w:spacing w:before="121"/>
              <w:ind w:right="22"/>
              <w:jc w:val="right"/>
              <w:rPr>
                <w:sz w:val="20"/>
              </w:rPr>
            </w:pPr>
            <w:r>
              <w:rPr>
                <w:sz w:val="20"/>
              </w:rPr>
              <w:t>[</w:t>
            </w:r>
          </w:p>
        </w:tc>
        <w:tc>
          <w:tcPr>
            <w:tcW w:w="308" w:type="dxa"/>
            <w:tcBorders>
              <w:top w:val="single" w:sz="4" w:space="0" w:color="000000"/>
              <w:bottom w:val="single" w:sz="4" w:space="0" w:color="000000"/>
            </w:tcBorders>
          </w:tcPr>
          <w:p w14:paraId="60CBB7CF"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0257782A" w14:textId="77777777" w:rsidR="009C39A9" w:rsidRDefault="008E1DDE">
            <w:pPr>
              <w:pStyle w:val="TableParagraph"/>
              <w:spacing w:before="121"/>
              <w:ind w:right="25"/>
              <w:jc w:val="right"/>
              <w:rPr>
                <w:sz w:val="20"/>
              </w:rPr>
            </w:pPr>
            <w:r>
              <w:rPr>
                <w:sz w:val="20"/>
              </w:rPr>
              <w:t>]</w:t>
            </w:r>
          </w:p>
        </w:tc>
        <w:tc>
          <w:tcPr>
            <w:tcW w:w="1904" w:type="dxa"/>
            <w:tcBorders>
              <w:top w:val="single" w:sz="4" w:space="0" w:color="000000"/>
              <w:bottom w:val="single" w:sz="4" w:space="0" w:color="000000"/>
            </w:tcBorders>
          </w:tcPr>
          <w:p w14:paraId="70A98F50"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33EBE8C6" w14:textId="77777777" w:rsidR="009C39A9" w:rsidRDefault="009C39A9">
            <w:pPr>
              <w:pStyle w:val="TableParagraph"/>
              <w:rPr>
                <w:rFonts w:ascii="Times New Roman"/>
                <w:sz w:val="18"/>
              </w:rPr>
            </w:pPr>
          </w:p>
        </w:tc>
      </w:tr>
      <w:tr w:rsidR="009C39A9" w14:paraId="70637798" w14:textId="77777777">
        <w:trPr>
          <w:trHeight w:val="229"/>
        </w:trPr>
        <w:tc>
          <w:tcPr>
            <w:tcW w:w="2815" w:type="dxa"/>
            <w:gridSpan w:val="2"/>
          </w:tcPr>
          <w:p w14:paraId="5123817F"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5A2BB515"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59CEDF90" w14:textId="77777777" w:rsidR="009C39A9" w:rsidRDefault="009C39A9">
            <w:pPr>
              <w:pStyle w:val="TableParagraph"/>
              <w:rPr>
                <w:rFonts w:ascii="Times New Roman"/>
                <w:sz w:val="16"/>
              </w:rPr>
            </w:pPr>
          </w:p>
        </w:tc>
      </w:tr>
      <w:tr w:rsidR="009C39A9" w14:paraId="3A10DFC1" w14:textId="77777777">
        <w:trPr>
          <w:trHeight w:val="699"/>
        </w:trPr>
        <w:tc>
          <w:tcPr>
            <w:tcW w:w="2815" w:type="dxa"/>
            <w:gridSpan w:val="2"/>
            <w:tcBorders>
              <w:right w:val="single" w:sz="4" w:space="0" w:color="000000"/>
            </w:tcBorders>
          </w:tcPr>
          <w:p w14:paraId="32EFEBB8" w14:textId="77777777" w:rsidR="009C39A9" w:rsidRDefault="008E1DDE">
            <w:pPr>
              <w:pStyle w:val="TableParagraph"/>
              <w:spacing w:before="120"/>
              <w:ind w:left="112"/>
              <w:rPr>
                <w:sz w:val="20"/>
              </w:rPr>
            </w:pPr>
            <w:r>
              <w:rPr>
                <w:sz w:val="20"/>
              </w:rPr>
              <w:t>Address</w:t>
            </w:r>
            <w:r>
              <w:rPr>
                <w:spacing w:val="-14"/>
                <w:sz w:val="20"/>
              </w:rPr>
              <w:t xml:space="preserve"> </w:t>
            </w:r>
            <w:r>
              <w:rPr>
                <w:sz w:val="20"/>
              </w:rPr>
              <w:t>for</w:t>
            </w:r>
            <w:r>
              <w:rPr>
                <w:spacing w:val="-14"/>
                <w:sz w:val="20"/>
              </w:rPr>
              <w:t xml:space="preserve"> </w:t>
            </w:r>
            <w:r>
              <w:rPr>
                <w:sz w:val="20"/>
              </w:rPr>
              <w:t xml:space="preserve">electronic </w:t>
            </w:r>
            <w:r>
              <w:rPr>
                <w:spacing w:val="-2"/>
                <w:sz w:val="20"/>
              </w:rPr>
              <w:t>communications</w:t>
            </w:r>
          </w:p>
        </w:tc>
        <w:tc>
          <w:tcPr>
            <w:tcW w:w="192" w:type="dxa"/>
            <w:tcBorders>
              <w:top w:val="single" w:sz="4" w:space="0" w:color="000000"/>
              <w:left w:val="single" w:sz="4" w:space="0" w:color="000000"/>
              <w:bottom w:val="single" w:sz="4" w:space="0" w:color="000000"/>
            </w:tcBorders>
          </w:tcPr>
          <w:p w14:paraId="3932C218" w14:textId="77777777" w:rsidR="009C39A9" w:rsidRDefault="008E1DDE">
            <w:pPr>
              <w:pStyle w:val="TableParagraph"/>
              <w:spacing w:before="120"/>
              <w:ind w:right="22"/>
              <w:jc w:val="right"/>
              <w:rPr>
                <w:sz w:val="20"/>
              </w:rPr>
            </w:pPr>
            <w:r>
              <w:rPr>
                <w:sz w:val="20"/>
              </w:rPr>
              <w:t>[</w:t>
            </w:r>
          </w:p>
        </w:tc>
        <w:tc>
          <w:tcPr>
            <w:tcW w:w="308" w:type="dxa"/>
            <w:tcBorders>
              <w:top w:val="single" w:sz="4" w:space="0" w:color="000000"/>
              <w:bottom w:val="single" w:sz="4" w:space="0" w:color="000000"/>
            </w:tcBorders>
          </w:tcPr>
          <w:p w14:paraId="6B4CDACC"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7E72BA45" w14:textId="77777777" w:rsidR="009C39A9" w:rsidRDefault="008E1DDE">
            <w:pPr>
              <w:pStyle w:val="TableParagraph"/>
              <w:spacing w:before="120"/>
              <w:ind w:right="25"/>
              <w:jc w:val="right"/>
              <w:rPr>
                <w:sz w:val="20"/>
              </w:rPr>
            </w:pPr>
            <w:r>
              <w:rPr>
                <w:sz w:val="20"/>
              </w:rPr>
              <w:t>]</w:t>
            </w:r>
          </w:p>
        </w:tc>
        <w:tc>
          <w:tcPr>
            <w:tcW w:w="1904" w:type="dxa"/>
            <w:tcBorders>
              <w:top w:val="single" w:sz="4" w:space="0" w:color="000000"/>
              <w:bottom w:val="single" w:sz="4" w:space="0" w:color="000000"/>
            </w:tcBorders>
          </w:tcPr>
          <w:p w14:paraId="1260D424"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27B73249" w14:textId="77777777" w:rsidR="009C39A9" w:rsidRDefault="009C39A9">
            <w:pPr>
              <w:pStyle w:val="TableParagraph"/>
              <w:rPr>
                <w:rFonts w:ascii="Times New Roman"/>
                <w:sz w:val="18"/>
              </w:rPr>
            </w:pPr>
          </w:p>
        </w:tc>
      </w:tr>
      <w:tr w:rsidR="009C39A9" w14:paraId="15357756" w14:textId="77777777">
        <w:trPr>
          <w:trHeight w:val="230"/>
        </w:trPr>
        <w:tc>
          <w:tcPr>
            <w:tcW w:w="2815" w:type="dxa"/>
            <w:gridSpan w:val="2"/>
          </w:tcPr>
          <w:p w14:paraId="3464C2A9"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188C952E"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6443B9A2" w14:textId="77777777" w:rsidR="009C39A9" w:rsidRDefault="009C39A9">
            <w:pPr>
              <w:pStyle w:val="TableParagraph"/>
              <w:rPr>
                <w:rFonts w:ascii="Times New Roman"/>
                <w:sz w:val="16"/>
              </w:rPr>
            </w:pPr>
          </w:p>
        </w:tc>
      </w:tr>
      <w:tr w:rsidR="009C39A9" w14:paraId="395B0BF7" w14:textId="77777777">
        <w:trPr>
          <w:trHeight w:val="469"/>
        </w:trPr>
        <w:tc>
          <w:tcPr>
            <w:tcW w:w="994" w:type="dxa"/>
          </w:tcPr>
          <w:p w14:paraId="3F2FDEE8" w14:textId="77777777" w:rsidR="009C39A9" w:rsidRDefault="008E1DDE">
            <w:pPr>
              <w:pStyle w:val="TableParagraph"/>
              <w:spacing w:before="122"/>
              <w:ind w:left="112"/>
              <w:rPr>
                <w:sz w:val="20"/>
              </w:rPr>
            </w:pPr>
            <w:r>
              <w:rPr>
                <w:sz w:val="20"/>
              </w:rPr>
              <w:t>Name</w:t>
            </w:r>
            <w:r>
              <w:rPr>
                <w:spacing w:val="-5"/>
                <w:sz w:val="20"/>
              </w:rPr>
              <w:t xml:space="preserve"> (2)</w:t>
            </w:r>
          </w:p>
        </w:tc>
        <w:tc>
          <w:tcPr>
            <w:tcW w:w="1821" w:type="dxa"/>
            <w:tcBorders>
              <w:right w:val="single" w:sz="4" w:space="0" w:color="000000"/>
            </w:tcBorders>
          </w:tcPr>
          <w:p w14:paraId="2A873AC2" w14:textId="77777777" w:rsidR="009C39A9" w:rsidRDefault="009C39A9">
            <w:pPr>
              <w:pStyle w:val="TableParagraph"/>
              <w:rPr>
                <w:rFonts w:ascii="Times New Roman"/>
                <w:sz w:val="18"/>
              </w:rPr>
            </w:pPr>
          </w:p>
        </w:tc>
        <w:tc>
          <w:tcPr>
            <w:tcW w:w="192" w:type="dxa"/>
            <w:tcBorders>
              <w:top w:val="single" w:sz="4" w:space="0" w:color="000000"/>
              <w:left w:val="single" w:sz="4" w:space="0" w:color="000000"/>
              <w:bottom w:val="single" w:sz="4" w:space="0" w:color="000000"/>
            </w:tcBorders>
          </w:tcPr>
          <w:p w14:paraId="20E5DB1A" w14:textId="77777777" w:rsidR="009C39A9" w:rsidRDefault="008E1DDE">
            <w:pPr>
              <w:pStyle w:val="TableParagraph"/>
              <w:spacing w:before="122"/>
              <w:ind w:right="22"/>
              <w:jc w:val="right"/>
              <w:rPr>
                <w:sz w:val="20"/>
              </w:rPr>
            </w:pPr>
            <w:r>
              <w:rPr>
                <w:sz w:val="20"/>
              </w:rPr>
              <w:t>[</w:t>
            </w:r>
          </w:p>
        </w:tc>
        <w:tc>
          <w:tcPr>
            <w:tcW w:w="308" w:type="dxa"/>
            <w:tcBorders>
              <w:top w:val="single" w:sz="4" w:space="0" w:color="000000"/>
              <w:bottom w:val="single" w:sz="4" w:space="0" w:color="000000"/>
            </w:tcBorders>
          </w:tcPr>
          <w:p w14:paraId="2D1337E2"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5539EDC" w14:textId="77777777" w:rsidR="009C39A9" w:rsidRDefault="008E1DDE">
            <w:pPr>
              <w:pStyle w:val="TableParagraph"/>
              <w:spacing w:before="122"/>
              <w:ind w:right="25"/>
              <w:jc w:val="right"/>
              <w:rPr>
                <w:sz w:val="20"/>
              </w:rPr>
            </w:pPr>
            <w:r>
              <w:rPr>
                <w:sz w:val="20"/>
              </w:rPr>
              <w:t>]</w:t>
            </w:r>
          </w:p>
        </w:tc>
        <w:tc>
          <w:tcPr>
            <w:tcW w:w="1904" w:type="dxa"/>
            <w:tcBorders>
              <w:top w:val="single" w:sz="4" w:space="0" w:color="000000"/>
              <w:bottom w:val="single" w:sz="4" w:space="0" w:color="000000"/>
            </w:tcBorders>
          </w:tcPr>
          <w:p w14:paraId="04023BE3"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64C01E66" w14:textId="77777777" w:rsidR="009C39A9" w:rsidRDefault="009C39A9">
            <w:pPr>
              <w:pStyle w:val="TableParagraph"/>
              <w:rPr>
                <w:rFonts w:ascii="Times New Roman"/>
                <w:sz w:val="18"/>
              </w:rPr>
            </w:pPr>
          </w:p>
        </w:tc>
      </w:tr>
      <w:tr w:rsidR="009C39A9" w14:paraId="76BEE7F3" w14:textId="77777777">
        <w:trPr>
          <w:trHeight w:val="230"/>
        </w:trPr>
        <w:tc>
          <w:tcPr>
            <w:tcW w:w="994" w:type="dxa"/>
          </w:tcPr>
          <w:p w14:paraId="74E6E58F" w14:textId="77777777" w:rsidR="009C39A9" w:rsidRDefault="009C39A9">
            <w:pPr>
              <w:pStyle w:val="TableParagraph"/>
              <w:rPr>
                <w:rFonts w:ascii="Times New Roman"/>
                <w:sz w:val="16"/>
              </w:rPr>
            </w:pPr>
          </w:p>
        </w:tc>
        <w:tc>
          <w:tcPr>
            <w:tcW w:w="1821" w:type="dxa"/>
          </w:tcPr>
          <w:p w14:paraId="59018F31"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BDF288A"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2B22F287" w14:textId="77777777" w:rsidR="009C39A9" w:rsidRDefault="009C39A9">
            <w:pPr>
              <w:pStyle w:val="TableParagraph"/>
              <w:rPr>
                <w:rFonts w:ascii="Times New Roman"/>
                <w:sz w:val="16"/>
              </w:rPr>
            </w:pPr>
          </w:p>
        </w:tc>
      </w:tr>
      <w:tr w:rsidR="009C39A9" w14:paraId="72862179" w14:textId="77777777">
        <w:trPr>
          <w:trHeight w:val="820"/>
        </w:trPr>
        <w:tc>
          <w:tcPr>
            <w:tcW w:w="2815" w:type="dxa"/>
            <w:gridSpan w:val="2"/>
            <w:tcBorders>
              <w:right w:val="single" w:sz="4" w:space="0" w:color="000000"/>
            </w:tcBorders>
          </w:tcPr>
          <w:p w14:paraId="14D55D5A" w14:textId="77777777" w:rsidR="009C39A9" w:rsidRDefault="008E1DDE">
            <w:pPr>
              <w:pStyle w:val="TableParagraph"/>
              <w:spacing w:before="122"/>
              <w:ind w:left="112"/>
              <w:rPr>
                <w:sz w:val="20"/>
              </w:rPr>
            </w:pPr>
            <w:r>
              <w:rPr>
                <w:sz w:val="20"/>
              </w:rPr>
              <w:t>Address</w:t>
            </w:r>
            <w:r>
              <w:rPr>
                <w:spacing w:val="-5"/>
                <w:sz w:val="20"/>
              </w:rPr>
              <w:t xml:space="preserve"> </w:t>
            </w:r>
            <w:r>
              <w:rPr>
                <w:sz w:val="20"/>
              </w:rPr>
              <w:t>for</w:t>
            </w:r>
            <w:r>
              <w:rPr>
                <w:spacing w:val="-2"/>
                <w:sz w:val="20"/>
              </w:rPr>
              <w:t xml:space="preserve"> communications</w:t>
            </w:r>
          </w:p>
        </w:tc>
        <w:tc>
          <w:tcPr>
            <w:tcW w:w="192" w:type="dxa"/>
            <w:tcBorders>
              <w:top w:val="single" w:sz="4" w:space="0" w:color="000000"/>
              <w:left w:val="single" w:sz="4" w:space="0" w:color="000000"/>
              <w:bottom w:val="single" w:sz="4" w:space="0" w:color="000000"/>
            </w:tcBorders>
          </w:tcPr>
          <w:p w14:paraId="586AF3C6"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1A16E7F8" w14:textId="77777777" w:rsidR="009C39A9" w:rsidRDefault="008E1DDE">
            <w:pPr>
              <w:pStyle w:val="TableParagraph"/>
              <w:spacing w:before="122"/>
              <w:ind w:left="30"/>
              <w:rPr>
                <w:sz w:val="20"/>
              </w:rPr>
            </w:pPr>
            <w:r>
              <w:rPr>
                <w:sz w:val="20"/>
              </w:rPr>
              <w:t>[</w:t>
            </w:r>
          </w:p>
        </w:tc>
        <w:tc>
          <w:tcPr>
            <w:tcW w:w="308" w:type="dxa"/>
            <w:tcBorders>
              <w:top w:val="single" w:sz="4" w:space="0" w:color="000000"/>
              <w:bottom w:val="single" w:sz="4" w:space="0" w:color="000000"/>
            </w:tcBorders>
          </w:tcPr>
          <w:p w14:paraId="7BCDE44A" w14:textId="77777777" w:rsidR="009C39A9" w:rsidRDefault="009C39A9">
            <w:pPr>
              <w:pStyle w:val="TableParagraph"/>
              <w:rPr>
                <w:rFonts w:ascii="Times New Roman"/>
                <w:sz w:val="18"/>
              </w:rPr>
            </w:pPr>
          </w:p>
        </w:tc>
        <w:tc>
          <w:tcPr>
            <w:tcW w:w="1904" w:type="dxa"/>
            <w:tcBorders>
              <w:top w:val="single" w:sz="4" w:space="0" w:color="000000"/>
              <w:bottom w:val="single" w:sz="4" w:space="0" w:color="000000"/>
            </w:tcBorders>
          </w:tcPr>
          <w:p w14:paraId="24BBEADD" w14:textId="77777777" w:rsidR="009C39A9" w:rsidRDefault="008E1DDE">
            <w:pPr>
              <w:pStyle w:val="TableParagraph"/>
              <w:spacing w:before="122"/>
              <w:ind w:left="27"/>
              <w:rPr>
                <w:sz w:val="20"/>
              </w:rPr>
            </w:pPr>
            <w:r>
              <w:rPr>
                <w:sz w:val="20"/>
              </w:rPr>
              <w:t>]</w:t>
            </w:r>
          </w:p>
        </w:tc>
        <w:tc>
          <w:tcPr>
            <w:tcW w:w="4170" w:type="dxa"/>
            <w:tcBorders>
              <w:top w:val="single" w:sz="4" w:space="0" w:color="000000"/>
              <w:bottom w:val="single" w:sz="4" w:space="0" w:color="000000"/>
              <w:right w:val="single" w:sz="4" w:space="0" w:color="000000"/>
            </w:tcBorders>
          </w:tcPr>
          <w:p w14:paraId="582DDD0D" w14:textId="77777777" w:rsidR="009C39A9" w:rsidRDefault="009C39A9">
            <w:pPr>
              <w:pStyle w:val="TableParagraph"/>
              <w:rPr>
                <w:rFonts w:ascii="Times New Roman"/>
                <w:sz w:val="18"/>
              </w:rPr>
            </w:pPr>
          </w:p>
        </w:tc>
      </w:tr>
      <w:tr w:rsidR="009C39A9" w14:paraId="18A506D3" w14:textId="77777777">
        <w:trPr>
          <w:trHeight w:val="229"/>
        </w:trPr>
        <w:tc>
          <w:tcPr>
            <w:tcW w:w="2815" w:type="dxa"/>
            <w:gridSpan w:val="2"/>
          </w:tcPr>
          <w:p w14:paraId="1EBF126D"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3328FA1"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65BCD785" w14:textId="77777777" w:rsidR="009C39A9" w:rsidRDefault="009C39A9">
            <w:pPr>
              <w:pStyle w:val="TableParagraph"/>
              <w:rPr>
                <w:rFonts w:ascii="Times New Roman"/>
                <w:sz w:val="16"/>
              </w:rPr>
            </w:pPr>
          </w:p>
        </w:tc>
      </w:tr>
      <w:tr w:rsidR="009C39A9" w14:paraId="4EB5AF29" w14:textId="77777777">
        <w:trPr>
          <w:trHeight w:val="700"/>
        </w:trPr>
        <w:tc>
          <w:tcPr>
            <w:tcW w:w="2815" w:type="dxa"/>
            <w:gridSpan w:val="2"/>
            <w:tcBorders>
              <w:right w:val="single" w:sz="4" w:space="0" w:color="000000"/>
            </w:tcBorders>
          </w:tcPr>
          <w:p w14:paraId="0E0389A6" w14:textId="77777777" w:rsidR="009C39A9" w:rsidRDefault="008E1DDE">
            <w:pPr>
              <w:pStyle w:val="TableParagraph"/>
              <w:spacing w:before="120"/>
              <w:ind w:left="112"/>
              <w:rPr>
                <w:sz w:val="20"/>
              </w:rPr>
            </w:pPr>
            <w:r>
              <w:rPr>
                <w:sz w:val="20"/>
              </w:rPr>
              <w:t>Address</w:t>
            </w:r>
            <w:r>
              <w:rPr>
                <w:spacing w:val="-14"/>
                <w:sz w:val="20"/>
              </w:rPr>
              <w:t xml:space="preserve"> </w:t>
            </w:r>
            <w:r>
              <w:rPr>
                <w:sz w:val="20"/>
              </w:rPr>
              <w:t>for</w:t>
            </w:r>
            <w:r>
              <w:rPr>
                <w:spacing w:val="-14"/>
                <w:sz w:val="20"/>
              </w:rPr>
              <w:t xml:space="preserve"> </w:t>
            </w:r>
            <w:r>
              <w:rPr>
                <w:sz w:val="20"/>
              </w:rPr>
              <w:t xml:space="preserve">electronic </w:t>
            </w:r>
            <w:r>
              <w:rPr>
                <w:spacing w:val="-2"/>
                <w:sz w:val="20"/>
              </w:rPr>
              <w:t>communications</w:t>
            </w:r>
          </w:p>
        </w:tc>
        <w:tc>
          <w:tcPr>
            <w:tcW w:w="192" w:type="dxa"/>
            <w:tcBorders>
              <w:top w:val="single" w:sz="4" w:space="0" w:color="000000"/>
              <w:left w:val="single" w:sz="4" w:space="0" w:color="000000"/>
              <w:bottom w:val="single" w:sz="4" w:space="0" w:color="000000"/>
            </w:tcBorders>
          </w:tcPr>
          <w:p w14:paraId="38C4533D"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EBA0BE6" w14:textId="77777777" w:rsidR="009C39A9" w:rsidRDefault="008E1DDE">
            <w:pPr>
              <w:pStyle w:val="TableParagraph"/>
              <w:spacing w:before="120"/>
              <w:ind w:left="30"/>
              <w:rPr>
                <w:sz w:val="20"/>
              </w:rPr>
            </w:pPr>
            <w:r>
              <w:rPr>
                <w:sz w:val="20"/>
              </w:rPr>
              <w:t>[</w:t>
            </w:r>
          </w:p>
        </w:tc>
        <w:tc>
          <w:tcPr>
            <w:tcW w:w="308" w:type="dxa"/>
            <w:tcBorders>
              <w:top w:val="single" w:sz="4" w:space="0" w:color="000000"/>
              <w:bottom w:val="single" w:sz="4" w:space="0" w:color="000000"/>
            </w:tcBorders>
          </w:tcPr>
          <w:p w14:paraId="22674E00" w14:textId="77777777" w:rsidR="009C39A9" w:rsidRDefault="009C39A9">
            <w:pPr>
              <w:pStyle w:val="TableParagraph"/>
              <w:rPr>
                <w:rFonts w:ascii="Times New Roman"/>
                <w:sz w:val="18"/>
              </w:rPr>
            </w:pPr>
          </w:p>
        </w:tc>
        <w:tc>
          <w:tcPr>
            <w:tcW w:w="1904" w:type="dxa"/>
            <w:tcBorders>
              <w:top w:val="single" w:sz="4" w:space="0" w:color="000000"/>
              <w:bottom w:val="single" w:sz="4" w:space="0" w:color="000000"/>
            </w:tcBorders>
          </w:tcPr>
          <w:p w14:paraId="70280880" w14:textId="77777777" w:rsidR="009C39A9" w:rsidRDefault="008E1DDE">
            <w:pPr>
              <w:pStyle w:val="TableParagraph"/>
              <w:spacing w:before="120"/>
              <w:ind w:left="27"/>
              <w:rPr>
                <w:sz w:val="20"/>
              </w:rPr>
            </w:pPr>
            <w:r>
              <w:rPr>
                <w:sz w:val="20"/>
              </w:rPr>
              <w:t>]</w:t>
            </w:r>
          </w:p>
        </w:tc>
        <w:tc>
          <w:tcPr>
            <w:tcW w:w="4170" w:type="dxa"/>
            <w:tcBorders>
              <w:top w:val="single" w:sz="4" w:space="0" w:color="000000"/>
              <w:bottom w:val="single" w:sz="4" w:space="0" w:color="000000"/>
              <w:right w:val="single" w:sz="4" w:space="0" w:color="000000"/>
            </w:tcBorders>
          </w:tcPr>
          <w:p w14:paraId="4ADB00AC" w14:textId="77777777" w:rsidR="009C39A9" w:rsidRDefault="009C39A9">
            <w:pPr>
              <w:pStyle w:val="TableParagraph"/>
              <w:rPr>
                <w:rFonts w:ascii="Times New Roman"/>
                <w:sz w:val="18"/>
              </w:rPr>
            </w:pPr>
          </w:p>
        </w:tc>
      </w:tr>
    </w:tbl>
    <w:p w14:paraId="2B0D8838" w14:textId="77777777" w:rsidR="009C39A9" w:rsidRDefault="009C39A9">
      <w:pPr>
        <w:rPr>
          <w:rFonts w:ascii="Times New Roman"/>
          <w:sz w:val="18"/>
        </w:rPr>
        <w:sectPr w:rsidR="009C39A9">
          <w:pgSz w:w="11910" w:h="16840"/>
          <w:pgMar w:top="1400" w:right="900" w:bottom="1808" w:left="460" w:header="0" w:footer="1177" w:gutter="0"/>
          <w:cols w:space="720"/>
        </w:sectPr>
      </w:pPr>
    </w:p>
    <w:tbl>
      <w:tblPr>
        <w:tblW w:w="0" w:type="auto"/>
        <w:tblInd w:w="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62"/>
        <w:gridCol w:w="4128"/>
      </w:tblGrid>
      <w:tr w:rsidR="009C39A9" w14:paraId="12642A86" w14:textId="77777777">
        <w:trPr>
          <w:trHeight w:val="343"/>
        </w:trPr>
        <w:tc>
          <w:tcPr>
            <w:tcW w:w="5562" w:type="dxa"/>
            <w:tcBorders>
              <w:top w:val="nil"/>
              <w:left w:val="nil"/>
              <w:right w:val="nil"/>
            </w:tcBorders>
          </w:tcPr>
          <w:p w14:paraId="412F9B65" w14:textId="77777777" w:rsidR="009C39A9" w:rsidRDefault="008E1DDE">
            <w:pPr>
              <w:pStyle w:val="TableParagraph"/>
              <w:spacing w:line="224" w:lineRule="exact"/>
              <w:ind w:left="112"/>
              <w:rPr>
                <w:sz w:val="20"/>
              </w:rPr>
            </w:pPr>
            <w:r>
              <w:rPr>
                <w:sz w:val="20"/>
              </w:rPr>
              <w:t>The</w:t>
            </w:r>
            <w:r>
              <w:rPr>
                <w:spacing w:val="-4"/>
                <w:sz w:val="20"/>
              </w:rPr>
              <w:t xml:space="preserve"> </w:t>
            </w:r>
            <w:r>
              <w:rPr>
                <w:i/>
                <w:sz w:val="20"/>
              </w:rPr>
              <w:t>Adjudicator</w:t>
            </w:r>
            <w:r>
              <w:rPr>
                <w:i/>
                <w:spacing w:val="-3"/>
                <w:sz w:val="20"/>
              </w:rPr>
              <w:t xml:space="preserve"> </w:t>
            </w:r>
            <w:r>
              <w:rPr>
                <w:sz w:val="20"/>
              </w:rPr>
              <w:t>is</w:t>
            </w:r>
            <w:r>
              <w:rPr>
                <w:spacing w:val="-3"/>
                <w:sz w:val="20"/>
              </w:rPr>
              <w:t xml:space="preserve"> </w:t>
            </w:r>
            <w:r>
              <w:rPr>
                <w:sz w:val="20"/>
              </w:rPr>
              <w:t>the</w:t>
            </w:r>
            <w:r>
              <w:rPr>
                <w:spacing w:val="-4"/>
                <w:sz w:val="20"/>
              </w:rPr>
              <w:t xml:space="preserve"> </w:t>
            </w:r>
            <w:r>
              <w:rPr>
                <w:sz w:val="20"/>
              </w:rPr>
              <w:t>person</w:t>
            </w:r>
            <w:r>
              <w:rPr>
                <w:spacing w:val="-3"/>
                <w:sz w:val="20"/>
              </w:rPr>
              <w:t xml:space="preserve"> </w:t>
            </w:r>
            <w:r>
              <w:rPr>
                <w:sz w:val="20"/>
              </w:rPr>
              <w:t>chosen</w:t>
            </w:r>
            <w:r>
              <w:rPr>
                <w:spacing w:val="-3"/>
                <w:sz w:val="20"/>
              </w:rPr>
              <w:t xml:space="preserve"> </w:t>
            </w:r>
            <w:r>
              <w:rPr>
                <w:spacing w:val="-5"/>
                <w:sz w:val="20"/>
              </w:rPr>
              <w:t>by</w:t>
            </w:r>
          </w:p>
        </w:tc>
        <w:tc>
          <w:tcPr>
            <w:tcW w:w="4128" w:type="dxa"/>
            <w:tcBorders>
              <w:top w:val="nil"/>
              <w:left w:val="nil"/>
              <w:right w:val="nil"/>
            </w:tcBorders>
          </w:tcPr>
          <w:p w14:paraId="5A693D5E" w14:textId="77777777" w:rsidR="009C39A9" w:rsidRDefault="009C39A9">
            <w:pPr>
              <w:pStyle w:val="TableParagraph"/>
              <w:rPr>
                <w:rFonts w:ascii="Times New Roman"/>
                <w:sz w:val="18"/>
              </w:rPr>
            </w:pPr>
          </w:p>
        </w:tc>
      </w:tr>
      <w:tr w:rsidR="009C39A9" w14:paraId="5DEFAFFD" w14:textId="77777777">
        <w:trPr>
          <w:trHeight w:val="469"/>
        </w:trPr>
        <w:tc>
          <w:tcPr>
            <w:tcW w:w="5562" w:type="dxa"/>
            <w:tcBorders>
              <w:right w:val="nil"/>
            </w:tcBorders>
          </w:tcPr>
          <w:p w14:paraId="27C01552" w14:textId="77777777" w:rsidR="009C39A9" w:rsidRDefault="008E1DDE">
            <w:pPr>
              <w:pStyle w:val="TableParagraph"/>
              <w:spacing w:before="120"/>
              <w:ind w:left="107"/>
              <w:rPr>
                <w:sz w:val="20"/>
              </w:rPr>
            </w:pPr>
            <w:r>
              <w:rPr>
                <w:sz w:val="20"/>
              </w:rPr>
              <w:t>The</w:t>
            </w:r>
            <w:r>
              <w:rPr>
                <w:spacing w:val="-1"/>
                <w:sz w:val="20"/>
              </w:rPr>
              <w:t xml:space="preserve"> </w:t>
            </w:r>
            <w:r>
              <w:rPr>
                <w:spacing w:val="-2"/>
                <w:sz w:val="20"/>
              </w:rPr>
              <w:t>Parties</w:t>
            </w:r>
          </w:p>
        </w:tc>
        <w:tc>
          <w:tcPr>
            <w:tcW w:w="4128" w:type="dxa"/>
            <w:tcBorders>
              <w:left w:val="nil"/>
            </w:tcBorders>
          </w:tcPr>
          <w:p w14:paraId="0EFEBEF0" w14:textId="77777777" w:rsidR="009C39A9" w:rsidRDefault="009C39A9">
            <w:pPr>
              <w:pStyle w:val="TableParagraph"/>
              <w:rPr>
                <w:rFonts w:ascii="Times New Roman"/>
                <w:sz w:val="18"/>
              </w:rPr>
            </w:pPr>
          </w:p>
        </w:tc>
      </w:tr>
      <w:tr w:rsidR="009C39A9" w14:paraId="644FAD18" w14:textId="77777777">
        <w:trPr>
          <w:trHeight w:val="699"/>
        </w:trPr>
        <w:tc>
          <w:tcPr>
            <w:tcW w:w="9690" w:type="dxa"/>
            <w:gridSpan w:val="2"/>
            <w:tcBorders>
              <w:left w:val="nil"/>
              <w:right w:val="nil"/>
            </w:tcBorders>
          </w:tcPr>
          <w:p w14:paraId="4F3F5C98" w14:textId="77777777" w:rsidR="009C39A9" w:rsidRDefault="009C39A9">
            <w:pPr>
              <w:pStyle w:val="TableParagraph"/>
              <w:spacing w:before="6"/>
              <w:rPr>
                <w:sz w:val="30"/>
              </w:rPr>
            </w:pPr>
          </w:p>
          <w:p w14:paraId="4CD00B55" w14:textId="77777777" w:rsidR="009C39A9" w:rsidRDefault="008E1DDE">
            <w:pPr>
              <w:pStyle w:val="TableParagraph"/>
              <w:ind w:left="112"/>
              <w:rPr>
                <w:sz w:val="20"/>
              </w:rPr>
            </w:pPr>
            <w:r>
              <w:rPr>
                <w:sz w:val="20"/>
              </w:rPr>
              <w:t>The</w:t>
            </w:r>
            <w:r>
              <w:rPr>
                <w:spacing w:val="-6"/>
                <w:sz w:val="20"/>
              </w:rPr>
              <w:t xml:space="preserve"> </w:t>
            </w:r>
            <w:r>
              <w:rPr>
                <w:sz w:val="20"/>
              </w:rPr>
              <w:t>person</w:t>
            </w:r>
            <w:r>
              <w:rPr>
                <w:spacing w:val="-3"/>
                <w:sz w:val="20"/>
              </w:rPr>
              <w:t xml:space="preserve"> </w:t>
            </w:r>
            <w:r>
              <w:rPr>
                <w:sz w:val="20"/>
              </w:rPr>
              <w:t>or</w:t>
            </w:r>
            <w:r>
              <w:rPr>
                <w:spacing w:val="-2"/>
                <w:sz w:val="20"/>
              </w:rPr>
              <w:t xml:space="preserve"> </w:t>
            </w:r>
            <w:r>
              <w:rPr>
                <w:sz w:val="20"/>
              </w:rPr>
              <w:t>organisation</w:t>
            </w:r>
            <w:r>
              <w:rPr>
                <w:spacing w:val="-4"/>
                <w:sz w:val="20"/>
              </w:rPr>
              <w:t xml:space="preserve"> </w:t>
            </w:r>
            <w:r>
              <w:rPr>
                <w:sz w:val="20"/>
              </w:rPr>
              <w:t>who</w:t>
            </w:r>
            <w:r>
              <w:rPr>
                <w:spacing w:val="-3"/>
                <w:sz w:val="20"/>
              </w:rPr>
              <w:t xml:space="preserve"> </w:t>
            </w:r>
            <w:r>
              <w:rPr>
                <w:sz w:val="20"/>
              </w:rPr>
              <w:t>will</w:t>
            </w:r>
            <w:r>
              <w:rPr>
                <w:spacing w:val="-5"/>
                <w:sz w:val="20"/>
              </w:rPr>
              <w:t xml:space="preserve"> </w:t>
            </w:r>
            <w:r>
              <w:rPr>
                <w:sz w:val="20"/>
              </w:rPr>
              <w:t>choose</w:t>
            </w:r>
            <w:r>
              <w:rPr>
                <w:spacing w:val="-3"/>
                <w:sz w:val="20"/>
              </w:rPr>
              <w:t xml:space="preserve"> </w:t>
            </w:r>
            <w:r>
              <w:rPr>
                <w:sz w:val="20"/>
              </w:rPr>
              <w:t>an</w:t>
            </w:r>
            <w:r>
              <w:rPr>
                <w:spacing w:val="-3"/>
                <w:sz w:val="20"/>
              </w:rPr>
              <w:t xml:space="preserve"> </w:t>
            </w:r>
            <w:r>
              <w:rPr>
                <w:i/>
                <w:sz w:val="20"/>
              </w:rPr>
              <w:t>Adjudicator</w:t>
            </w:r>
            <w:r>
              <w:rPr>
                <w:i/>
                <w:spacing w:val="-3"/>
                <w:sz w:val="20"/>
              </w:rPr>
              <w:t xml:space="preserve"> </w:t>
            </w:r>
            <w:r>
              <w:rPr>
                <w:sz w:val="20"/>
              </w:rPr>
              <w:t>if</w:t>
            </w:r>
            <w:r>
              <w:rPr>
                <w:spacing w:val="-3"/>
                <w:sz w:val="20"/>
              </w:rPr>
              <w:t xml:space="preserve"> </w:t>
            </w:r>
            <w:r>
              <w:rPr>
                <w:sz w:val="20"/>
              </w:rPr>
              <w:t>the</w:t>
            </w:r>
            <w:r>
              <w:rPr>
                <w:spacing w:val="-4"/>
                <w:sz w:val="20"/>
              </w:rPr>
              <w:t xml:space="preserve"> </w:t>
            </w:r>
            <w:r>
              <w:rPr>
                <w:sz w:val="20"/>
              </w:rPr>
              <w:t>Parties</w:t>
            </w:r>
            <w:r>
              <w:rPr>
                <w:spacing w:val="-3"/>
                <w:sz w:val="20"/>
              </w:rPr>
              <w:t xml:space="preserve"> </w:t>
            </w:r>
            <w:r>
              <w:rPr>
                <w:sz w:val="20"/>
              </w:rPr>
              <w:t>cannot</w:t>
            </w:r>
            <w:r>
              <w:rPr>
                <w:spacing w:val="-3"/>
                <w:sz w:val="20"/>
              </w:rPr>
              <w:t xml:space="preserve"> </w:t>
            </w:r>
            <w:r>
              <w:rPr>
                <w:sz w:val="20"/>
              </w:rPr>
              <w:t>agree</w:t>
            </w:r>
            <w:r>
              <w:rPr>
                <w:spacing w:val="-3"/>
                <w:sz w:val="20"/>
              </w:rPr>
              <w:t xml:space="preserve"> </w:t>
            </w:r>
            <w:r>
              <w:rPr>
                <w:sz w:val="20"/>
              </w:rPr>
              <w:t>a</w:t>
            </w:r>
            <w:r>
              <w:rPr>
                <w:spacing w:val="-3"/>
                <w:sz w:val="20"/>
              </w:rPr>
              <w:t xml:space="preserve"> </w:t>
            </w:r>
            <w:r>
              <w:rPr>
                <w:sz w:val="20"/>
              </w:rPr>
              <w:t>choice</w:t>
            </w:r>
            <w:r>
              <w:rPr>
                <w:spacing w:val="-3"/>
                <w:sz w:val="20"/>
              </w:rPr>
              <w:t xml:space="preserve"> </w:t>
            </w:r>
            <w:r>
              <w:rPr>
                <w:spacing w:val="-5"/>
                <w:sz w:val="20"/>
              </w:rPr>
              <w:t>is</w:t>
            </w:r>
          </w:p>
        </w:tc>
      </w:tr>
      <w:tr w:rsidR="009C39A9" w14:paraId="0BF3003C" w14:textId="77777777">
        <w:trPr>
          <w:trHeight w:val="470"/>
        </w:trPr>
        <w:tc>
          <w:tcPr>
            <w:tcW w:w="9690" w:type="dxa"/>
            <w:gridSpan w:val="2"/>
          </w:tcPr>
          <w:p w14:paraId="5FB05D2A" w14:textId="77777777" w:rsidR="009C39A9" w:rsidRDefault="008E1DDE">
            <w:pPr>
              <w:pStyle w:val="TableParagraph"/>
              <w:spacing w:before="121"/>
              <w:ind w:left="107"/>
              <w:rPr>
                <w:sz w:val="20"/>
              </w:rPr>
            </w:pPr>
            <w:r>
              <w:rPr>
                <w:sz w:val="20"/>
              </w:rPr>
              <w:t>The</w:t>
            </w:r>
            <w:r>
              <w:rPr>
                <w:spacing w:val="-7"/>
                <w:sz w:val="20"/>
              </w:rPr>
              <w:t xml:space="preserve"> </w:t>
            </w:r>
            <w:r>
              <w:rPr>
                <w:sz w:val="20"/>
              </w:rPr>
              <w:t>Chairman</w:t>
            </w:r>
            <w:r>
              <w:rPr>
                <w:spacing w:val="-4"/>
                <w:sz w:val="20"/>
              </w:rPr>
              <w:t xml:space="preserve"> </w:t>
            </w:r>
            <w:r>
              <w:rPr>
                <w:sz w:val="20"/>
              </w:rPr>
              <w:t>for</w:t>
            </w:r>
            <w:r>
              <w:rPr>
                <w:spacing w:val="-4"/>
                <w:sz w:val="20"/>
              </w:rPr>
              <w:t xml:space="preserve"> </w:t>
            </w:r>
            <w:r>
              <w:rPr>
                <w:sz w:val="20"/>
              </w:rPr>
              <w:t>the</w:t>
            </w:r>
            <w:r>
              <w:rPr>
                <w:spacing w:val="-4"/>
                <w:sz w:val="20"/>
              </w:rPr>
              <w:t xml:space="preserve"> </w:t>
            </w:r>
            <w:r>
              <w:rPr>
                <w:sz w:val="20"/>
              </w:rPr>
              <w:t>time</w:t>
            </w:r>
            <w:r>
              <w:rPr>
                <w:spacing w:val="-4"/>
                <w:sz w:val="20"/>
              </w:rPr>
              <w:t xml:space="preserve"> </w:t>
            </w:r>
            <w:r>
              <w:rPr>
                <w:sz w:val="20"/>
              </w:rPr>
              <w:t>being</w:t>
            </w:r>
            <w:r>
              <w:rPr>
                <w:spacing w:val="-4"/>
                <w:sz w:val="20"/>
              </w:rPr>
              <w:t xml:space="preserve"> </w:t>
            </w:r>
            <w:r>
              <w:rPr>
                <w:sz w:val="20"/>
              </w:rPr>
              <w:t>of</w:t>
            </w:r>
            <w:r>
              <w:rPr>
                <w:spacing w:val="-6"/>
                <w:sz w:val="20"/>
              </w:rPr>
              <w:t xml:space="preserve"> </w:t>
            </w:r>
            <w:r>
              <w:rPr>
                <w:sz w:val="20"/>
              </w:rPr>
              <w:t>the</w:t>
            </w:r>
            <w:r>
              <w:rPr>
                <w:spacing w:val="-4"/>
                <w:sz w:val="20"/>
              </w:rPr>
              <w:t xml:space="preserve"> </w:t>
            </w:r>
            <w:r>
              <w:rPr>
                <w:sz w:val="20"/>
              </w:rPr>
              <w:t>Technology</w:t>
            </w:r>
            <w:r>
              <w:rPr>
                <w:spacing w:val="-3"/>
                <w:sz w:val="20"/>
              </w:rPr>
              <w:t xml:space="preserve"> </w:t>
            </w:r>
            <w:r>
              <w:rPr>
                <w:sz w:val="20"/>
              </w:rPr>
              <w:t>and</w:t>
            </w:r>
            <w:r>
              <w:rPr>
                <w:spacing w:val="-5"/>
                <w:sz w:val="20"/>
              </w:rPr>
              <w:t xml:space="preserve"> </w:t>
            </w:r>
            <w:r>
              <w:rPr>
                <w:sz w:val="20"/>
              </w:rPr>
              <w:t>Construction</w:t>
            </w:r>
            <w:r>
              <w:rPr>
                <w:spacing w:val="-4"/>
                <w:sz w:val="20"/>
              </w:rPr>
              <w:t xml:space="preserve"> </w:t>
            </w:r>
            <w:r>
              <w:rPr>
                <w:sz w:val="20"/>
              </w:rPr>
              <w:t>Solicitors</w:t>
            </w:r>
            <w:r>
              <w:rPr>
                <w:spacing w:val="-3"/>
                <w:sz w:val="20"/>
              </w:rPr>
              <w:t xml:space="preserve"> </w:t>
            </w:r>
            <w:r>
              <w:rPr>
                <w:spacing w:val="-2"/>
                <w:sz w:val="20"/>
              </w:rPr>
              <w:t>Association</w:t>
            </w:r>
          </w:p>
        </w:tc>
      </w:tr>
      <w:tr w:rsidR="009C39A9" w14:paraId="71910D0A" w14:textId="77777777">
        <w:trPr>
          <w:trHeight w:val="229"/>
        </w:trPr>
        <w:tc>
          <w:tcPr>
            <w:tcW w:w="9690" w:type="dxa"/>
            <w:gridSpan w:val="2"/>
            <w:tcBorders>
              <w:left w:val="nil"/>
              <w:bottom w:val="nil"/>
              <w:right w:val="nil"/>
            </w:tcBorders>
          </w:tcPr>
          <w:p w14:paraId="045CA776" w14:textId="77777777" w:rsidR="009C39A9" w:rsidRDefault="009C39A9">
            <w:pPr>
              <w:pStyle w:val="TableParagraph"/>
              <w:rPr>
                <w:rFonts w:ascii="Times New Roman"/>
                <w:sz w:val="16"/>
              </w:rPr>
            </w:pPr>
          </w:p>
        </w:tc>
      </w:tr>
      <w:tr w:rsidR="009C39A9" w14:paraId="0D2811DA" w14:textId="77777777">
        <w:trPr>
          <w:trHeight w:val="700"/>
        </w:trPr>
        <w:tc>
          <w:tcPr>
            <w:tcW w:w="5562" w:type="dxa"/>
            <w:tcBorders>
              <w:top w:val="nil"/>
              <w:left w:val="nil"/>
              <w:bottom w:val="nil"/>
            </w:tcBorders>
          </w:tcPr>
          <w:p w14:paraId="64AE3B28" w14:textId="77777777" w:rsidR="009C39A9" w:rsidRDefault="009C39A9">
            <w:pPr>
              <w:pStyle w:val="TableParagraph"/>
              <w:spacing w:before="5"/>
              <w:rPr>
                <w:sz w:val="20"/>
              </w:rPr>
            </w:pPr>
          </w:p>
          <w:p w14:paraId="0B20578F" w14:textId="77777777" w:rsidR="009C39A9" w:rsidRDefault="008E1DDE">
            <w:pPr>
              <w:pStyle w:val="TableParagraph"/>
              <w:spacing w:before="1"/>
              <w:ind w:left="112"/>
              <w:rPr>
                <w:sz w:val="20"/>
              </w:rPr>
            </w:pPr>
            <w:r>
              <w:rPr>
                <w:sz w:val="20"/>
              </w:rPr>
              <w:t>The</w:t>
            </w:r>
            <w:r>
              <w:rPr>
                <w:spacing w:val="-4"/>
                <w:sz w:val="20"/>
              </w:rPr>
              <w:t xml:space="preserve"> </w:t>
            </w:r>
            <w:r>
              <w:rPr>
                <w:i/>
                <w:sz w:val="20"/>
              </w:rPr>
              <w:t>Adjudicator</w:t>
            </w:r>
            <w:r>
              <w:rPr>
                <w:i/>
                <w:spacing w:val="-3"/>
                <w:sz w:val="20"/>
              </w:rPr>
              <w:t xml:space="preserve"> </w:t>
            </w:r>
            <w:r>
              <w:rPr>
                <w:i/>
                <w:sz w:val="20"/>
              </w:rPr>
              <w:t>nominating</w:t>
            </w:r>
            <w:r>
              <w:rPr>
                <w:i/>
                <w:spacing w:val="-5"/>
                <w:sz w:val="20"/>
              </w:rPr>
              <w:t xml:space="preserve"> </w:t>
            </w:r>
            <w:r>
              <w:rPr>
                <w:i/>
                <w:sz w:val="20"/>
              </w:rPr>
              <w:t>body</w:t>
            </w:r>
            <w:r>
              <w:rPr>
                <w:i/>
                <w:spacing w:val="-3"/>
                <w:sz w:val="20"/>
              </w:rPr>
              <w:t xml:space="preserve"> </w:t>
            </w:r>
            <w:r>
              <w:rPr>
                <w:spacing w:val="-5"/>
                <w:sz w:val="20"/>
              </w:rPr>
              <w:t>is</w:t>
            </w:r>
          </w:p>
        </w:tc>
        <w:tc>
          <w:tcPr>
            <w:tcW w:w="4128" w:type="dxa"/>
          </w:tcPr>
          <w:p w14:paraId="72CBBD3F" w14:textId="77777777" w:rsidR="009C39A9" w:rsidRDefault="008E1DDE">
            <w:pPr>
              <w:pStyle w:val="TableParagraph"/>
              <w:spacing w:before="120"/>
              <w:ind w:left="107"/>
              <w:rPr>
                <w:sz w:val="20"/>
              </w:rPr>
            </w:pPr>
            <w:r>
              <w:rPr>
                <w:sz w:val="20"/>
              </w:rPr>
              <w:t>The</w:t>
            </w:r>
            <w:r>
              <w:rPr>
                <w:spacing w:val="-10"/>
                <w:sz w:val="20"/>
              </w:rPr>
              <w:t xml:space="preserve"> </w:t>
            </w:r>
            <w:r>
              <w:rPr>
                <w:sz w:val="20"/>
              </w:rPr>
              <w:t>Technology</w:t>
            </w:r>
            <w:r>
              <w:rPr>
                <w:spacing w:val="-9"/>
                <w:sz w:val="20"/>
              </w:rPr>
              <w:t xml:space="preserve"> </w:t>
            </w:r>
            <w:r>
              <w:rPr>
                <w:sz w:val="20"/>
              </w:rPr>
              <w:t>and</w:t>
            </w:r>
            <w:r>
              <w:rPr>
                <w:spacing w:val="-10"/>
                <w:sz w:val="20"/>
              </w:rPr>
              <w:t xml:space="preserve"> </w:t>
            </w:r>
            <w:r>
              <w:rPr>
                <w:sz w:val="20"/>
              </w:rPr>
              <w:t>Construction</w:t>
            </w:r>
            <w:r>
              <w:rPr>
                <w:spacing w:val="-10"/>
                <w:sz w:val="20"/>
              </w:rPr>
              <w:t xml:space="preserve"> </w:t>
            </w:r>
            <w:r>
              <w:rPr>
                <w:sz w:val="20"/>
              </w:rPr>
              <w:t xml:space="preserve">Solicitors </w:t>
            </w:r>
            <w:r>
              <w:rPr>
                <w:spacing w:val="-2"/>
                <w:sz w:val="20"/>
              </w:rPr>
              <w:t>Association</w:t>
            </w:r>
          </w:p>
        </w:tc>
      </w:tr>
    </w:tbl>
    <w:p w14:paraId="55418454" w14:textId="77777777" w:rsidR="009C39A9" w:rsidRDefault="009C39A9">
      <w:pPr>
        <w:rPr>
          <w:sz w:val="20"/>
        </w:rPr>
        <w:sectPr w:rsidR="009C39A9">
          <w:type w:val="continuous"/>
          <w:pgSz w:w="11910" w:h="16840"/>
          <w:pgMar w:top="1520" w:right="900" w:bottom="1440" w:left="460" w:header="0" w:footer="1177" w:gutter="0"/>
          <w:cols w:space="720"/>
        </w:sectPr>
      </w:pPr>
    </w:p>
    <w:p w14:paraId="4D7E63D4" w14:textId="77777777" w:rsidR="009C39A9" w:rsidRDefault="009C39A9">
      <w:pPr>
        <w:pStyle w:val="BodyText"/>
        <w:spacing w:before="3"/>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4748"/>
        <w:gridCol w:w="1239"/>
        <w:gridCol w:w="2302"/>
        <w:gridCol w:w="1325"/>
      </w:tblGrid>
      <w:tr w:rsidR="009C39A9" w14:paraId="431FDCE8" w14:textId="77777777">
        <w:trPr>
          <w:trHeight w:val="470"/>
        </w:trPr>
        <w:tc>
          <w:tcPr>
            <w:tcW w:w="4748" w:type="dxa"/>
            <w:shd w:val="clear" w:color="auto" w:fill="D9D9D9"/>
          </w:tcPr>
          <w:p w14:paraId="04C8A9A4" w14:textId="77777777" w:rsidR="009C39A9" w:rsidRDefault="008E1DDE">
            <w:pPr>
              <w:pStyle w:val="TableParagraph"/>
              <w:spacing w:before="121"/>
              <w:ind w:left="106"/>
              <w:rPr>
                <w:b/>
                <w:sz w:val="20"/>
              </w:rPr>
            </w:pPr>
            <w:r>
              <w:rPr>
                <w:noProof/>
              </w:rPr>
              <mc:AlternateContent>
                <mc:Choice Requires="wpg">
                  <w:drawing>
                    <wp:anchor distT="0" distB="0" distL="0" distR="0" simplePos="0" relativeHeight="251658271" behindDoc="1" locked="0" layoutInCell="1" allowOverlap="1" wp14:anchorId="4F90B9BE" wp14:editId="7E32805E">
                      <wp:simplePos x="0" y="0"/>
                      <wp:positionH relativeFrom="column">
                        <wp:posOffset>0</wp:posOffset>
                      </wp:positionH>
                      <wp:positionV relativeFrom="paragraph">
                        <wp:posOffset>125</wp:posOffset>
                      </wp:positionV>
                      <wp:extent cx="6052185" cy="299085"/>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2185" cy="299085"/>
                                <a:chOff x="0" y="0"/>
                                <a:chExt cx="6052185" cy="299085"/>
                              </a:xfrm>
                            </wpg:grpSpPr>
                            <wps:wsp>
                              <wps:cNvPr id="52" name="Graphic 52"/>
                              <wps:cNvSpPr/>
                              <wps:spPr>
                                <a:xfrm>
                                  <a:off x="0" y="0"/>
                                  <a:ext cx="6052185" cy="299085"/>
                                </a:xfrm>
                                <a:custGeom>
                                  <a:avLst/>
                                  <a:gdLst/>
                                  <a:ahLst/>
                                  <a:cxnLst/>
                                  <a:rect l="l" t="t" r="r" b="b"/>
                                  <a:pathLst>
                                    <a:path w="6052185" h="299085">
                                      <a:moveTo>
                                        <a:pt x="6051804" y="0"/>
                                      </a:moveTo>
                                      <a:lnTo>
                                        <a:pt x="0" y="0"/>
                                      </a:lnTo>
                                      <a:lnTo>
                                        <a:pt x="0" y="298703"/>
                                      </a:lnTo>
                                      <a:lnTo>
                                        <a:pt x="6051804" y="298703"/>
                                      </a:lnTo>
                                      <a:lnTo>
                                        <a:pt x="6051804"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3930061E" id="Group 51" o:spid="_x0000_s1026" style="position:absolute;margin-left:0;margin-top:0;width:476.55pt;height:23.55pt;z-index:-18971648;mso-wrap-distance-left:0;mso-wrap-distance-right:0" coordsize="60521,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">
                      <v:shape id="Graphic 52" o:spid="_x0000_s1027" style="position:absolute;width:60521;height:2990;visibility:visible;mso-wrap-style:square;v-text-anchor:top" coordsize="605218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" path="m6051804,l,,,298703r6051804,l6051804,xe" fillcolor="#d9d9d9" stroked="f">
                        <v:path arrowok="t"/>
                      </v:shape>
                    </v:group>
                  </w:pict>
                </mc:Fallback>
              </mc:AlternateContent>
            </w:r>
            <w:r>
              <w:rPr>
                <w:b/>
                <w:sz w:val="20"/>
              </w:rPr>
              <w:t>Option</w:t>
            </w:r>
            <w:r>
              <w:rPr>
                <w:b/>
                <w:spacing w:val="-2"/>
                <w:sz w:val="20"/>
              </w:rPr>
              <w:t xml:space="preserve"> </w:t>
            </w:r>
            <w:r>
              <w:rPr>
                <w:b/>
                <w:sz w:val="20"/>
              </w:rPr>
              <w:t>X5</w:t>
            </w:r>
            <w:r>
              <w:rPr>
                <w:b/>
                <w:spacing w:val="-2"/>
                <w:sz w:val="20"/>
              </w:rPr>
              <w:t xml:space="preserve"> </w:t>
            </w:r>
            <w:r>
              <w:rPr>
                <w:b/>
                <w:sz w:val="20"/>
              </w:rPr>
              <w:t>:</w:t>
            </w:r>
            <w:r>
              <w:rPr>
                <w:b/>
                <w:spacing w:val="-3"/>
                <w:sz w:val="20"/>
              </w:rPr>
              <w:t xml:space="preserve"> </w:t>
            </w:r>
            <w:r>
              <w:rPr>
                <w:b/>
                <w:sz w:val="20"/>
              </w:rPr>
              <w:t>Sectional</w:t>
            </w:r>
            <w:r>
              <w:rPr>
                <w:b/>
                <w:spacing w:val="-2"/>
                <w:sz w:val="20"/>
              </w:rPr>
              <w:t xml:space="preserve"> Completion</w:t>
            </w:r>
          </w:p>
        </w:tc>
        <w:tc>
          <w:tcPr>
            <w:tcW w:w="1239" w:type="dxa"/>
            <w:shd w:val="clear" w:color="auto" w:fill="D9D9D9"/>
          </w:tcPr>
          <w:p w14:paraId="2120A217" w14:textId="77777777" w:rsidR="009C39A9" w:rsidRDefault="009C39A9">
            <w:pPr>
              <w:pStyle w:val="TableParagraph"/>
              <w:rPr>
                <w:rFonts w:ascii="Times New Roman"/>
                <w:sz w:val="18"/>
              </w:rPr>
            </w:pPr>
          </w:p>
        </w:tc>
        <w:tc>
          <w:tcPr>
            <w:tcW w:w="2302" w:type="dxa"/>
            <w:shd w:val="clear" w:color="auto" w:fill="D9D9D9"/>
          </w:tcPr>
          <w:p w14:paraId="7BF717F4" w14:textId="77777777" w:rsidR="009C39A9" w:rsidRDefault="009C39A9">
            <w:pPr>
              <w:pStyle w:val="TableParagraph"/>
              <w:rPr>
                <w:rFonts w:ascii="Times New Roman"/>
                <w:sz w:val="18"/>
              </w:rPr>
            </w:pPr>
          </w:p>
        </w:tc>
        <w:tc>
          <w:tcPr>
            <w:tcW w:w="1325" w:type="dxa"/>
            <w:shd w:val="clear" w:color="auto" w:fill="D9D9D9"/>
          </w:tcPr>
          <w:p w14:paraId="515EF668" w14:textId="77777777" w:rsidR="009C39A9" w:rsidRDefault="009C39A9">
            <w:pPr>
              <w:pStyle w:val="TableParagraph"/>
              <w:rPr>
                <w:rFonts w:ascii="Times New Roman"/>
                <w:sz w:val="18"/>
              </w:rPr>
            </w:pPr>
          </w:p>
        </w:tc>
      </w:tr>
      <w:tr w:rsidR="009C39A9" w14:paraId="6958C368" w14:textId="77777777">
        <w:trPr>
          <w:trHeight w:val="474"/>
        </w:trPr>
        <w:tc>
          <w:tcPr>
            <w:tcW w:w="9614" w:type="dxa"/>
            <w:gridSpan w:val="4"/>
          </w:tcPr>
          <w:p w14:paraId="386A840D" w14:textId="77777777" w:rsidR="009C39A9" w:rsidRDefault="008E1DDE">
            <w:pPr>
              <w:pStyle w:val="TableParagraph"/>
              <w:tabs>
                <w:tab w:val="left" w:pos="2266"/>
              </w:tabs>
              <w:spacing w:before="120"/>
              <w:ind w:left="106"/>
              <w:rPr>
                <w:sz w:val="20"/>
              </w:rPr>
            </w:pPr>
            <w:r>
              <w:rPr>
                <w:b/>
                <w:sz w:val="20"/>
              </w:rPr>
              <w:t>Option</w:t>
            </w:r>
            <w:r>
              <w:rPr>
                <w:b/>
                <w:spacing w:val="-3"/>
                <w:sz w:val="20"/>
              </w:rPr>
              <w:t xml:space="preserve"> </w:t>
            </w:r>
            <w:r>
              <w:rPr>
                <w:b/>
                <w:sz w:val="20"/>
              </w:rPr>
              <w:t>X5</w:t>
            </w:r>
            <w:r>
              <w:rPr>
                <w:b/>
                <w:spacing w:val="-2"/>
                <w:sz w:val="20"/>
              </w:rPr>
              <w:t xml:space="preserve"> </w:t>
            </w:r>
            <w:r>
              <w:rPr>
                <w:b/>
                <w:sz w:val="20"/>
              </w:rPr>
              <w:t>is</w:t>
            </w:r>
            <w:r>
              <w:rPr>
                <w:b/>
                <w:spacing w:val="-2"/>
                <w:sz w:val="20"/>
              </w:rPr>
              <w:t xml:space="preserve"> </w:t>
            </w:r>
            <w:r>
              <w:rPr>
                <w:b/>
                <w:spacing w:val="-4"/>
                <w:sz w:val="20"/>
              </w:rPr>
              <w:t>used</w:t>
            </w:r>
            <w:r>
              <w:rPr>
                <w:b/>
                <w:sz w:val="20"/>
              </w:rPr>
              <w:tab/>
            </w:r>
            <w:r>
              <w:rPr>
                <w:sz w:val="20"/>
              </w:rPr>
              <w:t>The</w:t>
            </w:r>
            <w:r>
              <w:rPr>
                <w:spacing w:val="-6"/>
                <w:sz w:val="20"/>
              </w:rPr>
              <w:t xml:space="preserve"> </w:t>
            </w:r>
            <w:r>
              <w:rPr>
                <w:i/>
                <w:sz w:val="20"/>
              </w:rPr>
              <w:t>completion</w:t>
            </w:r>
            <w:r>
              <w:rPr>
                <w:i/>
                <w:spacing w:val="-3"/>
                <w:sz w:val="20"/>
              </w:rPr>
              <w:t xml:space="preserve"> </w:t>
            </w:r>
            <w:r>
              <w:rPr>
                <w:i/>
                <w:sz w:val="20"/>
              </w:rPr>
              <w:t>date</w:t>
            </w:r>
            <w:r>
              <w:rPr>
                <w:i/>
                <w:spacing w:val="-3"/>
                <w:sz w:val="20"/>
              </w:rPr>
              <w:t xml:space="preserve"> </w:t>
            </w:r>
            <w:r>
              <w:rPr>
                <w:sz w:val="20"/>
              </w:rPr>
              <w:t>for</w:t>
            </w:r>
            <w:r>
              <w:rPr>
                <w:spacing w:val="-2"/>
                <w:sz w:val="20"/>
              </w:rPr>
              <w:t xml:space="preserve"> </w:t>
            </w:r>
            <w:r>
              <w:rPr>
                <w:sz w:val="20"/>
              </w:rPr>
              <w:t>each</w:t>
            </w:r>
            <w:r>
              <w:rPr>
                <w:spacing w:val="-4"/>
                <w:sz w:val="20"/>
              </w:rPr>
              <w:t xml:space="preserve"> </w:t>
            </w:r>
            <w:r>
              <w:rPr>
                <w:i/>
                <w:sz w:val="20"/>
              </w:rPr>
              <w:t>section</w:t>
            </w:r>
            <w:r>
              <w:rPr>
                <w:i/>
                <w:spacing w:val="-3"/>
                <w:sz w:val="20"/>
              </w:rPr>
              <w:t xml:space="preserve"> </w:t>
            </w:r>
            <w:r>
              <w:rPr>
                <w:sz w:val="20"/>
              </w:rPr>
              <w:t>of</w:t>
            </w:r>
            <w:r>
              <w:rPr>
                <w:spacing w:val="-4"/>
                <w:sz w:val="20"/>
              </w:rPr>
              <w:t xml:space="preserve"> </w:t>
            </w:r>
            <w:r>
              <w:rPr>
                <w:i/>
                <w:sz w:val="20"/>
              </w:rPr>
              <w:t>the</w:t>
            </w:r>
            <w:r>
              <w:rPr>
                <w:i/>
                <w:spacing w:val="-3"/>
                <w:sz w:val="20"/>
              </w:rPr>
              <w:t xml:space="preserve"> </w:t>
            </w:r>
            <w:r>
              <w:rPr>
                <w:i/>
                <w:sz w:val="20"/>
              </w:rPr>
              <w:t>works</w:t>
            </w:r>
            <w:r>
              <w:rPr>
                <w:i/>
                <w:spacing w:val="-2"/>
                <w:sz w:val="20"/>
              </w:rPr>
              <w:t xml:space="preserve"> </w:t>
            </w:r>
            <w:r>
              <w:rPr>
                <w:spacing w:val="-5"/>
                <w:sz w:val="20"/>
              </w:rPr>
              <w:t>is</w:t>
            </w:r>
          </w:p>
        </w:tc>
      </w:tr>
      <w:tr w:rsidR="009C39A9" w14:paraId="2D236C6F" w14:textId="77777777">
        <w:trPr>
          <w:trHeight w:val="465"/>
        </w:trPr>
        <w:tc>
          <w:tcPr>
            <w:tcW w:w="4748" w:type="dxa"/>
          </w:tcPr>
          <w:p w14:paraId="0D4D6113" w14:textId="77777777" w:rsidR="009C39A9" w:rsidRDefault="008E1DDE">
            <w:pPr>
              <w:pStyle w:val="TableParagraph"/>
              <w:spacing w:before="117"/>
              <w:ind w:left="2396" w:right="1691"/>
              <w:jc w:val="center"/>
              <w:rPr>
                <w:i/>
                <w:sz w:val="20"/>
              </w:rPr>
            </w:pPr>
            <w:r>
              <w:rPr>
                <w:i/>
                <w:spacing w:val="-2"/>
                <w:sz w:val="20"/>
              </w:rPr>
              <w:t>section</w:t>
            </w:r>
          </w:p>
        </w:tc>
        <w:tc>
          <w:tcPr>
            <w:tcW w:w="1239" w:type="dxa"/>
            <w:tcBorders>
              <w:bottom w:val="single" w:sz="4" w:space="0" w:color="000000"/>
            </w:tcBorders>
          </w:tcPr>
          <w:p w14:paraId="6C91C5C7" w14:textId="77777777" w:rsidR="009C39A9" w:rsidRDefault="008E1DDE">
            <w:pPr>
              <w:pStyle w:val="TableParagraph"/>
              <w:spacing w:before="117"/>
              <w:ind w:left="108"/>
              <w:rPr>
                <w:sz w:val="20"/>
              </w:rPr>
            </w:pPr>
            <w:r>
              <w:rPr>
                <w:spacing w:val="-2"/>
                <w:sz w:val="20"/>
              </w:rPr>
              <w:t>description</w:t>
            </w:r>
          </w:p>
        </w:tc>
        <w:tc>
          <w:tcPr>
            <w:tcW w:w="3627" w:type="dxa"/>
            <w:gridSpan w:val="2"/>
          </w:tcPr>
          <w:p w14:paraId="2F5D661E" w14:textId="77777777" w:rsidR="009C39A9" w:rsidRDefault="008E1DDE">
            <w:pPr>
              <w:pStyle w:val="TableParagraph"/>
              <w:spacing w:before="117"/>
              <w:ind w:left="1241"/>
              <w:rPr>
                <w:i/>
                <w:sz w:val="20"/>
              </w:rPr>
            </w:pPr>
            <w:r>
              <w:rPr>
                <w:noProof/>
              </w:rPr>
              <mc:AlternateContent>
                <mc:Choice Requires="wpg">
                  <w:drawing>
                    <wp:anchor distT="0" distB="0" distL="0" distR="0" simplePos="0" relativeHeight="251658272" behindDoc="1" locked="0" layoutInCell="1" allowOverlap="1" wp14:anchorId="727387E3" wp14:editId="5531057A">
                      <wp:simplePos x="0" y="0"/>
                      <wp:positionH relativeFrom="column">
                        <wp:posOffset>446525</wp:posOffset>
                      </wp:positionH>
                      <wp:positionV relativeFrom="paragraph">
                        <wp:posOffset>295604</wp:posOffset>
                      </wp:positionV>
                      <wp:extent cx="6350" cy="311150"/>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54" name="Graphic 54"/>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0604F7E" id="Group 53" o:spid="_x0000_s1026" style="position:absolute;margin-left:35.15pt;margin-top:23.3pt;width:.5pt;height:24.5pt;z-index:-18971136;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">
                      <v:shape id="Graphic 54"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3" behindDoc="1" locked="0" layoutInCell="1" allowOverlap="1" wp14:anchorId="54ABF675" wp14:editId="641AB7E0">
                      <wp:simplePos x="0" y="0"/>
                      <wp:positionH relativeFrom="column">
                        <wp:posOffset>717035</wp:posOffset>
                      </wp:positionH>
                      <wp:positionV relativeFrom="paragraph">
                        <wp:posOffset>295604</wp:posOffset>
                      </wp:positionV>
                      <wp:extent cx="1536065" cy="311150"/>
                      <wp:effectExtent l="0" t="0" r="0" b="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56" name="Graphic 56"/>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4DF9620" id="Group 55" o:spid="_x0000_s1026" style="position:absolute;margin-left:56.45pt;margin-top:23.3pt;width:120.95pt;height:24.5pt;z-index:-18970624;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">
                      <v:shape id="Graphic 56"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74" behindDoc="1" locked="0" layoutInCell="1" allowOverlap="1" wp14:anchorId="700CF040" wp14:editId="3B69CC53">
                      <wp:simplePos x="0" y="0"/>
                      <wp:positionH relativeFrom="column">
                        <wp:posOffset>446525</wp:posOffset>
                      </wp:positionH>
                      <wp:positionV relativeFrom="paragraph">
                        <wp:posOffset>752804</wp:posOffset>
                      </wp:positionV>
                      <wp:extent cx="6350" cy="311150"/>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58" name="Graphic 58"/>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9F9FF1D" id="Group 57" o:spid="_x0000_s1026" style="position:absolute;margin-left:35.15pt;margin-top:59.3pt;width:.5pt;height:24.5pt;z-index:-18970112;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">
                      <v:shape id="Graphic 58"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5" behindDoc="1" locked="0" layoutInCell="1" allowOverlap="1" wp14:anchorId="64D05668" wp14:editId="278FADD9">
                      <wp:simplePos x="0" y="0"/>
                      <wp:positionH relativeFrom="column">
                        <wp:posOffset>717035</wp:posOffset>
                      </wp:positionH>
                      <wp:positionV relativeFrom="paragraph">
                        <wp:posOffset>752804</wp:posOffset>
                      </wp:positionV>
                      <wp:extent cx="1536065" cy="311150"/>
                      <wp:effectExtent l="0" t="0" r="0" b="0"/>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60" name="Graphic 60"/>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EDAB993" id="Group 59" o:spid="_x0000_s1026" style="position:absolute;margin-left:56.45pt;margin-top:59.3pt;width:120.95pt;height:24.5pt;z-index:-18969600;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">
                      <v:shape id="Graphic 60"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76" behindDoc="1" locked="0" layoutInCell="1" allowOverlap="1" wp14:anchorId="4E0D1E0C" wp14:editId="68467F62">
                      <wp:simplePos x="0" y="0"/>
                      <wp:positionH relativeFrom="column">
                        <wp:posOffset>446525</wp:posOffset>
                      </wp:positionH>
                      <wp:positionV relativeFrom="paragraph">
                        <wp:posOffset>1210004</wp:posOffset>
                      </wp:positionV>
                      <wp:extent cx="6350" cy="311150"/>
                      <wp:effectExtent l="0" t="0" r="0" b="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62" name="Graphic 62"/>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636C69D" id="Group 61" o:spid="_x0000_s1026" style="position:absolute;margin-left:35.15pt;margin-top:95.3pt;width:.5pt;height:24.5pt;z-index:-18969088;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">
                      <v:shape id="Graphic 62"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7" behindDoc="1" locked="0" layoutInCell="1" allowOverlap="1" wp14:anchorId="7391C850" wp14:editId="3ABE8C9D">
                      <wp:simplePos x="0" y="0"/>
                      <wp:positionH relativeFrom="column">
                        <wp:posOffset>717035</wp:posOffset>
                      </wp:positionH>
                      <wp:positionV relativeFrom="paragraph">
                        <wp:posOffset>1210004</wp:posOffset>
                      </wp:positionV>
                      <wp:extent cx="1536065" cy="311150"/>
                      <wp:effectExtent l="0" t="0" r="0" b="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64" name="Graphic 64"/>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6A410F8" id="Group 63" o:spid="_x0000_s1026" style="position:absolute;margin-left:56.45pt;margin-top:95.3pt;width:120.95pt;height:24.5pt;z-index:-18968576;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">
                      <v:shape id="Graphic 64"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i/>
                <w:sz w:val="20"/>
              </w:rPr>
              <w:t>completion</w:t>
            </w:r>
            <w:r>
              <w:rPr>
                <w:i/>
                <w:spacing w:val="-8"/>
                <w:sz w:val="20"/>
              </w:rPr>
              <w:t xml:space="preserve"> </w:t>
            </w:r>
            <w:r>
              <w:rPr>
                <w:i/>
                <w:spacing w:val="-4"/>
                <w:sz w:val="20"/>
              </w:rPr>
              <w:t>date</w:t>
            </w:r>
          </w:p>
        </w:tc>
      </w:tr>
      <w:tr w:rsidR="009C39A9" w14:paraId="7666BADD" w14:textId="77777777">
        <w:trPr>
          <w:trHeight w:val="470"/>
        </w:trPr>
        <w:tc>
          <w:tcPr>
            <w:tcW w:w="4748" w:type="dxa"/>
            <w:tcBorders>
              <w:right w:val="single" w:sz="4" w:space="0" w:color="000000"/>
            </w:tcBorders>
          </w:tcPr>
          <w:p w14:paraId="4303A881" w14:textId="77777777" w:rsidR="009C39A9" w:rsidRDefault="008E1DDE">
            <w:pPr>
              <w:pStyle w:val="TableParagraph"/>
              <w:spacing w:before="121"/>
              <w:ind w:left="2397" w:right="2076"/>
              <w:jc w:val="center"/>
              <w:rPr>
                <w:sz w:val="20"/>
              </w:rPr>
            </w:pPr>
            <w:r>
              <w:rPr>
                <w:spacing w:val="-5"/>
                <w:sz w:val="20"/>
              </w:rPr>
              <w:t>(1)</w:t>
            </w:r>
          </w:p>
        </w:tc>
        <w:tc>
          <w:tcPr>
            <w:tcW w:w="1239" w:type="dxa"/>
            <w:tcBorders>
              <w:top w:val="single" w:sz="4" w:space="0" w:color="000000"/>
              <w:left w:val="single" w:sz="4" w:space="0" w:color="000000"/>
              <w:bottom w:val="single" w:sz="4" w:space="0" w:color="000000"/>
            </w:tcBorders>
          </w:tcPr>
          <w:p w14:paraId="7E642FF5" w14:textId="77777777" w:rsidR="009C39A9" w:rsidRDefault="009C39A9">
            <w:pPr>
              <w:pStyle w:val="TableParagraph"/>
              <w:rPr>
                <w:rFonts w:ascii="Times New Roman"/>
                <w:sz w:val="18"/>
              </w:rPr>
            </w:pPr>
          </w:p>
        </w:tc>
        <w:tc>
          <w:tcPr>
            <w:tcW w:w="2302" w:type="dxa"/>
          </w:tcPr>
          <w:p w14:paraId="6490B4B3" w14:textId="77777777" w:rsidR="009C39A9" w:rsidRDefault="009C39A9">
            <w:pPr>
              <w:pStyle w:val="TableParagraph"/>
              <w:rPr>
                <w:rFonts w:ascii="Times New Roman"/>
                <w:sz w:val="18"/>
              </w:rPr>
            </w:pPr>
          </w:p>
        </w:tc>
        <w:tc>
          <w:tcPr>
            <w:tcW w:w="1325" w:type="dxa"/>
          </w:tcPr>
          <w:p w14:paraId="1E712A0B" w14:textId="77777777" w:rsidR="009C39A9" w:rsidRDefault="009C39A9">
            <w:pPr>
              <w:pStyle w:val="TableParagraph"/>
              <w:rPr>
                <w:rFonts w:ascii="Times New Roman"/>
                <w:sz w:val="18"/>
              </w:rPr>
            </w:pPr>
          </w:p>
        </w:tc>
      </w:tr>
      <w:tr w:rsidR="009C39A9" w14:paraId="3C709207" w14:textId="77777777">
        <w:trPr>
          <w:trHeight w:val="230"/>
        </w:trPr>
        <w:tc>
          <w:tcPr>
            <w:tcW w:w="4748" w:type="dxa"/>
          </w:tcPr>
          <w:p w14:paraId="5E1BAC71"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66B34423" w14:textId="77777777" w:rsidR="009C39A9" w:rsidRDefault="009C39A9">
            <w:pPr>
              <w:pStyle w:val="TableParagraph"/>
              <w:rPr>
                <w:rFonts w:ascii="Times New Roman"/>
                <w:sz w:val="16"/>
              </w:rPr>
            </w:pPr>
          </w:p>
        </w:tc>
        <w:tc>
          <w:tcPr>
            <w:tcW w:w="2302" w:type="dxa"/>
          </w:tcPr>
          <w:p w14:paraId="0649F1CC" w14:textId="77777777" w:rsidR="009C39A9" w:rsidRDefault="009C39A9">
            <w:pPr>
              <w:pStyle w:val="TableParagraph"/>
              <w:rPr>
                <w:rFonts w:ascii="Times New Roman"/>
                <w:sz w:val="16"/>
              </w:rPr>
            </w:pPr>
          </w:p>
        </w:tc>
        <w:tc>
          <w:tcPr>
            <w:tcW w:w="1325" w:type="dxa"/>
          </w:tcPr>
          <w:p w14:paraId="5DCDD4FB" w14:textId="77777777" w:rsidR="009C39A9" w:rsidRDefault="009C39A9">
            <w:pPr>
              <w:pStyle w:val="TableParagraph"/>
              <w:rPr>
                <w:rFonts w:ascii="Times New Roman"/>
                <w:sz w:val="16"/>
              </w:rPr>
            </w:pPr>
          </w:p>
        </w:tc>
      </w:tr>
      <w:tr w:rsidR="009C39A9" w14:paraId="628F5DB5" w14:textId="77777777">
        <w:trPr>
          <w:trHeight w:val="470"/>
        </w:trPr>
        <w:tc>
          <w:tcPr>
            <w:tcW w:w="4748" w:type="dxa"/>
            <w:tcBorders>
              <w:right w:val="single" w:sz="4" w:space="0" w:color="000000"/>
            </w:tcBorders>
          </w:tcPr>
          <w:p w14:paraId="459EDF26" w14:textId="77777777" w:rsidR="009C39A9" w:rsidRDefault="008E1DDE">
            <w:pPr>
              <w:pStyle w:val="TableParagraph"/>
              <w:spacing w:before="122"/>
              <w:ind w:left="2397" w:right="2076"/>
              <w:jc w:val="center"/>
              <w:rPr>
                <w:sz w:val="20"/>
              </w:rPr>
            </w:pPr>
            <w:r>
              <w:rPr>
                <w:spacing w:val="-5"/>
                <w:sz w:val="20"/>
              </w:rPr>
              <w:t>(2)</w:t>
            </w:r>
          </w:p>
        </w:tc>
        <w:tc>
          <w:tcPr>
            <w:tcW w:w="1239" w:type="dxa"/>
            <w:tcBorders>
              <w:top w:val="single" w:sz="4" w:space="0" w:color="000000"/>
              <w:left w:val="single" w:sz="4" w:space="0" w:color="000000"/>
              <w:bottom w:val="single" w:sz="4" w:space="0" w:color="000000"/>
            </w:tcBorders>
          </w:tcPr>
          <w:p w14:paraId="7AE38F04" w14:textId="77777777" w:rsidR="009C39A9" w:rsidRDefault="009C39A9">
            <w:pPr>
              <w:pStyle w:val="TableParagraph"/>
              <w:rPr>
                <w:rFonts w:ascii="Times New Roman"/>
                <w:sz w:val="18"/>
              </w:rPr>
            </w:pPr>
          </w:p>
        </w:tc>
        <w:tc>
          <w:tcPr>
            <w:tcW w:w="2302" w:type="dxa"/>
          </w:tcPr>
          <w:p w14:paraId="06F280F8" w14:textId="77777777" w:rsidR="009C39A9" w:rsidRDefault="009C39A9">
            <w:pPr>
              <w:pStyle w:val="TableParagraph"/>
              <w:rPr>
                <w:rFonts w:ascii="Times New Roman"/>
                <w:sz w:val="18"/>
              </w:rPr>
            </w:pPr>
          </w:p>
        </w:tc>
        <w:tc>
          <w:tcPr>
            <w:tcW w:w="1325" w:type="dxa"/>
          </w:tcPr>
          <w:p w14:paraId="204A6EF5" w14:textId="77777777" w:rsidR="009C39A9" w:rsidRDefault="009C39A9">
            <w:pPr>
              <w:pStyle w:val="TableParagraph"/>
              <w:rPr>
                <w:rFonts w:ascii="Times New Roman"/>
                <w:sz w:val="18"/>
              </w:rPr>
            </w:pPr>
          </w:p>
        </w:tc>
      </w:tr>
      <w:tr w:rsidR="009C39A9" w14:paraId="3EC4EF56" w14:textId="77777777">
        <w:trPr>
          <w:trHeight w:val="230"/>
        </w:trPr>
        <w:tc>
          <w:tcPr>
            <w:tcW w:w="4748" w:type="dxa"/>
          </w:tcPr>
          <w:p w14:paraId="310AC524"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0539CE7F" w14:textId="77777777" w:rsidR="009C39A9" w:rsidRDefault="009C39A9">
            <w:pPr>
              <w:pStyle w:val="TableParagraph"/>
              <w:rPr>
                <w:rFonts w:ascii="Times New Roman"/>
                <w:sz w:val="16"/>
              </w:rPr>
            </w:pPr>
          </w:p>
        </w:tc>
        <w:tc>
          <w:tcPr>
            <w:tcW w:w="2302" w:type="dxa"/>
          </w:tcPr>
          <w:p w14:paraId="15B39E81" w14:textId="77777777" w:rsidR="009C39A9" w:rsidRDefault="009C39A9">
            <w:pPr>
              <w:pStyle w:val="TableParagraph"/>
              <w:rPr>
                <w:rFonts w:ascii="Times New Roman"/>
                <w:sz w:val="16"/>
              </w:rPr>
            </w:pPr>
          </w:p>
        </w:tc>
        <w:tc>
          <w:tcPr>
            <w:tcW w:w="1325" w:type="dxa"/>
          </w:tcPr>
          <w:p w14:paraId="26D46F77" w14:textId="77777777" w:rsidR="009C39A9" w:rsidRDefault="009C39A9">
            <w:pPr>
              <w:pStyle w:val="TableParagraph"/>
              <w:rPr>
                <w:rFonts w:ascii="Times New Roman"/>
                <w:sz w:val="16"/>
              </w:rPr>
            </w:pPr>
          </w:p>
        </w:tc>
      </w:tr>
      <w:tr w:rsidR="009C39A9" w14:paraId="6DA2C10E" w14:textId="77777777">
        <w:trPr>
          <w:trHeight w:val="470"/>
        </w:trPr>
        <w:tc>
          <w:tcPr>
            <w:tcW w:w="4748" w:type="dxa"/>
            <w:tcBorders>
              <w:right w:val="single" w:sz="4" w:space="0" w:color="000000"/>
            </w:tcBorders>
          </w:tcPr>
          <w:p w14:paraId="241E9E8B" w14:textId="77777777" w:rsidR="009C39A9" w:rsidRDefault="008E1DDE">
            <w:pPr>
              <w:pStyle w:val="TableParagraph"/>
              <w:spacing w:before="122"/>
              <w:ind w:left="2397" w:right="2076"/>
              <w:jc w:val="center"/>
              <w:rPr>
                <w:sz w:val="20"/>
              </w:rPr>
            </w:pPr>
            <w:r>
              <w:rPr>
                <w:spacing w:val="-5"/>
                <w:sz w:val="20"/>
              </w:rPr>
              <w:t>(3)</w:t>
            </w:r>
          </w:p>
        </w:tc>
        <w:tc>
          <w:tcPr>
            <w:tcW w:w="1239" w:type="dxa"/>
            <w:tcBorders>
              <w:top w:val="single" w:sz="4" w:space="0" w:color="000000"/>
              <w:left w:val="single" w:sz="4" w:space="0" w:color="000000"/>
              <w:bottom w:val="single" w:sz="4" w:space="0" w:color="000000"/>
            </w:tcBorders>
          </w:tcPr>
          <w:p w14:paraId="45B50E57" w14:textId="77777777" w:rsidR="009C39A9" w:rsidRDefault="009C39A9">
            <w:pPr>
              <w:pStyle w:val="TableParagraph"/>
              <w:rPr>
                <w:rFonts w:ascii="Times New Roman"/>
                <w:sz w:val="18"/>
              </w:rPr>
            </w:pPr>
          </w:p>
        </w:tc>
        <w:tc>
          <w:tcPr>
            <w:tcW w:w="2302" w:type="dxa"/>
          </w:tcPr>
          <w:p w14:paraId="4DF40342" w14:textId="77777777" w:rsidR="009C39A9" w:rsidRDefault="009C39A9">
            <w:pPr>
              <w:pStyle w:val="TableParagraph"/>
              <w:rPr>
                <w:rFonts w:ascii="Times New Roman"/>
                <w:sz w:val="18"/>
              </w:rPr>
            </w:pPr>
          </w:p>
        </w:tc>
        <w:tc>
          <w:tcPr>
            <w:tcW w:w="1325" w:type="dxa"/>
          </w:tcPr>
          <w:p w14:paraId="252DEB25" w14:textId="77777777" w:rsidR="009C39A9" w:rsidRDefault="009C39A9">
            <w:pPr>
              <w:pStyle w:val="TableParagraph"/>
              <w:rPr>
                <w:rFonts w:ascii="Times New Roman"/>
                <w:sz w:val="18"/>
              </w:rPr>
            </w:pPr>
          </w:p>
        </w:tc>
      </w:tr>
      <w:tr w:rsidR="009C39A9" w14:paraId="703F9EE2" w14:textId="77777777">
        <w:trPr>
          <w:trHeight w:val="230"/>
        </w:trPr>
        <w:tc>
          <w:tcPr>
            <w:tcW w:w="4748" w:type="dxa"/>
          </w:tcPr>
          <w:p w14:paraId="17D53564"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696E082E" w14:textId="77777777" w:rsidR="009C39A9" w:rsidRDefault="009C39A9">
            <w:pPr>
              <w:pStyle w:val="TableParagraph"/>
              <w:rPr>
                <w:rFonts w:ascii="Times New Roman"/>
                <w:sz w:val="16"/>
              </w:rPr>
            </w:pPr>
          </w:p>
        </w:tc>
        <w:tc>
          <w:tcPr>
            <w:tcW w:w="2302" w:type="dxa"/>
          </w:tcPr>
          <w:p w14:paraId="3D3CB829" w14:textId="77777777" w:rsidR="009C39A9" w:rsidRDefault="009C39A9">
            <w:pPr>
              <w:pStyle w:val="TableParagraph"/>
              <w:rPr>
                <w:rFonts w:ascii="Times New Roman"/>
                <w:sz w:val="16"/>
              </w:rPr>
            </w:pPr>
          </w:p>
        </w:tc>
        <w:tc>
          <w:tcPr>
            <w:tcW w:w="1325" w:type="dxa"/>
          </w:tcPr>
          <w:p w14:paraId="5D71C280" w14:textId="77777777" w:rsidR="009C39A9" w:rsidRDefault="009C39A9">
            <w:pPr>
              <w:pStyle w:val="TableParagraph"/>
              <w:rPr>
                <w:rFonts w:ascii="Times New Roman"/>
                <w:sz w:val="16"/>
              </w:rPr>
            </w:pPr>
          </w:p>
        </w:tc>
      </w:tr>
      <w:tr w:rsidR="009C39A9" w14:paraId="5D8526D8" w14:textId="77777777">
        <w:trPr>
          <w:trHeight w:val="470"/>
        </w:trPr>
        <w:tc>
          <w:tcPr>
            <w:tcW w:w="4748" w:type="dxa"/>
            <w:tcBorders>
              <w:right w:val="single" w:sz="4" w:space="0" w:color="000000"/>
            </w:tcBorders>
          </w:tcPr>
          <w:p w14:paraId="53BF4401" w14:textId="77777777" w:rsidR="009C39A9" w:rsidRDefault="008E1DDE">
            <w:pPr>
              <w:pStyle w:val="TableParagraph"/>
              <w:spacing w:before="122"/>
              <w:ind w:left="2397" w:right="2076"/>
              <w:jc w:val="center"/>
              <w:rPr>
                <w:sz w:val="20"/>
              </w:rPr>
            </w:pPr>
            <w:r>
              <w:rPr>
                <w:spacing w:val="-5"/>
                <w:sz w:val="20"/>
              </w:rPr>
              <w:t>(4)</w:t>
            </w:r>
          </w:p>
        </w:tc>
        <w:tc>
          <w:tcPr>
            <w:tcW w:w="1239" w:type="dxa"/>
            <w:tcBorders>
              <w:top w:val="single" w:sz="4" w:space="0" w:color="000000"/>
              <w:left w:val="single" w:sz="4" w:space="0" w:color="000000"/>
              <w:bottom w:val="single" w:sz="4" w:space="0" w:color="000000"/>
            </w:tcBorders>
          </w:tcPr>
          <w:p w14:paraId="6BA0B699" w14:textId="77777777" w:rsidR="009C39A9" w:rsidRDefault="009C39A9">
            <w:pPr>
              <w:pStyle w:val="TableParagraph"/>
              <w:rPr>
                <w:rFonts w:ascii="Times New Roman"/>
                <w:sz w:val="18"/>
              </w:rPr>
            </w:pPr>
          </w:p>
        </w:tc>
        <w:tc>
          <w:tcPr>
            <w:tcW w:w="2302" w:type="dxa"/>
          </w:tcPr>
          <w:p w14:paraId="0F89FC6D" w14:textId="77777777" w:rsidR="009C39A9" w:rsidRDefault="009C39A9">
            <w:pPr>
              <w:pStyle w:val="TableParagraph"/>
              <w:rPr>
                <w:rFonts w:ascii="Times New Roman"/>
                <w:sz w:val="18"/>
              </w:rPr>
            </w:pPr>
          </w:p>
        </w:tc>
        <w:tc>
          <w:tcPr>
            <w:tcW w:w="1325" w:type="dxa"/>
          </w:tcPr>
          <w:p w14:paraId="3BA5AA5B" w14:textId="77777777" w:rsidR="009C39A9" w:rsidRDefault="009C39A9">
            <w:pPr>
              <w:pStyle w:val="TableParagraph"/>
              <w:rPr>
                <w:rFonts w:ascii="Times New Roman"/>
                <w:sz w:val="18"/>
              </w:rPr>
            </w:pPr>
          </w:p>
        </w:tc>
      </w:tr>
      <w:tr w:rsidR="009C39A9" w14:paraId="2A0232F8" w14:textId="77777777">
        <w:trPr>
          <w:trHeight w:val="279"/>
        </w:trPr>
        <w:tc>
          <w:tcPr>
            <w:tcW w:w="4748" w:type="dxa"/>
          </w:tcPr>
          <w:p w14:paraId="583018BD" w14:textId="77777777" w:rsidR="009C39A9" w:rsidRDefault="009C39A9">
            <w:pPr>
              <w:pStyle w:val="TableParagraph"/>
              <w:rPr>
                <w:rFonts w:ascii="Times New Roman"/>
                <w:sz w:val="18"/>
              </w:rPr>
            </w:pPr>
          </w:p>
        </w:tc>
        <w:tc>
          <w:tcPr>
            <w:tcW w:w="1239" w:type="dxa"/>
            <w:tcBorders>
              <w:top w:val="single" w:sz="4" w:space="0" w:color="000000"/>
            </w:tcBorders>
          </w:tcPr>
          <w:p w14:paraId="4831F68F" w14:textId="77777777" w:rsidR="009C39A9" w:rsidRDefault="009C39A9">
            <w:pPr>
              <w:pStyle w:val="TableParagraph"/>
              <w:rPr>
                <w:rFonts w:ascii="Times New Roman"/>
                <w:sz w:val="18"/>
              </w:rPr>
            </w:pPr>
          </w:p>
        </w:tc>
        <w:tc>
          <w:tcPr>
            <w:tcW w:w="2302" w:type="dxa"/>
          </w:tcPr>
          <w:p w14:paraId="3FCC9501" w14:textId="77777777" w:rsidR="009C39A9" w:rsidRDefault="009C39A9">
            <w:pPr>
              <w:pStyle w:val="TableParagraph"/>
              <w:rPr>
                <w:rFonts w:ascii="Times New Roman"/>
                <w:sz w:val="18"/>
              </w:rPr>
            </w:pPr>
          </w:p>
        </w:tc>
        <w:tc>
          <w:tcPr>
            <w:tcW w:w="1325" w:type="dxa"/>
          </w:tcPr>
          <w:p w14:paraId="267D2507" w14:textId="77777777" w:rsidR="009C39A9" w:rsidRDefault="009C39A9">
            <w:pPr>
              <w:pStyle w:val="TableParagraph"/>
              <w:rPr>
                <w:rFonts w:ascii="Times New Roman"/>
                <w:sz w:val="18"/>
              </w:rPr>
            </w:pPr>
          </w:p>
        </w:tc>
      </w:tr>
      <w:tr w:rsidR="009C39A9" w14:paraId="4E2BCE33" w14:textId="77777777">
        <w:trPr>
          <w:trHeight w:val="470"/>
        </w:trPr>
        <w:tc>
          <w:tcPr>
            <w:tcW w:w="4748" w:type="dxa"/>
          </w:tcPr>
          <w:p w14:paraId="316A1B21" w14:textId="77777777" w:rsidR="009C39A9" w:rsidRDefault="008E1DDE">
            <w:pPr>
              <w:pStyle w:val="TableParagraph"/>
              <w:spacing w:before="121"/>
              <w:ind w:left="106"/>
              <w:rPr>
                <w:b/>
                <w:sz w:val="20"/>
              </w:rPr>
            </w:pPr>
            <w:r>
              <w:rPr>
                <w:noProof/>
              </w:rPr>
              <mc:AlternateContent>
                <mc:Choice Requires="wpg">
                  <w:drawing>
                    <wp:anchor distT="0" distB="0" distL="0" distR="0" simplePos="0" relativeHeight="251658280" behindDoc="1" locked="0" layoutInCell="1" allowOverlap="1" wp14:anchorId="3B253E13" wp14:editId="1ECB2CFB">
                      <wp:simplePos x="0" y="0"/>
                      <wp:positionH relativeFrom="column">
                        <wp:posOffset>0</wp:posOffset>
                      </wp:positionH>
                      <wp:positionV relativeFrom="paragraph">
                        <wp:posOffset>124</wp:posOffset>
                      </wp:positionV>
                      <wp:extent cx="6052185" cy="299085"/>
                      <wp:effectExtent l="0" t="0" r="0" b="0"/>
                      <wp:wrapNone/>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2185" cy="299085"/>
                                <a:chOff x="0" y="0"/>
                                <a:chExt cx="6052185" cy="299085"/>
                              </a:xfrm>
                            </wpg:grpSpPr>
                            <wps:wsp>
                              <wps:cNvPr id="66" name="Graphic 66"/>
                              <wps:cNvSpPr/>
                              <wps:spPr>
                                <a:xfrm>
                                  <a:off x="0" y="0"/>
                                  <a:ext cx="6052185" cy="299085"/>
                                </a:xfrm>
                                <a:custGeom>
                                  <a:avLst/>
                                  <a:gdLst/>
                                  <a:ahLst/>
                                  <a:cxnLst/>
                                  <a:rect l="l" t="t" r="r" b="b"/>
                                  <a:pathLst>
                                    <a:path w="6052185" h="299085">
                                      <a:moveTo>
                                        <a:pt x="6051804" y="0"/>
                                      </a:moveTo>
                                      <a:lnTo>
                                        <a:pt x="0" y="0"/>
                                      </a:lnTo>
                                      <a:lnTo>
                                        <a:pt x="0" y="298703"/>
                                      </a:lnTo>
                                      <a:lnTo>
                                        <a:pt x="6051804" y="298703"/>
                                      </a:lnTo>
                                      <a:lnTo>
                                        <a:pt x="6051804"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568C7AB9" id="Group 65" o:spid="_x0000_s1026" style="position:absolute;margin-left:0;margin-top:0;width:476.55pt;height:23.55pt;z-index:-18967040;mso-wrap-distance-left:0;mso-wrap-distance-right:0" coordsize="60521,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">
                      <v:shape id="Graphic 66" o:spid="_x0000_s1027" style="position:absolute;width:60521;height:2990;visibility:visible;mso-wrap-style:square;v-text-anchor:top" coordsize="605218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" path="m6051804,l,,,298703r6051804,l6051804,xe" fillcolor="#d9d9d9" stroked="f">
                        <v:path arrowok="t"/>
                      </v:shape>
                    </v:group>
                  </w:pict>
                </mc:Fallback>
              </mc:AlternateContent>
            </w:r>
            <w:r>
              <w:rPr>
                <w:b/>
                <w:sz w:val="20"/>
              </w:rPr>
              <w:t>Option</w:t>
            </w:r>
            <w:r>
              <w:rPr>
                <w:b/>
                <w:spacing w:val="-3"/>
                <w:sz w:val="20"/>
              </w:rPr>
              <w:t xml:space="preserve"> </w:t>
            </w:r>
            <w:r>
              <w:rPr>
                <w:b/>
                <w:sz w:val="20"/>
              </w:rPr>
              <w:t>X7:</w:t>
            </w:r>
            <w:r>
              <w:rPr>
                <w:b/>
                <w:spacing w:val="-3"/>
                <w:sz w:val="20"/>
              </w:rPr>
              <w:t xml:space="preserve"> </w:t>
            </w:r>
            <w:r>
              <w:rPr>
                <w:b/>
                <w:sz w:val="20"/>
              </w:rPr>
              <w:t>Delay</w:t>
            </w:r>
            <w:r>
              <w:rPr>
                <w:b/>
                <w:spacing w:val="-2"/>
                <w:sz w:val="20"/>
              </w:rPr>
              <w:t xml:space="preserve"> damages</w:t>
            </w:r>
          </w:p>
        </w:tc>
        <w:tc>
          <w:tcPr>
            <w:tcW w:w="1239" w:type="dxa"/>
          </w:tcPr>
          <w:p w14:paraId="4E9F7BF5" w14:textId="77777777" w:rsidR="009C39A9" w:rsidRDefault="009C39A9">
            <w:pPr>
              <w:pStyle w:val="TableParagraph"/>
              <w:rPr>
                <w:rFonts w:ascii="Times New Roman"/>
                <w:sz w:val="18"/>
              </w:rPr>
            </w:pPr>
          </w:p>
        </w:tc>
        <w:tc>
          <w:tcPr>
            <w:tcW w:w="2302" w:type="dxa"/>
          </w:tcPr>
          <w:p w14:paraId="57633DF8" w14:textId="77777777" w:rsidR="009C39A9" w:rsidRDefault="009C39A9">
            <w:pPr>
              <w:pStyle w:val="TableParagraph"/>
              <w:rPr>
                <w:rFonts w:ascii="Times New Roman"/>
                <w:sz w:val="18"/>
              </w:rPr>
            </w:pPr>
          </w:p>
        </w:tc>
        <w:tc>
          <w:tcPr>
            <w:tcW w:w="1325" w:type="dxa"/>
          </w:tcPr>
          <w:p w14:paraId="154D3660" w14:textId="77777777" w:rsidR="009C39A9" w:rsidRDefault="009C39A9">
            <w:pPr>
              <w:pStyle w:val="TableParagraph"/>
              <w:rPr>
                <w:rFonts w:ascii="Times New Roman"/>
                <w:sz w:val="18"/>
              </w:rPr>
            </w:pPr>
          </w:p>
        </w:tc>
      </w:tr>
      <w:tr w:rsidR="009C39A9" w14:paraId="56F7FB42" w14:textId="77777777">
        <w:trPr>
          <w:trHeight w:val="229"/>
        </w:trPr>
        <w:tc>
          <w:tcPr>
            <w:tcW w:w="4748" w:type="dxa"/>
          </w:tcPr>
          <w:p w14:paraId="019265C1" w14:textId="77777777" w:rsidR="009C39A9" w:rsidRDefault="009C39A9">
            <w:pPr>
              <w:pStyle w:val="TableParagraph"/>
              <w:rPr>
                <w:rFonts w:ascii="Times New Roman"/>
                <w:sz w:val="16"/>
              </w:rPr>
            </w:pPr>
          </w:p>
        </w:tc>
        <w:tc>
          <w:tcPr>
            <w:tcW w:w="1239" w:type="dxa"/>
          </w:tcPr>
          <w:p w14:paraId="68564DD1" w14:textId="77777777" w:rsidR="009C39A9" w:rsidRDefault="009C39A9">
            <w:pPr>
              <w:pStyle w:val="TableParagraph"/>
              <w:rPr>
                <w:rFonts w:ascii="Times New Roman"/>
                <w:sz w:val="16"/>
              </w:rPr>
            </w:pPr>
          </w:p>
        </w:tc>
        <w:tc>
          <w:tcPr>
            <w:tcW w:w="2302" w:type="dxa"/>
            <w:tcBorders>
              <w:bottom w:val="single" w:sz="4" w:space="0" w:color="000000"/>
            </w:tcBorders>
          </w:tcPr>
          <w:p w14:paraId="51F42750" w14:textId="77777777" w:rsidR="009C39A9" w:rsidRDefault="009C39A9">
            <w:pPr>
              <w:pStyle w:val="TableParagraph"/>
              <w:rPr>
                <w:rFonts w:ascii="Times New Roman"/>
                <w:sz w:val="16"/>
              </w:rPr>
            </w:pPr>
          </w:p>
        </w:tc>
        <w:tc>
          <w:tcPr>
            <w:tcW w:w="1325" w:type="dxa"/>
          </w:tcPr>
          <w:p w14:paraId="1E950BF2" w14:textId="77777777" w:rsidR="009C39A9" w:rsidRDefault="009C39A9">
            <w:pPr>
              <w:pStyle w:val="TableParagraph"/>
              <w:rPr>
                <w:rFonts w:ascii="Times New Roman"/>
                <w:sz w:val="16"/>
              </w:rPr>
            </w:pPr>
          </w:p>
        </w:tc>
      </w:tr>
      <w:tr w:rsidR="009C39A9" w14:paraId="3AD5159A" w14:textId="77777777">
        <w:trPr>
          <w:trHeight w:val="1160"/>
        </w:trPr>
        <w:tc>
          <w:tcPr>
            <w:tcW w:w="5987" w:type="dxa"/>
            <w:gridSpan w:val="2"/>
            <w:tcBorders>
              <w:right w:val="single" w:sz="4" w:space="0" w:color="000000"/>
            </w:tcBorders>
          </w:tcPr>
          <w:p w14:paraId="026F0399" w14:textId="77777777" w:rsidR="009C39A9" w:rsidRDefault="009C39A9">
            <w:pPr>
              <w:pStyle w:val="TableParagraph"/>
            </w:pPr>
          </w:p>
          <w:p w14:paraId="77E9B848" w14:textId="77777777" w:rsidR="009C39A9" w:rsidRDefault="009C39A9">
            <w:pPr>
              <w:pStyle w:val="TableParagraph"/>
              <w:spacing w:before="6"/>
              <w:rPr>
                <w:sz w:val="18"/>
              </w:rPr>
            </w:pPr>
          </w:p>
          <w:p w14:paraId="5C4F88BC" w14:textId="77777777" w:rsidR="009C39A9" w:rsidRDefault="008E1DDE">
            <w:pPr>
              <w:pStyle w:val="TableParagraph"/>
              <w:ind w:left="106"/>
              <w:rPr>
                <w:sz w:val="20"/>
              </w:rPr>
            </w:pPr>
            <w:r>
              <w:rPr>
                <w:sz w:val="20"/>
              </w:rPr>
              <w:t>Delay</w:t>
            </w:r>
            <w:r>
              <w:rPr>
                <w:spacing w:val="-4"/>
                <w:sz w:val="20"/>
              </w:rPr>
              <w:t xml:space="preserve"> </w:t>
            </w:r>
            <w:r>
              <w:rPr>
                <w:sz w:val="20"/>
              </w:rPr>
              <w:t>damages</w:t>
            </w:r>
            <w:r>
              <w:rPr>
                <w:spacing w:val="-2"/>
                <w:sz w:val="20"/>
              </w:rPr>
              <w:t xml:space="preserve"> </w:t>
            </w:r>
            <w:r>
              <w:rPr>
                <w:sz w:val="20"/>
              </w:rPr>
              <w:t>for</w:t>
            </w:r>
            <w:r>
              <w:rPr>
                <w:spacing w:val="-4"/>
                <w:sz w:val="20"/>
              </w:rPr>
              <w:t xml:space="preserve"> </w:t>
            </w:r>
            <w:r>
              <w:rPr>
                <w:sz w:val="20"/>
              </w:rPr>
              <w:t>Completion</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whole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i/>
                <w:sz w:val="20"/>
              </w:rPr>
              <w:t>works</w:t>
            </w:r>
            <w:r>
              <w:rPr>
                <w:i/>
                <w:spacing w:val="-1"/>
                <w:sz w:val="20"/>
              </w:rPr>
              <w:t xml:space="preserve"> </w:t>
            </w:r>
            <w:r>
              <w:rPr>
                <w:spacing w:val="-5"/>
                <w:sz w:val="20"/>
              </w:rPr>
              <w:t>are</w:t>
            </w:r>
          </w:p>
        </w:tc>
        <w:tc>
          <w:tcPr>
            <w:tcW w:w="2302" w:type="dxa"/>
            <w:tcBorders>
              <w:top w:val="single" w:sz="4" w:space="0" w:color="000000"/>
              <w:left w:val="single" w:sz="4" w:space="0" w:color="000000"/>
              <w:bottom w:val="single" w:sz="4" w:space="0" w:color="000000"/>
              <w:right w:val="single" w:sz="4" w:space="0" w:color="000000"/>
            </w:tcBorders>
          </w:tcPr>
          <w:p w14:paraId="723D7853" w14:textId="77777777" w:rsidR="009C39A9" w:rsidRDefault="008E1DDE">
            <w:pPr>
              <w:pStyle w:val="TableParagraph"/>
              <w:spacing w:before="120"/>
              <w:ind w:left="102" w:right="42"/>
              <w:rPr>
                <w:sz w:val="20"/>
              </w:rPr>
            </w:pPr>
            <w:r>
              <w:rPr>
                <w:noProof/>
              </w:rPr>
              <mc:AlternateContent>
                <mc:Choice Requires="wpg">
                  <w:drawing>
                    <wp:anchor distT="0" distB="0" distL="0" distR="0" simplePos="0" relativeHeight="251658278" behindDoc="1" locked="0" layoutInCell="1" allowOverlap="1" wp14:anchorId="738956FF" wp14:editId="76DB6F37">
                      <wp:simplePos x="0" y="0"/>
                      <wp:positionH relativeFrom="column">
                        <wp:posOffset>446525</wp:posOffset>
                      </wp:positionH>
                      <wp:positionV relativeFrom="paragraph">
                        <wp:posOffset>-939236</wp:posOffset>
                      </wp:positionV>
                      <wp:extent cx="6350" cy="311150"/>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68" name="Graphic 68"/>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76F7F31" id="Group 67" o:spid="_x0000_s1026" style="position:absolute;margin-left:35.15pt;margin-top:-73.95pt;width:.5pt;height:24.5pt;z-index:-18968064;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">
                      <v:shape id="Graphic 68"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9" behindDoc="1" locked="0" layoutInCell="1" allowOverlap="1" wp14:anchorId="5B46977A" wp14:editId="3E2DFEF5">
                      <wp:simplePos x="0" y="0"/>
                      <wp:positionH relativeFrom="column">
                        <wp:posOffset>717035</wp:posOffset>
                      </wp:positionH>
                      <wp:positionV relativeFrom="paragraph">
                        <wp:posOffset>-939236</wp:posOffset>
                      </wp:positionV>
                      <wp:extent cx="1536065" cy="311150"/>
                      <wp:effectExtent l="0" t="0" r="0" b="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70" name="Graphic 70"/>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8CA4B90" id="Group 69" o:spid="_x0000_s1026" style="position:absolute;margin-left:56.45pt;margin-top:-73.95pt;width:120.95pt;height:24.5pt;z-index:-18967552;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">
                      <v:shape id="Graphic 70"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82" behindDoc="1" locked="0" layoutInCell="1" allowOverlap="1" wp14:anchorId="059ADC77" wp14:editId="21088472">
                      <wp:simplePos x="0" y="0"/>
                      <wp:positionH relativeFrom="column">
                        <wp:posOffset>-5340</wp:posOffset>
                      </wp:positionH>
                      <wp:positionV relativeFrom="paragraph">
                        <wp:posOffset>1333809</wp:posOffset>
                      </wp:positionV>
                      <wp:extent cx="2310130" cy="380365"/>
                      <wp:effectExtent l="0" t="0" r="0" b="0"/>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380365"/>
                                <a:chOff x="0" y="0"/>
                                <a:chExt cx="2310130" cy="380365"/>
                              </a:xfrm>
                            </wpg:grpSpPr>
                            <wps:wsp>
                              <wps:cNvPr id="72" name="Graphic 72"/>
                              <wps:cNvSpPr/>
                              <wps:spPr>
                                <a:xfrm>
                                  <a:off x="2162556" y="6095"/>
                                  <a:ext cx="147320" cy="368300"/>
                                </a:xfrm>
                                <a:custGeom>
                                  <a:avLst/>
                                  <a:gdLst/>
                                  <a:ahLst/>
                                  <a:cxnLst/>
                                  <a:rect l="l" t="t" r="r" b="b"/>
                                  <a:pathLst>
                                    <a:path w="147320" h="368300">
                                      <a:moveTo>
                                        <a:pt x="147066" y="0"/>
                                      </a:moveTo>
                                      <a:lnTo>
                                        <a:pt x="0" y="0"/>
                                      </a:lnTo>
                                      <a:lnTo>
                                        <a:pt x="0" y="368046"/>
                                      </a:lnTo>
                                      <a:lnTo>
                                        <a:pt x="147066" y="368046"/>
                                      </a:lnTo>
                                      <a:lnTo>
                                        <a:pt x="147066" y="0"/>
                                      </a:lnTo>
                                      <a:close/>
                                    </a:path>
                                  </a:pathLst>
                                </a:custGeom>
                                <a:solidFill>
                                  <a:srgbClr val="D9D9D9"/>
                                </a:solidFill>
                              </wps:spPr>
                              <wps:bodyPr wrap="square" lIns="0" tIns="0" rIns="0" bIns="0" rtlCol="0">
                                <a:prstTxWarp prst="textNoShape">
                                  <a:avLst/>
                                </a:prstTxWarp>
                                <a:noAutofit/>
                              </wps:bodyPr>
                            </wps:wsp>
                            <wps:wsp>
                              <wps:cNvPr id="73" name="Graphic 73"/>
                              <wps:cNvSpPr/>
                              <wps:spPr>
                                <a:xfrm>
                                  <a:off x="0" y="0"/>
                                  <a:ext cx="2162810" cy="6350"/>
                                </a:xfrm>
                                <a:custGeom>
                                  <a:avLst/>
                                  <a:gdLst/>
                                  <a:ahLst/>
                                  <a:cxnLst/>
                                  <a:rect l="l" t="t" r="r" b="b"/>
                                  <a:pathLst>
                                    <a:path w="2162810" h="6350">
                                      <a:moveTo>
                                        <a:pt x="2162556" y="0"/>
                                      </a:moveTo>
                                      <a:lnTo>
                                        <a:pt x="2156460" y="0"/>
                                      </a:lnTo>
                                      <a:lnTo>
                                        <a:pt x="6108" y="0"/>
                                      </a:lnTo>
                                      <a:lnTo>
                                        <a:pt x="0" y="0"/>
                                      </a:lnTo>
                                      <a:lnTo>
                                        <a:pt x="0" y="6096"/>
                                      </a:lnTo>
                                      <a:lnTo>
                                        <a:pt x="6096" y="6096"/>
                                      </a:lnTo>
                                      <a:lnTo>
                                        <a:pt x="215646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74" name="Graphic 74"/>
                              <wps:cNvSpPr/>
                              <wps:spPr>
                                <a:xfrm>
                                  <a:off x="2162555" y="0"/>
                                  <a:ext cx="146685" cy="6350"/>
                                </a:xfrm>
                                <a:custGeom>
                                  <a:avLst/>
                                  <a:gdLst/>
                                  <a:ahLst/>
                                  <a:cxnLst/>
                                  <a:rect l="l" t="t" r="r" b="b"/>
                                  <a:pathLst>
                                    <a:path w="146685" h="6350">
                                      <a:moveTo>
                                        <a:pt x="146303" y="0"/>
                                      </a:moveTo>
                                      <a:lnTo>
                                        <a:pt x="0" y="0"/>
                                      </a:lnTo>
                                      <a:lnTo>
                                        <a:pt x="0" y="6096"/>
                                      </a:lnTo>
                                      <a:lnTo>
                                        <a:pt x="146303" y="6096"/>
                                      </a:lnTo>
                                      <a:lnTo>
                                        <a:pt x="146303" y="0"/>
                                      </a:lnTo>
                                      <a:close/>
                                    </a:path>
                                  </a:pathLst>
                                </a:custGeom>
                                <a:solidFill>
                                  <a:srgbClr val="D9D9D9"/>
                                </a:solidFill>
                              </wps:spPr>
                              <wps:bodyPr wrap="square" lIns="0" tIns="0" rIns="0" bIns="0" rtlCol="0">
                                <a:prstTxWarp prst="textNoShape">
                                  <a:avLst/>
                                </a:prstTxWarp>
                                <a:noAutofit/>
                              </wps:bodyPr>
                            </wps:wsp>
                            <wps:wsp>
                              <wps:cNvPr id="75" name="Graphic 75"/>
                              <wps:cNvSpPr/>
                              <wps:spPr>
                                <a:xfrm>
                                  <a:off x="0" y="6095"/>
                                  <a:ext cx="2162810" cy="374650"/>
                                </a:xfrm>
                                <a:custGeom>
                                  <a:avLst/>
                                  <a:gdLst/>
                                  <a:ahLst/>
                                  <a:cxnLst/>
                                  <a:rect l="l" t="t" r="r" b="b"/>
                                  <a:pathLst>
                                    <a:path w="2162810" h="374650">
                                      <a:moveTo>
                                        <a:pt x="2162556" y="0"/>
                                      </a:moveTo>
                                      <a:lnTo>
                                        <a:pt x="2156460" y="0"/>
                                      </a:lnTo>
                                      <a:lnTo>
                                        <a:pt x="2156460" y="368046"/>
                                      </a:lnTo>
                                      <a:lnTo>
                                        <a:pt x="12192" y="368046"/>
                                      </a:lnTo>
                                      <a:lnTo>
                                        <a:pt x="6108" y="368046"/>
                                      </a:lnTo>
                                      <a:lnTo>
                                        <a:pt x="6108" y="0"/>
                                      </a:lnTo>
                                      <a:lnTo>
                                        <a:pt x="0" y="0"/>
                                      </a:lnTo>
                                      <a:lnTo>
                                        <a:pt x="0" y="368046"/>
                                      </a:lnTo>
                                      <a:lnTo>
                                        <a:pt x="0" y="374142"/>
                                      </a:lnTo>
                                      <a:lnTo>
                                        <a:pt x="6096" y="374142"/>
                                      </a:lnTo>
                                      <a:lnTo>
                                        <a:pt x="12192" y="374142"/>
                                      </a:lnTo>
                                      <a:lnTo>
                                        <a:pt x="2156460" y="374142"/>
                                      </a:lnTo>
                                      <a:lnTo>
                                        <a:pt x="2162556" y="374142"/>
                                      </a:lnTo>
                                      <a:lnTo>
                                        <a:pt x="2162556" y="368046"/>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32D1FBD" id="Group 71" o:spid="_x0000_s1026" style="position:absolute;margin-left:-.4pt;margin-top:105pt;width:181.9pt;height:29.95pt;z-index:-18966016;mso-wrap-distance-left:0;mso-wrap-distance-right:0" coordsize="23101,3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">
                      <v:shape id="Graphic 72" o:spid="_x0000_s1027" style="position:absolute;left:21625;top:60;width:1473;height:3683;visibility:visible;mso-wrap-style:square;v-text-anchor:top" coordsize="147320,36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" path="m147066,l,,,368046r147066,l147066,xe" fillcolor="#d9d9d9" stroked="f">
                        <v:path arrowok="t"/>
                      </v:shape>
                      <v:shape id="Graphic 73" o:spid="_x0000_s1028" style="position:absolute;width:21628;height:63;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" path="m2162556,r-6096,l6108,,,,,6096r6096,l2156460,6096r6096,l2162556,xe" fillcolor="black" stroked="f">
                        <v:path arrowok="t"/>
                      </v:shape>
                      <v:shape id="Graphic 74" o:spid="_x0000_s1029" style="position:absolute;left:21625;width:1467;height:63;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" path="m146303,l,,,6096r146303,l146303,xe" fillcolor="#d9d9d9" stroked="f">
                        <v:path arrowok="t"/>
                      </v:shape>
                      <v:shape id="Graphic 75" o:spid="_x0000_s1030" style="position:absolute;top:60;width:21628;height:3747;visibility:visible;mso-wrap-style:square;v-text-anchor:top" coordsize="2162810,374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" path="m2162556,r-6096,l2156460,368046r-2144268,l6108,368046,6108,,,,,368046r,6096l6096,374142r6096,l2156460,374142r6096,l2162556,368046,2162556,xe" fillcolor="black" stroked="f">
                        <v:path arrowok="t"/>
                      </v:shape>
                    </v:group>
                  </w:pict>
                </mc:Fallback>
              </mc:AlternateContent>
            </w:r>
            <w:r>
              <w:rPr>
                <w:sz w:val="20"/>
              </w:rPr>
              <w:t>For any Works instructed</w:t>
            </w:r>
            <w:r>
              <w:rPr>
                <w:spacing w:val="-13"/>
                <w:sz w:val="20"/>
              </w:rPr>
              <w:t xml:space="preserve"> </w:t>
            </w:r>
            <w:r>
              <w:rPr>
                <w:sz w:val="20"/>
              </w:rPr>
              <w:t>under</w:t>
            </w:r>
            <w:r>
              <w:rPr>
                <w:spacing w:val="-12"/>
                <w:sz w:val="20"/>
              </w:rPr>
              <w:t xml:space="preserve"> </w:t>
            </w:r>
            <w:r>
              <w:rPr>
                <w:sz w:val="20"/>
              </w:rPr>
              <w:t>a</w:t>
            </w:r>
            <w:r>
              <w:rPr>
                <w:spacing w:val="-13"/>
                <w:sz w:val="20"/>
              </w:rPr>
              <w:t xml:space="preserve"> </w:t>
            </w:r>
            <w:r>
              <w:rPr>
                <w:sz w:val="20"/>
              </w:rPr>
              <w:t>Task Order, as set out in the relevant Task Order</w:t>
            </w:r>
          </w:p>
        </w:tc>
        <w:tc>
          <w:tcPr>
            <w:tcW w:w="1325" w:type="dxa"/>
            <w:tcBorders>
              <w:left w:val="single" w:sz="4" w:space="0" w:color="000000"/>
            </w:tcBorders>
          </w:tcPr>
          <w:p w14:paraId="3B3DF4CD" w14:textId="77777777" w:rsidR="009C39A9" w:rsidRDefault="009C39A9">
            <w:pPr>
              <w:pStyle w:val="TableParagraph"/>
              <w:spacing w:before="6"/>
              <w:rPr>
                <w:sz w:val="30"/>
              </w:rPr>
            </w:pPr>
          </w:p>
          <w:p w14:paraId="52E51EA2" w14:textId="77777777" w:rsidR="009C39A9" w:rsidRDefault="008E1DDE">
            <w:pPr>
              <w:pStyle w:val="TableParagraph"/>
              <w:ind w:left="104" w:right="187"/>
              <w:rPr>
                <w:sz w:val="20"/>
              </w:rPr>
            </w:pPr>
            <w:r>
              <w:rPr>
                <w:sz w:val="20"/>
              </w:rPr>
              <w:t>per day or part</w:t>
            </w:r>
            <w:r>
              <w:rPr>
                <w:spacing w:val="-14"/>
                <w:sz w:val="20"/>
              </w:rPr>
              <w:t xml:space="preserve"> </w:t>
            </w:r>
            <w:r>
              <w:rPr>
                <w:sz w:val="20"/>
              </w:rPr>
              <w:t>thereof</w:t>
            </w:r>
          </w:p>
        </w:tc>
      </w:tr>
      <w:tr w:rsidR="009C39A9" w14:paraId="4B9766B5" w14:textId="77777777">
        <w:trPr>
          <w:trHeight w:val="230"/>
        </w:trPr>
        <w:tc>
          <w:tcPr>
            <w:tcW w:w="5987" w:type="dxa"/>
            <w:gridSpan w:val="2"/>
          </w:tcPr>
          <w:p w14:paraId="1BAA8C3D" w14:textId="77777777" w:rsidR="009C39A9" w:rsidRDefault="009C39A9">
            <w:pPr>
              <w:pStyle w:val="TableParagraph"/>
              <w:rPr>
                <w:rFonts w:ascii="Times New Roman"/>
                <w:sz w:val="16"/>
              </w:rPr>
            </w:pPr>
          </w:p>
        </w:tc>
        <w:tc>
          <w:tcPr>
            <w:tcW w:w="2302" w:type="dxa"/>
            <w:tcBorders>
              <w:top w:val="single" w:sz="4" w:space="0" w:color="000000"/>
            </w:tcBorders>
          </w:tcPr>
          <w:p w14:paraId="78D2CB16" w14:textId="77777777" w:rsidR="009C39A9" w:rsidRDefault="009C39A9">
            <w:pPr>
              <w:pStyle w:val="TableParagraph"/>
              <w:rPr>
                <w:rFonts w:ascii="Times New Roman"/>
                <w:sz w:val="16"/>
              </w:rPr>
            </w:pPr>
          </w:p>
        </w:tc>
        <w:tc>
          <w:tcPr>
            <w:tcW w:w="1325" w:type="dxa"/>
          </w:tcPr>
          <w:p w14:paraId="49C5FD68" w14:textId="77777777" w:rsidR="009C39A9" w:rsidRDefault="009C39A9">
            <w:pPr>
              <w:pStyle w:val="TableParagraph"/>
              <w:rPr>
                <w:rFonts w:ascii="Times New Roman"/>
                <w:sz w:val="16"/>
              </w:rPr>
            </w:pPr>
          </w:p>
        </w:tc>
      </w:tr>
      <w:tr w:rsidR="009C39A9" w14:paraId="78BAC38C" w14:textId="77777777">
        <w:trPr>
          <w:trHeight w:val="7036"/>
        </w:trPr>
        <w:tc>
          <w:tcPr>
            <w:tcW w:w="8289" w:type="dxa"/>
            <w:gridSpan w:val="3"/>
          </w:tcPr>
          <w:p w14:paraId="0A4C0520" w14:textId="77777777" w:rsidR="009C39A9" w:rsidRDefault="008E1DDE">
            <w:pPr>
              <w:pStyle w:val="TableParagraph"/>
              <w:spacing w:before="121"/>
              <w:ind w:left="214"/>
              <w:rPr>
                <w:b/>
                <w:sz w:val="20"/>
              </w:rPr>
            </w:pPr>
            <w:r>
              <w:rPr>
                <w:noProof/>
              </w:rPr>
              <mc:AlternateContent>
                <mc:Choice Requires="wpg">
                  <w:drawing>
                    <wp:anchor distT="0" distB="0" distL="0" distR="0" simplePos="0" relativeHeight="251658281" behindDoc="1" locked="0" layoutInCell="1" allowOverlap="1" wp14:anchorId="5ECDBA44" wp14:editId="156FAD07">
                      <wp:simplePos x="0" y="0"/>
                      <wp:positionH relativeFrom="column">
                        <wp:posOffset>67818</wp:posOffset>
                      </wp:positionH>
                      <wp:positionV relativeFrom="paragraph">
                        <wp:posOffset>125</wp:posOffset>
                      </wp:positionV>
                      <wp:extent cx="6038850" cy="299085"/>
                      <wp:effectExtent l="0" t="0" r="0" b="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9085"/>
                                <a:chOff x="0" y="0"/>
                                <a:chExt cx="6038850" cy="299085"/>
                              </a:xfrm>
                            </wpg:grpSpPr>
                            <wps:wsp>
                              <wps:cNvPr id="77" name="Graphic 77"/>
                              <wps:cNvSpPr/>
                              <wps:spPr>
                                <a:xfrm>
                                  <a:off x="0" y="0"/>
                                  <a:ext cx="6038850" cy="299085"/>
                                </a:xfrm>
                                <a:custGeom>
                                  <a:avLst/>
                                  <a:gdLst/>
                                  <a:ahLst/>
                                  <a:cxnLst/>
                                  <a:rect l="l" t="t" r="r" b="b"/>
                                  <a:pathLst>
                                    <a:path w="6038850" h="299085">
                                      <a:moveTo>
                                        <a:pt x="6038849" y="0"/>
                                      </a:moveTo>
                                      <a:lnTo>
                                        <a:pt x="0" y="0"/>
                                      </a:lnTo>
                                      <a:lnTo>
                                        <a:pt x="0" y="298703"/>
                                      </a:lnTo>
                                      <a:lnTo>
                                        <a:pt x="6038849" y="298703"/>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4B48D17A" id="Group 76" o:spid="_x0000_s1026" style="position:absolute;margin-left:5.35pt;margin-top:0;width:475.5pt;height:23.55pt;z-index:-18966528;mso-wrap-distance-left:0;mso-wrap-distance-right:0" coordsize="60388,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">
                      <v:shape id="Graphic 77" o:spid="_x0000_s1027" style="position:absolute;width:60388;height:2990;visibility:visible;mso-wrap-style:square;v-text-anchor:top" coordsize="60388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" path="m6038849,l,,,298703r6038849,l6038849,xe" fillcolor="#d9d9d9" stroked="f">
                        <v:path arrowok="t"/>
                      </v:shape>
                    </v:group>
                  </w:pict>
                </mc:Fallback>
              </mc:AlternateContent>
            </w:r>
            <w:r>
              <w:rPr>
                <w:b/>
                <w:sz w:val="20"/>
              </w:rPr>
              <w:t>Option</w:t>
            </w:r>
            <w:r>
              <w:rPr>
                <w:b/>
                <w:spacing w:val="-5"/>
                <w:sz w:val="20"/>
              </w:rPr>
              <w:t xml:space="preserve"> </w:t>
            </w:r>
            <w:r>
              <w:rPr>
                <w:b/>
                <w:sz w:val="20"/>
              </w:rPr>
              <w:t>X13:</w:t>
            </w:r>
            <w:r>
              <w:rPr>
                <w:b/>
                <w:spacing w:val="-5"/>
                <w:sz w:val="20"/>
              </w:rPr>
              <w:t xml:space="preserve"> </w:t>
            </w:r>
            <w:r>
              <w:rPr>
                <w:b/>
                <w:sz w:val="20"/>
              </w:rPr>
              <w:t>Performance</w:t>
            </w:r>
            <w:r>
              <w:rPr>
                <w:b/>
                <w:spacing w:val="-5"/>
                <w:sz w:val="20"/>
              </w:rPr>
              <w:t xml:space="preserve"> </w:t>
            </w:r>
            <w:r>
              <w:rPr>
                <w:b/>
                <w:spacing w:val="-4"/>
                <w:sz w:val="20"/>
              </w:rPr>
              <w:t>Bond</w:t>
            </w:r>
          </w:p>
          <w:p w14:paraId="216D4829" w14:textId="77777777" w:rsidR="009C39A9" w:rsidRDefault="009C39A9">
            <w:pPr>
              <w:pStyle w:val="TableParagraph"/>
            </w:pPr>
          </w:p>
          <w:p w14:paraId="787614D3" w14:textId="77777777" w:rsidR="009C39A9" w:rsidRDefault="009C39A9">
            <w:pPr>
              <w:pStyle w:val="TableParagraph"/>
              <w:spacing w:before="8"/>
              <w:rPr>
                <w:sz w:val="19"/>
              </w:rPr>
            </w:pPr>
          </w:p>
          <w:p w14:paraId="6509CAE0" w14:textId="77777777" w:rsidR="009C39A9" w:rsidRDefault="008E1DDE">
            <w:pPr>
              <w:pStyle w:val="TableParagraph"/>
              <w:tabs>
                <w:tab w:val="left" w:pos="2408"/>
              </w:tabs>
              <w:spacing w:line="230" w:lineRule="exact"/>
              <w:ind w:left="214"/>
              <w:rPr>
                <w:sz w:val="20"/>
              </w:rPr>
            </w:pPr>
            <w:r>
              <w:rPr>
                <w:sz w:val="20"/>
              </w:rPr>
              <w:t>If</w:t>
            </w:r>
            <w:r>
              <w:rPr>
                <w:spacing w:val="-5"/>
                <w:sz w:val="20"/>
              </w:rPr>
              <w:t xml:space="preserve"> </w:t>
            </w:r>
            <w:r>
              <w:rPr>
                <w:sz w:val="20"/>
              </w:rPr>
              <w:t>Option</w:t>
            </w:r>
            <w:r>
              <w:rPr>
                <w:spacing w:val="-2"/>
                <w:sz w:val="20"/>
              </w:rPr>
              <w:t xml:space="preserve"> </w:t>
            </w:r>
            <w:r>
              <w:rPr>
                <w:sz w:val="20"/>
              </w:rPr>
              <w:t>X13</w:t>
            </w:r>
            <w:r>
              <w:rPr>
                <w:spacing w:val="-2"/>
                <w:sz w:val="20"/>
              </w:rPr>
              <w:t xml:space="preserve"> </w:t>
            </w:r>
            <w:r>
              <w:rPr>
                <w:sz w:val="20"/>
              </w:rPr>
              <w:t>is</w:t>
            </w:r>
            <w:r>
              <w:rPr>
                <w:spacing w:val="-1"/>
                <w:sz w:val="20"/>
              </w:rPr>
              <w:t xml:space="preserve"> </w:t>
            </w:r>
            <w:r>
              <w:rPr>
                <w:spacing w:val="-4"/>
                <w:sz w:val="20"/>
              </w:rPr>
              <w:t>used</w:t>
            </w:r>
            <w:r>
              <w:rPr>
                <w:sz w:val="20"/>
              </w:rPr>
              <w:tab/>
              <w:t>The</w:t>
            </w:r>
            <w:r>
              <w:rPr>
                <w:spacing w:val="-3"/>
                <w:sz w:val="20"/>
              </w:rPr>
              <w:t xml:space="preserve"> </w:t>
            </w:r>
            <w:r>
              <w:rPr>
                <w:sz w:val="20"/>
              </w:rPr>
              <w:t>amount</w:t>
            </w:r>
            <w:r>
              <w:rPr>
                <w:spacing w:val="-3"/>
                <w:sz w:val="20"/>
              </w:rPr>
              <w:t xml:space="preserve"> </w:t>
            </w:r>
            <w:r>
              <w:rPr>
                <w:sz w:val="20"/>
              </w:rPr>
              <w:t>of</w:t>
            </w:r>
            <w:r>
              <w:rPr>
                <w:spacing w:val="-2"/>
                <w:sz w:val="20"/>
              </w:rPr>
              <w:t xml:space="preserve"> </w:t>
            </w:r>
            <w:r>
              <w:rPr>
                <w:sz w:val="20"/>
              </w:rPr>
              <w:t>the</w:t>
            </w:r>
            <w:r>
              <w:rPr>
                <w:spacing w:val="-3"/>
                <w:sz w:val="20"/>
              </w:rPr>
              <w:t xml:space="preserve"> </w:t>
            </w:r>
            <w:r>
              <w:rPr>
                <w:sz w:val="20"/>
              </w:rPr>
              <w:t>performance</w:t>
            </w:r>
            <w:r>
              <w:rPr>
                <w:spacing w:val="-2"/>
                <w:sz w:val="20"/>
              </w:rPr>
              <w:t xml:space="preserve"> </w:t>
            </w:r>
            <w:r>
              <w:rPr>
                <w:spacing w:val="-4"/>
                <w:sz w:val="20"/>
              </w:rPr>
              <w:t>bond</w:t>
            </w:r>
          </w:p>
          <w:p w14:paraId="43B8E6B1" w14:textId="77777777" w:rsidR="009C39A9" w:rsidRDefault="008E1DDE">
            <w:pPr>
              <w:pStyle w:val="TableParagraph"/>
              <w:spacing w:line="230" w:lineRule="exact"/>
              <w:ind w:left="2408"/>
              <w:rPr>
                <w:sz w:val="20"/>
              </w:rPr>
            </w:pPr>
            <w:r>
              <w:rPr>
                <w:spacing w:val="-5"/>
                <w:sz w:val="20"/>
              </w:rPr>
              <w:t>is</w:t>
            </w:r>
          </w:p>
          <w:p w14:paraId="2776DCAF" w14:textId="77777777" w:rsidR="009C39A9" w:rsidRDefault="009C39A9">
            <w:pPr>
              <w:pStyle w:val="TableParagraph"/>
            </w:pPr>
          </w:p>
          <w:p w14:paraId="15FCEAE3" w14:textId="77777777" w:rsidR="009C39A9" w:rsidRDefault="009C39A9">
            <w:pPr>
              <w:pStyle w:val="TableParagraph"/>
              <w:spacing w:before="3"/>
              <w:rPr>
                <w:sz w:val="30"/>
              </w:rPr>
            </w:pPr>
          </w:p>
          <w:p w14:paraId="22CBBA9E" w14:textId="77777777" w:rsidR="009C39A9" w:rsidRDefault="008E1DDE">
            <w:pPr>
              <w:pStyle w:val="TableParagraph"/>
              <w:ind w:left="214"/>
              <w:rPr>
                <w:b/>
                <w:i/>
                <w:sz w:val="20"/>
              </w:rPr>
            </w:pPr>
            <w:r>
              <w:rPr>
                <w:noProof/>
              </w:rPr>
              <mc:AlternateContent>
                <mc:Choice Requires="wpg">
                  <w:drawing>
                    <wp:anchor distT="0" distB="0" distL="0" distR="0" simplePos="0" relativeHeight="251658283" behindDoc="1" locked="0" layoutInCell="1" allowOverlap="1" wp14:anchorId="784DB5B7" wp14:editId="584114F5">
                      <wp:simplePos x="0" y="0"/>
                      <wp:positionH relativeFrom="column">
                        <wp:posOffset>67818</wp:posOffset>
                      </wp:positionH>
                      <wp:positionV relativeFrom="paragraph">
                        <wp:posOffset>-76709</wp:posOffset>
                      </wp:positionV>
                      <wp:extent cx="6038850" cy="299085"/>
                      <wp:effectExtent l="0" t="0" r="0" b="0"/>
                      <wp:wrapNone/>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9085"/>
                                <a:chOff x="0" y="0"/>
                                <a:chExt cx="6038850" cy="299085"/>
                              </a:xfrm>
                            </wpg:grpSpPr>
                            <wps:wsp>
                              <wps:cNvPr id="79" name="Graphic 79"/>
                              <wps:cNvSpPr/>
                              <wps:spPr>
                                <a:xfrm>
                                  <a:off x="0" y="0"/>
                                  <a:ext cx="6038850" cy="299085"/>
                                </a:xfrm>
                                <a:custGeom>
                                  <a:avLst/>
                                  <a:gdLst/>
                                  <a:ahLst/>
                                  <a:cxnLst/>
                                  <a:rect l="l" t="t" r="r" b="b"/>
                                  <a:pathLst>
                                    <a:path w="6038850" h="299085">
                                      <a:moveTo>
                                        <a:pt x="6038849" y="0"/>
                                      </a:moveTo>
                                      <a:lnTo>
                                        <a:pt x="0" y="0"/>
                                      </a:lnTo>
                                      <a:lnTo>
                                        <a:pt x="0" y="298703"/>
                                      </a:lnTo>
                                      <a:lnTo>
                                        <a:pt x="6038849" y="298703"/>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461C7B19" id="Group 78" o:spid="_x0000_s1026" style="position:absolute;margin-left:5.35pt;margin-top:-6.05pt;width:475.5pt;height:23.55pt;z-index:-18965504;mso-wrap-distance-left:0;mso-wrap-distance-right:0" coordsize="60388,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">
                      <v:shape id="Graphic 79" o:spid="_x0000_s1027" style="position:absolute;width:60388;height:2990;visibility:visible;mso-wrap-style:square;v-text-anchor:top" coordsize="60388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" path="m6038849,l,,,298703r6038849,l6038849,xe" fillcolor="#d9d9d9" stroked="f">
                        <v:path arrowok="t"/>
                      </v:shape>
                    </v:group>
                  </w:pict>
                </mc:Fallback>
              </mc:AlternateContent>
            </w:r>
            <w:r>
              <w:rPr>
                <w:b/>
                <w:sz w:val="20"/>
              </w:rPr>
              <w:t>Option</w:t>
            </w:r>
            <w:r>
              <w:rPr>
                <w:b/>
                <w:spacing w:val="-4"/>
                <w:sz w:val="20"/>
              </w:rPr>
              <w:t xml:space="preserve"> </w:t>
            </w:r>
            <w:r>
              <w:rPr>
                <w:b/>
                <w:sz w:val="20"/>
              </w:rPr>
              <w:t>X14:</w:t>
            </w:r>
            <w:r>
              <w:rPr>
                <w:b/>
                <w:spacing w:val="-4"/>
                <w:sz w:val="20"/>
              </w:rPr>
              <w:t xml:space="preserve"> </w:t>
            </w:r>
            <w:r>
              <w:rPr>
                <w:b/>
                <w:sz w:val="20"/>
              </w:rPr>
              <w:t>Advanced</w:t>
            </w:r>
            <w:r>
              <w:rPr>
                <w:b/>
                <w:spacing w:val="-3"/>
                <w:sz w:val="20"/>
              </w:rPr>
              <w:t xml:space="preserve"> </w:t>
            </w:r>
            <w:r>
              <w:rPr>
                <w:b/>
                <w:sz w:val="20"/>
              </w:rPr>
              <w:t>payment</w:t>
            </w:r>
            <w:r>
              <w:rPr>
                <w:b/>
                <w:spacing w:val="-5"/>
                <w:sz w:val="20"/>
              </w:rPr>
              <w:t xml:space="preserve"> </w:t>
            </w:r>
            <w:r>
              <w:rPr>
                <w:b/>
                <w:sz w:val="20"/>
              </w:rPr>
              <w:t>to</w:t>
            </w:r>
            <w:r>
              <w:rPr>
                <w:b/>
                <w:spacing w:val="-3"/>
                <w:sz w:val="20"/>
              </w:rPr>
              <w:t xml:space="preserve"> </w:t>
            </w:r>
            <w:r>
              <w:rPr>
                <w:b/>
                <w:sz w:val="20"/>
              </w:rPr>
              <w:t>the</w:t>
            </w:r>
            <w:r>
              <w:rPr>
                <w:b/>
                <w:spacing w:val="-3"/>
                <w:sz w:val="20"/>
              </w:rPr>
              <w:t xml:space="preserve"> </w:t>
            </w:r>
            <w:r>
              <w:rPr>
                <w:b/>
                <w:i/>
                <w:spacing w:val="-2"/>
                <w:sz w:val="20"/>
              </w:rPr>
              <w:t>Contractor</w:t>
            </w:r>
          </w:p>
          <w:p w14:paraId="7CC3030E" w14:textId="77777777" w:rsidR="009C39A9" w:rsidRDefault="009C39A9">
            <w:pPr>
              <w:pStyle w:val="TableParagraph"/>
            </w:pPr>
          </w:p>
          <w:p w14:paraId="6059311C" w14:textId="77777777" w:rsidR="009C39A9" w:rsidRDefault="008E1DDE">
            <w:pPr>
              <w:pStyle w:val="TableParagraph"/>
              <w:tabs>
                <w:tab w:val="left" w:pos="2408"/>
              </w:tabs>
              <w:spacing w:before="177"/>
              <w:ind w:left="214"/>
              <w:rPr>
                <w:sz w:val="20"/>
              </w:rPr>
            </w:pPr>
            <w:r>
              <w:rPr>
                <w:sz w:val="20"/>
              </w:rPr>
              <w:t>If</w:t>
            </w:r>
            <w:r>
              <w:rPr>
                <w:spacing w:val="-5"/>
                <w:sz w:val="20"/>
              </w:rPr>
              <w:t xml:space="preserve"> </w:t>
            </w:r>
            <w:r>
              <w:rPr>
                <w:sz w:val="20"/>
              </w:rPr>
              <w:t>Option</w:t>
            </w:r>
            <w:r>
              <w:rPr>
                <w:spacing w:val="-2"/>
                <w:sz w:val="20"/>
              </w:rPr>
              <w:t xml:space="preserve"> </w:t>
            </w:r>
            <w:r>
              <w:rPr>
                <w:sz w:val="20"/>
              </w:rPr>
              <w:t>X14</w:t>
            </w:r>
            <w:r>
              <w:rPr>
                <w:spacing w:val="-2"/>
                <w:sz w:val="20"/>
              </w:rPr>
              <w:t xml:space="preserve"> </w:t>
            </w:r>
            <w:r>
              <w:rPr>
                <w:sz w:val="20"/>
              </w:rPr>
              <w:t>is</w:t>
            </w:r>
            <w:r>
              <w:rPr>
                <w:spacing w:val="-1"/>
                <w:sz w:val="20"/>
              </w:rPr>
              <w:t xml:space="preserve"> </w:t>
            </w:r>
            <w:r>
              <w:rPr>
                <w:spacing w:val="-4"/>
                <w:sz w:val="20"/>
              </w:rPr>
              <w:t>used</w:t>
            </w:r>
            <w:r>
              <w:rPr>
                <w:sz w:val="20"/>
              </w:rPr>
              <w:tab/>
              <w:t>The</w:t>
            </w:r>
            <w:r>
              <w:rPr>
                <w:spacing w:val="-5"/>
                <w:sz w:val="20"/>
              </w:rPr>
              <w:t xml:space="preserve"> </w:t>
            </w:r>
            <w:r>
              <w:rPr>
                <w:sz w:val="20"/>
              </w:rPr>
              <w:t>amount</w:t>
            </w:r>
            <w:r>
              <w:rPr>
                <w:spacing w:val="-2"/>
                <w:sz w:val="20"/>
              </w:rPr>
              <w:t xml:space="preserve"> </w:t>
            </w:r>
            <w:r>
              <w:rPr>
                <w:sz w:val="20"/>
              </w:rPr>
              <w:t>of</w:t>
            </w:r>
            <w:r>
              <w:rPr>
                <w:spacing w:val="-3"/>
                <w:sz w:val="20"/>
              </w:rPr>
              <w:t xml:space="preserve"> </w:t>
            </w:r>
            <w:r>
              <w:rPr>
                <w:sz w:val="20"/>
              </w:rPr>
              <w:t>the</w:t>
            </w:r>
            <w:r>
              <w:rPr>
                <w:spacing w:val="-2"/>
                <w:sz w:val="20"/>
              </w:rPr>
              <w:t xml:space="preserve"> </w:t>
            </w:r>
            <w:r>
              <w:rPr>
                <w:sz w:val="20"/>
              </w:rPr>
              <w:t>advanced</w:t>
            </w:r>
            <w:r>
              <w:rPr>
                <w:spacing w:val="-2"/>
                <w:sz w:val="20"/>
              </w:rPr>
              <w:t xml:space="preserve"> payment</w:t>
            </w:r>
          </w:p>
          <w:p w14:paraId="58BDF748" w14:textId="77777777" w:rsidR="009C39A9" w:rsidRDefault="008E1DDE">
            <w:pPr>
              <w:pStyle w:val="TableParagraph"/>
              <w:ind w:left="2408"/>
              <w:rPr>
                <w:sz w:val="20"/>
              </w:rPr>
            </w:pPr>
            <w:r>
              <w:rPr>
                <w:noProof/>
              </w:rPr>
              <mc:AlternateContent>
                <mc:Choice Requires="wpg">
                  <w:drawing>
                    <wp:anchor distT="0" distB="0" distL="0" distR="0" simplePos="0" relativeHeight="251658284" behindDoc="1" locked="0" layoutInCell="1" allowOverlap="1" wp14:anchorId="53CDCEFF" wp14:editId="198AFE3B">
                      <wp:simplePos x="0" y="0"/>
                      <wp:positionH relativeFrom="column">
                        <wp:posOffset>3797046</wp:posOffset>
                      </wp:positionH>
                      <wp:positionV relativeFrom="paragraph">
                        <wp:posOffset>-155957</wp:posOffset>
                      </wp:positionV>
                      <wp:extent cx="2310130" cy="1212850"/>
                      <wp:effectExtent l="0" t="0" r="0" b="0"/>
                      <wp:wrapNone/>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1212850"/>
                                <a:chOff x="0" y="0"/>
                                <a:chExt cx="2310130" cy="1212850"/>
                              </a:xfrm>
                            </wpg:grpSpPr>
                            <wps:wsp>
                              <wps:cNvPr id="81" name="Graphic 81"/>
                              <wps:cNvSpPr/>
                              <wps:spPr>
                                <a:xfrm>
                                  <a:off x="0" y="0"/>
                                  <a:ext cx="2162810" cy="304800"/>
                                </a:xfrm>
                                <a:custGeom>
                                  <a:avLst/>
                                  <a:gdLst/>
                                  <a:ahLst/>
                                  <a:cxnLst/>
                                  <a:rect l="l" t="t" r="r" b="b"/>
                                  <a:pathLst>
                                    <a:path w="2162810" h="304800">
                                      <a:moveTo>
                                        <a:pt x="2162556" y="0"/>
                                      </a:moveTo>
                                      <a:lnTo>
                                        <a:pt x="2156460" y="0"/>
                                      </a:lnTo>
                                      <a:lnTo>
                                        <a:pt x="6108" y="0"/>
                                      </a:lnTo>
                                      <a:lnTo>
                                        <a:pt x="0" y="0"/>
                                      </a:lnTo>
                                      <a:lnTo>
                                        <a:pt x="0" y="6083"/>
                                      </a:lnTo>
                                      <a:lnTo>
                                        <a:pt x="0" y="304800"/>
                                      </a:lnTo>
                                      <a:lnTo>
                                        <a:pt x="6108" y="304800"/>
                                      </a:lnTo>
                                      <a:lnTo>
                                        <a:pt x="6108" y="6096"/>
                                      </a:lnTo>
                                      <a:lnTo>
                                        <a:pt x="2156460" y="6096"/>
                                      </a:lnTo>
                                      <a:lnTo>
                                        <a:pt x="2156460" y="304800"/>
                                      </a:lnTo>
                                      <a:lnTo>
                                        <a:pt x="2162556" y="304800"/>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82" name="Graphic 82"/>
                              <wps:cNvSpPr/>
                              <wps:spPr>
                                <a:xfrm>
                                  <a:off x="2159508" y="310895"/>
                                  <a:ext cx="150495" cy="299085"/>
                                </a:xfrm>
                                <a:custGeom>
                                  <a:avLst/>
                                  <a:gdLst/>
                                  <a:ahLst/>
                                  <a:cxnLst/>
                                  <a:rect l="l" t="t" r="r" b="b"/>
                                  <a:pathLst>
                                    <a:path w="150495" h="299085">
                                      <a:moveTo>
                                        <a:pt x="150114" y="0"/>
                                      </a:moveTo>
                                      <a:lnTo>
                                        <a:pt x="81534" y="0"/>
                                      </a:lnTo>
                                      <a:lnTo>
                                        <a:pt x="68580" y="0"/>
                                      </a:lnTo>
                                      <a:lnTo>
                                        <a:pt x="0" y="0"/>
                                      </a:lnTo>
                                      <a:lnTo>
                                        <a:pt x="0" y="298704"/>
                                      </a:lnTo>
                                      <a:lnTo>
                                        <a:pt x="68580" y="298704"/>
                                      </a:lnTo>
                                      <a:lnTo>
                                        <a:pt x="81534" y="298704"/>
                                      </a:lnTo>
                                      <a:lnTo>
                                        <a:pt x="150114" y="298704"/>
                                      </a:lnTo>
                                      <a:lnTo>
                                        <a:pt x="150114" y="0"/>
                                      </a:lnTo>
                                      <a:close/>
                                    </a:path>
                                  </a:pathLst>
                                </a:custGeom>
                                <a:solidFill>
                                  <a:srgbClr val="D9D9D9"/>
                                </a:solidFill>
                              </wps:spPr>
                              <wps:bodyPr wrap="square" lIns="0" tIns="0" rIns="0" bIns="0" rtlCol="0">
                                <a:prstTxWarp prst="textNoShape">
                                  <a:avLst/>
                                </a:prstTxWarp>
                                <a:noAutofit/>
                              </wps:bodyPr>
                            </wps:wsp>
                            <wps:wsp>
                              <wps:cNvPr id="83" name="Graphic 83"/>
                              <wps:cNvSpPr/>
                              <wps:spPr>
                                <a:xfrm>
                                  <a:off x="0" y="304799"/>
                                  <a:ext cx="2162810" cy="6350"/>
                                </a:xfrm>
                                <a:custGeom>
                                  <a:avLst/>
                                  <a:gdLst/>
                                  <a:ahLst/>
                                  <a:cxnLst/>
                                  <a:rect l="l" t="t" r="r" b="b"/>
                                  <a:pathLst>
                                    <a:path w="2162810" h="6350">
                                      <a:moveTo>
                                        <a:pt x="2162556" y="0"/>
                                      </a:moveTo>
                                      <a:lnTo>
                                        <a:pt x="2162556" y="0"/>
                                      </a:lnTo>
                                      <a:lnTo>
                                        <a:pt x="0" y="0"/>
                                      </a:lnTo>
                                      <a:lnTo>
                                        <a:pt x="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84" name="Graphic 84"/>
                              <wps:cNvSpPr/>
                              <wps:spPr>
                                <a:xfrm>
                                  <a:off x="2162556" y="304799"/>
                                  <a:ext cx="147320" cy="901700"/>
                                </a:xfrm>
                                <a:custGeom>
                                  <a:avLst/>
                                  <a:gdLst/>
                                  <a:ahLst/>
                                  <a:cxnLst/>
                                  <a:rect l="l" t="t" r="r" b="b"/>
                                  <a:pathLst>
                                    <a:path w="147320" h="901700">
                                      <a:moveTo>
                                        <a:pt x="146304" y="0"/>
                                      </a:moveTo>
                                      <a:lnTo>
                                        <a:pt x="0" y="0"/>
                                      </a:lnTo>
                                      <a:lnTo>
                                        <a:pt x="0" y="6096"/>
                                      </a:lnTo>
                                      <a:lnTo>
                                        <a:pt x="146304" y="6096"/>
                                      </a:lnTo>
                                      <a:lnTo>
                                        <a:pt x="146304" y="0"/>
                                      </a:lnTo>
                                      <a:close/>
                                    </a:path>
                                    <a:path w="147320" h="901700">
                                      <a:moveTo>
                                        <a:pt x="147066" y="310896"/>
                                      </a:moveTo>
                                      <a:lnTo>
                                        <a:pt x="0" y="310896"/>
                                      </a:lnTo>
                                      <a:lnTo>
                                        <a:pt x="0" y="901446"/>
                                      </a:lnTo>
                                      <a:lnTo>
                                        <a:pt x="147066" y="901446"/>
                                      </a:lnTo>
                                      <a:lnTo>
                                        <a:pt x="147066" y="310896"/>
                                      </a:lnTo>
                                      <a:close/>
                                    </a:path>
                                  </a:pathLst>
                                </a:custGeom>
                                <a:solidFill>
                                  <a:srgbClr val="D9D9D9"/>
                                </a:solidFill>
                              </wps:spPr>
                              <wps:bodyPr wrap="square" lIns="0" tIns="0" rIns="0" bIns="0" rtlCol="0">
                                <a:prstTxWarp prst="textNoShape">
                                  <a:avLst/>
                                </a:prstTxWarp>
                                <a:noAutofit/>
                              </wps:bodyPr>
                            </wps:wsp>
                            <wps:wsp>
                              <wps:cNvPr id="85" name="Graphic 85"/>
                              <wps:cNvSpPr/>
                              <wps:spPr>
                                <a:xfrm>
                                  <a:off x="0" y="609587"/>
                                  <a:ext cx="2162810" cy="6350"/>
                                </a:xfrm>
                                <a:custGeom>
                                  <a:avLst/>
                                  <a:gdLst/>
                                  <a:ahLst/>
                                  <a:cxnLst/>
                                  <a:rect l="l" t="t" r="r" b="b"/>
                                  <a:pathLst>
                                    <a:path w="2162810" h="6350">
                                      <a:moveTo>
                                        <a:pt x="2162556" y="0"/>
                                      </a:moveTo>
                                      <a:lnTo>
                                        <a:pt x="2162556" y="0"/>
                                      </a:lnTo>
                                      <a:lnTo>
                                        <a:pt x="0" y="0"/>
                                      </a:lnTo>
                                      <a:lnTo>
                                        <a:pt x="0" y="6108"/>
                                      </a:lnTo>
                                      <a:lnTo>
                                        <a:pt x="2162556" y="6108"/>
                                      </a:lnTo>
                                      <a:lnTo>
                                        <a:pt x="2162556" y="0"/>
                                      </a:lnTo>
                                      <a:close/>
                                    </a:path>
                                  </a:pathLst>
                                </a:custGeom>
                                <a:solidFill>
                                  <a:srgbClr val="000000"/>
                                </a:solidFill>
                              </wps:spPr>
                              <wps:bodyPr wrap="square" lIns="0" tIns="0" rIns="0" bIns="0" rtlCol="0">
                                <a:prstTxWarp prst="textNoShape">
                                  <a:avLst/>
                                </a:prstTxWarp>
                                <a:noAutofit/>
                              </wps:bodyPr>
                            </wps:wsp>
                            <wps:wsp>
                              <wps:cNvPr id="86" name="Graphic 86"/>
                              <wps:cNvSpPr/>
                              <wps:spPr>
                                <a:xfrm>
                                  <a:off x="2162555" y="609587"/>
                                  <a:ext cx="146685" cy="6350"/>
                                </a:xfrm>
                                <a:custGeom>
                                  <a:avLst/>
                                  <a:gdLst/>
                                  <a:ahLst/>
                                  <a:cxnLst/>
                                  <a:rect l="l" t="t" r="r" b="b"/>
                                  <a:pathLst>
                                    <a:path w="146685" h="6350">
                                      <a:moveTo>
                                        <a:pt x="146303" y="0"/>
                                      </a:moveTo>
                                      <a:lnTo>
                                        <a:pt x="0" y="0"/>
                                      </a:lnTo>
                                      <a:lnTo>
                                        <a:pt x="0" y="6108"/>
                                      </a:lnTo>
                                      <a:lnTo>
                                        <a:pt x="146303" y="6108"/>
                                      </a:lnTo>
                                      <a:lnTo>
                                        <a:pt x="146303" y="0"/>
                                      </a:lnTo>
                                      <a:close/>
                                    </a:path>
                                  </a:pathLst>
                                </a:custGeom>
                                <a:solidFill>
                                  <a:srgbClr val="D9D9D9"/>
                                </a:solidFill>
                              </wps:spPr>
                              <wps:bodyPr wrap="square" lIns="0" tIns="0" rIns="0" bIns="0" rtlCol="0">
                                <a:prstTxWarp prst="textNoShape">
                                  <a:avLst/>
                                </a:prstTxWarp>
                                <a:noAutofit/>
                              </wps:bodyPr>
                            </wps:wsp>
                            <wps:wsp>
                              <wps:cNvPr id="87" name="Graphic 87"/>
                              <wps:cNvSpPr/>
                              <wps:spPr>
                                <a:xfrm>
                                  <a:off x="0" y="615708"/>
                                  <a:ext cx="2162810" cy="596900"/>
                                </a:xfrm>
                                <a:custGeom>
                                  <a:avLst/>
                                  <a:gdLst/>
                                  <a:ahLst/>
                                  <a:cxnLst/>
                                  <a:rect l="l" t="t" r="r" b="b"/>
                                  <a:pathLst>
                                    <a:path w="2162810" h="596900">
                                      <a:moveTo>
                                        <a:pt x="2162556" y="0"/>
                                      </a:moveTo>
                                      <a:lnTo>
                                        <a:pt x="2156460" y="0"/>
                                      </a:lnTo>
                                      <a:lnTo>
                                        <a:pt x="2156460" y="590524"/>
                                      </a:lnTo>
                                      <a:lnTo>
                                        <a:pt x="12192" y="590524"/>
                                      </a:lnTo>
                                      <a:lnTo>
                                        <a:pt x="6108" y="590524"/>
                                      </a:lnTo>
                                      <a:lnTo>
                                        <a:pt x="6108" y="0"/>
                                      </a:lnTo>
                                      <a:lnTo>
                                        <a:pt x="0" y="0"/>
                                      </a:lnTo>
                                      <a:lnTo>
                                        <a:pt x="0" y="590524"/>
                                      </a:lnTo>
                                      <a:lnTo>
                                        <a:pt x="0" y="596633"/>
                                      </a:lnTo>
                                      <a:lnTo>
                                        <a:pt x="6096" y="596633"/>
                                      </a:lnTo>
                                      <a:lnTo>
                                        <a:pt x="12192" y="596633"/>
                                      </a:lnTo>
                                      <a:lnTo>
                                        <a:pt x="2156460" y="596633"/>
                                      </a:lnTo>
                                      <a:lnTo>
                                        <a:pt x="2162556" y="596633"/>
                                      </a:lnTo>
                                      <a:lnTo>
                                        <a:pt x="2162556" y="590537"/>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656C959" id="Group 80" o:spid="_x0000_s1026" style="position:absolute;margin-left:299pt;margin-top:-12.3pt;width:181.9pt;height:95.5pt;z-index:-18964992;mso-wrap-distance-left:0;mso-wrap-distance-right:0" coordsize="23101,12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">
                      <v:shape id="Graphic 81" o:spid="_x0000_s1027" style="position:absolute;width:21628;height:3048;visibility:visible;mso-wrap-style:square;v-text-anchor:top" coordsize="216281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" path="m2162556,r-6096,l6108,,,,,6083,,304800r6108,l6108,6096r2150352,l2156460,304800r6096,l2162556,6096r,-6096xe" fillcolor="black" stroked="f">
                        <v:path arrowok="t"/>
                      </v:shape>
                      <v:shape id="Graphic 82" o:spid="_x0000_s1028" style="position:absolute;left:21595;top:3108;width:1505;height:2991;visibility:visible;mso-wrap-style:square;v-text-anchor:top" coordsize="15049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" path="m150114,l81534,,68580,,,,,298704r68580,l81534,298704r68580,l150114,xe" fillcolor="#d9d9d9" stroked="f">
                        <v:path arrowok="t"/>
                      </v:shape>
                      <v:shape id="Graphic 83" o:spid="_x0000_s1029" style="position:absolute;top:3047;width:21628;height:64;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" path="m2162556,r,l,,,6096r2162556,l2162556,xe" fillcolor="black" stroked="f">
                        <v:path arrowok="t"/>
                      </v:shape>
                      <v:shape id="Graphic 84" o:spid="_x0000_s1030" style="position:absolute;left:21625;top:3047;width:1473;height:9017;visibility:visible;mso-wrap-style:square;v-text-anchor:top" coordsize="147320,901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" path="m146304,l,,,6096r146304,l146304,xem147066,310896l,310896,,901446r147066,l147066,310896xe" fillcolor="#d9d9d9" stroked="f">
                        <v:path arrowok="t"/>
                      </v:shape>
                      <v:shape id="Graphic 85" o:spid="_x0000_s1031" style="position:absolute;top:6095;width:21628;height:64;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" path="m2162556,r,l,,,6108r2162556,l2162556,xe" fillcolor="black" stroked="f">
                        <v:path arrowok="t"/>
                      </v:shape>
                      <v:shape id="Graphic 86" o:spid="_x0000_s1032" style="position:absolute;left:21625;top:6095;width:1467;height:64;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" path="m146303,l,,,6108r146303,l146303,xe" fillcolor="#d9d9d9" stroked="f">
                        <v:path arrowok="t"/>
                      </v:shape>
                      <v:shape id="Graphic 87" o:spid="_x0000_s1033" style="position:absolute;top:6157;width:21628;height:5969;visibility:visible;mso-wrap-style:square;v-text-anchor:top" coordsize="2162810,5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" path="m2162556,r-6096,l2156460,590524r-2144268,l6108,590524,6108,,,,,590524r,6109l6096,596633r6096,l2156460,596633r6096,l2162556,590537,2162556,xe" fillcolor="black" stroked="f">
                        <v:path arrowok="t"/>
                      </v:shape>
                    </v:group>
                  </w:pict>
                </mc:Fallback>
              </mc:AlternateContent>
            </w:r>
            <w:r>
              <w:rPr>
                <w:spacing w:val="-5"/>
                <w:sz w:val="20"/>
              </w:rPr>
              <w:t>is</w:t>
            </w:r>
          </w:p>
          <w:p w14:paraId="0AC46585" w14:textId="77777777" w:rsidR="009C39A9" w:rsidRDefault="009C39A9">
            <w:pPr>
              <w:pStyle w:val="TableParagraph"/>
            </w:pPr>
          </w:p>
          <w:p w14:paraId="2B77430F" w14:textId="77777777" w:rsidR="009C39A9" w:rsidRDefault="009C39A9">
            <w:pPr>
              <w:pStyle w:val="TableParagraph"/>
              <w:spacing w:before="6"/>
              <w:rPr>
                <w:sz w:val="31"/>
              </w:rPr>
            </w:pPr>
          </w:p>
          <w:p w14:paraId="19546294" w14:textId="77777777" w:rsidR="009C39A9" w:rsidRDefault="008E1DDE">
            <w:pPr>
              <w:pStyle w:val="TableParagraph"/>
              <w:ind w:left="2408" w:right="2466"/>
              <w:rPr>
                <w:sz w:val="20"/>
              </w:rPr>
            </w:pPr>
            <w:r>
              <w:rPr>
                <w:sz w:val="20"/>
              </w:rPr>
              <w:t>The period after the Contract Date from</w:t>
            </w:r>
            <w:r>
              <w:rPr>
                <w:spacing w:val="-8"/>
                <w:sz w:val="20"/>
              </w:rPr>
              <w:t xml:space="preserve"> </w:t>
            </w:r>
            <w:r>
              <w:rPr>
                <w:sz w:val="20"/>
              </w:rPr>
              <w:t>which</w:t>
            </w:r>
            <w:r>
              <w:rPr>
                <w:spacing w:val="-8"/>
                <w:sz w:val="20"/>
              </w:rPr>
              <w:t xml:space="preserve"> </w:t>
            </w:r>
            <w:r>
              <w:rPr>
                <w:sz w:val="20"/>
              </w:rPr>
              <w:t>the</w:t>
            </w:r>
            <w:r>
              <w:rPr>
                <w:spacing w:val="-8"/>
                <w:sz w:val="20"/>
              </w:rPr>
              <w:t xml:space="preserve"> </w:t>
            </w:r>
            <w:r>
              <w:rPr>
                <w:i/>
                <w:sz w:val="20"/>
              </w:rPr>
              <w:t>Contractor</w:t>
            </w:r>
            <w:r>
              <w:rPr>
                <w:i/>
                <w:spacing w:val="-8"/>
                <w:sz w:val="20"/>
              </w:rPr>
              <w:t xml:space="preserve"> </w:t>
            </w:r>
            <w:r>
              <w:rPr>
                <w:sz w:val="20"/>
              </w:rPr>
              <w:t>repays</w:t>
            </w:r>
            <w:r>
              <w:rPr>
                <w:spacing w:val="-7"/>
                <w:sz w:val="20"/>
              </w:rPr>
              <w:t xml:space="preserve"> </w:t>
            </w:r>
            <w:r>
              <w:rPr>
                <w:sz w:val="20"/>
              </w:rPr>
              <w:t>the instalments in assessments is</w:t>
            </w:r>
          </w:p>
          <w:p w14:paraId="55569038" w14:textId="77777777" w:rsidR="009C39A9" w:rsidRDefault="009C39A9">
            <w:pPr>
              <w:pStyle w:val="TableParagraph"/>
            </w:pPr>
          </w:p>
          <w:p w14:paraId="74E7A6FB" w14:textId="77777777" w:rsidR="009C39A9" w:rsidRDefault="009C39A9">
            <w:pPr>
              <w:pStyle w:val="TableParagraph"/>
            </w:pPr>
          </w:p>
          <w:p w14:paraId="75FDE7F0" w14:textId="77777777" w:rsidR="009C39A9" w:rsidRDefault="009C39A9">
            <w:pPr>
              <w:pStyle w:val="TableParagraph"/>
              <w:spacing w:before="5"/>
              <w:rPr>
                <w:sz w:val="19"/>
              </w:rPr>
            </w:pPr>
          </w:p>
          <w:p w14:paraId="28B7CCAA" w14:textId="77777777" w:rsidR="009C39A9" w:rsidRDefault="008E1DDE">
            <w:pPr>
              <w:pStyle w:val="TableParagraph"/>
              <w:ind w:left="2408"/>
              <w:rPr>
                <w:sz w:val="20"/>
              </w:rPr>
            </w:pPr>
            <w:r>
              <w:rPr>
                <w:noProof/>
              </w:rPr>
              <mc:AlternateContent>
                <mc:Choice Requires="wpg">
                  <w:drawing>
                    <wp:anchor distT="0" distB="0" distL="0" distR="0" simplePos="0" relativeHeight="251658285" behindDoc="1" locked="0" layoutInCell="1" allowOverlap="1" wp14:anchorId="0447DF00" wp14:editId="5442B401">
                      <wp:simplePos x="0" y="0"/>
                      <wp:positionH relativeFrom="column">
                        <wp:posOffset>3797046</wp:posOffset>
                      </wp:positionH>
                      <wp:positionV relativeFrom="paragraph">
                        <wp:posOffset>-82805</wp:posOffset>
                      </wp:positionV>
                      <wp:extent cx="2310130" cy="679450"/>
                      <wp:effectExtent l="0" t="0" r="0" b="0"/>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679450"/>
                                <a:chOff x="0" y="0"/>
                                <a:chExt cx="2310130" cy="679450"/>
                              </a:xfrm>
                            </wpg:grpSpPr>
                            <wps:wsp>
                              <wps:cNvPr id="89" name="Graphic 89"/>
                              <wps:cNvSpPr/>
                              <wps:spPr>
                                <a:xfrm>
                                  <a:off x="2162556" y="6095"/>
                                  <a:ext cx="147320" cy="666750"/>
                                </a:xfrm>
                                <a:custGeom>
                                  <a:avLst/>
                                  <a:gdLst/>
                                  <a:ahLst/>
                                  <a:cxnLst/>
                                  <a:rect l="l" t="t" r="r" b="b"/>
                                  <a:pathLst>
                                    <a:path w="147320" h="666750">
                                      <a:moveTo>
                                        <a:pt x="147066" y="0"/>
                                      </a:moveTo>
                                      <a:lnTo>
                                        <a:pt x="0" y="0"/>
                                      </a:lnTo>
                                      <a:lnTo>
                                        <a:pt x="0" y="666750"/>
                                      </a:lnTo>
                                      <a:lnTo>
                                        <a:pt x="147066" y="666750"/>
                                      </a:lnTo>
                                      <a:lnTo>
                                        <a:pt x="147066" y="0"/>
                                      </a:lnTo>
                                      <a:close/>
                                    </a:path>
                                  </a:pathLst>
                                </a:custGeom>
                                <a:solidFill>
                                  <a:srgbClr val="D9D9D9"/>
                                </a:solidFill>
                              </wps:spPr>
                              <wps:bodyPr wrap="square" lIns="0" tIns="0" rIns="0" bIns="0" rtlCol="0">
                                <a:prstTxWarp prst="textNoShape">
                                  <a:avLst/>
                                </a:prstTxWarp>
                                <a:noAutofit/>
                              </wps:bodyPr>
                            </wps:wsp>
                            <wps:wsp>
                              <wps:cNvPr id="90" name="Graphic 90"/>
                              <wps:cNvSpPr/>
                              <wps:spPr>
                                <a:xfrm>
                                  <a:off x="0" y="0"/>
                                  <a:ext cx="2162810" cy="6350"/>
                                </a:xfrm>
                                <a:custGeom>
                                  <a:avLst/>
                                  <a:gdLst/>
                                  <a:ahLst/>
                                  <a:cxnLst/>
                                  <a:rect l="l" t="t" r="r" b="b"/>
                                  <a:pathLst>
                                    <a:path w="2162810" h="6350">
                                      <a:moveTo>
                                        <a:pt x="2162556" y="0"/>
                                      </a:moveTo>
                                      <a:lnTo>
                                        <a:pt x="2162556" y="0"/>
                                      </a:lnTo>
                                      <a:lnTo>
                                        <a:pt x="0" y="0"/>
                                      </a:lnTo>
                                      <a:lnTo>
                                        <a:pt x="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91" name="Graphic 91"/>
                              <wps:cNvSpPr/>
                              <wps:spPr>
                                <a:xfrm>
                                  <a:off x="2162555" y="0"/>
                                  <a:ext cx="146685" cy="6350"/>
                                </a:xfrm>
                                <a:custGeom>
                                  <a:avLst/>
                                  <a:gdLst/>
                                  <a:ahLst/>
                                  <a:cxnLst/>
                                  <a:rect l="l" t="t" r="r" b="b"/>
                                  <a:pathLst>
                                    <a:path w="146685" h="6350">
                                      <a:moveTo>
                                        <a:pt x="146303" y="0"/>
                                      </a:moveTo>
                                      <a:lnTo>
                                        <a:pt x="0" y="0"/>
                                      </a:lnTo>
                                      <a:lnTo>
                                        <a:pt x="0" y="6095"/>
                                      </a:lnTo>
                                      <a:lnTo>
                                        <a:pt x="146303" y="6095"/>
                                      </a:lnTo>
                                      <a:lnTo>
                                        <a:pt x="146303" y="0"/>
                                      </a:lnTo>
                                      <a:close/>
                                    </a:path>
                                  </a:pathLst>
                                </a:custGeom>
                                <a:solidFill>
                                  <a:srgbClr val="D9D9D9"/>
                                </a:solidFill>
                              </wps:spPr>
                              <wps:bodyPr wrap="square" lIns="0" tIns="0" rIns="0" bIns="0" rtlCol="0">
                                <a:prstTxWarp prst="textNoShape">
                                  <a:avLst/>
                                </a:prstTxWarp>
                                <a:noAutofit/>
                              </wps:bodyPr>
                            </wps:wsp>
                            <wps:wsp>
                              <wps:cNvPr id="92" name="Graphic 92"/>
                              <wps:cNvSpPr/>
                              <wps:spPr>
                                <a:xfrm>
                                  <a:off x="0" y="6083"/>
                                  <a:ext cx="2162810" cy="673100"/>
                                </a:xfrm>
                                <a:custGeom>
                                  <a:avLst/>
                                  <a:gdLst/>
                                  <a:ahLst/>
                                  <a:cxnLst/>
                                  <a:rect l="l" t="t" r="r" b="b"/>
                                  <a:pathLst>
                                    <a:path w="2162810" h="673100">
                                      <a:moveTo>
                                        <a:pt x="6108" y="0"/>
                                      </a:moveTo>
                                      <a:lnTo>
                                        <a:pt x="0" y="0"/>
                                      </a:lnTo>
                                      <a:lnTo>
                                        <a:pt x="0" y="666762"/>
                                      </a:lnTo>
                                      <a:lnTo>
                                        <a:pt x="6108" y="666762"/>
                                      </a:lnTo>
                                      <a:lnTo>
                                        <a:pt x="6108" y="0"/>
                                      </a:lnTo>
                                      <a:close/>
                                    </a:path>
                                    <a:path w="2162810" h="673100">
                                      <a:moveTo>
                                        <a:pt x="2162556" y="666775"/>
                                      </a:moveTo>
                                      <a:lnTo>
                                        <a:pt x="2162556" y="666775"/>
                                      </a:lnTo>
                                      <a:lnTo>
                                        <a:pt x="0" y="666775"/>
                                      </a:lnTo>
                                      <a:lnTo>
                                        <a:pt x="0" y="672871"/>
                                      </a:lnTo>
                                      <a:lnTo>
                                        <a:pt x="2162556" y="672871"/>
                                      </a:lnTo>
                                      <a:lnTo>
                                        <a:pt x="2162556" y="666775"/>
                                      </a:lnTo>
                                      <a:close/>
                                    </a:path>
                                    <a:path w="2162810" h="673100">
                                      <a:moveTo>
                                        <a:pt x="2162556" y="0"/>
                                      </a:moveTo>
                                      <a:lnTo>
                                        <a:pt x="2156460" y="0"/>
                                      </a:lnTo>
                                      <a:lnTo>
                                        <a:pt x="2156460" y="666762"/>
                                      </a:lnTo>
                                      <a:lnTo>
                                        <a:pt x="2162556" y="666762"/>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B1EA3B1" id="Group 88" o:spid="_x0000_s1026" style="position:absolute;margin-left:299pt;margin-top:-6.5pt;width:181.9pt;height:53.5pt;z-index:-18964480;mso-wrap-distance-left:0;mso-wrap-distance-right:0" coordsize="23101,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">
                      <v:shape id="Graphic 89" o:spid="_x0000_s1027" style="position:absolute;left:21625;top:60;width:1473;height:6668;visibility:visible;mso-wrap-style:square;v-text-anchor:top" coordsize="147320,666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" path="m147066,l,,,666750r147066,l147066,xe" fillcolor="#d9d9d9" stroked="f">
                        <v:path arrowok="t"/>
                      </v:shape>
                      <v:shape id="Graphic 90" o:spid="_x0000_s1028" style="position:absolute;width:21628;height:63;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" path="m2162556,r,l,,,6096r2162556,l2162556,xe" fillcolor="black" stroked="f">
                        <v:path arrowok="t"/>
                      </v:shape>
                      <v:shape id="Graphic 91" o:spid="_x0000_s1029" style="position:absolute;left:21625;width:1467;height:63;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" path="m146303,l,,,6095r146303,l146303,xe" fillcolor="#d9d9d9" stroked="f">
                        <v:path arrowok="t"/>
                      </v:shape>
                      <v:shape id="Graphic 92" o:spid="_x0000_s1030" style="position:absolute;top:60;width:21628;height:6731;visibility:visible;mso-wrap-style:square;v-text-anchor:top" coordsize="2162810,67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" path="m6108,l,,,666762r6108,l6108,xem2162556,666775r,l,666775r,6096l2162556,672871r,-6096xem2162556,r-6096,l2156460,666762r6096,l2162556,xe" fillcolor="black" stroked="f">
                        <v:path arrowok="t"/>
                      </v:shape>
                    </v:group>
                  </w:pict>
                </mc:Fallback>
              </mc:AlternateContent>
            </w:r>
            <w:r>
              <w:rPr>
                <w:sz w:val="20"/>
              </w:rPr>
              <w:t>The</w:t>
            </w:r>
            <w:r>
              <w:rPr>
                <w:spacing w:val="-5"/>
                <w:sz w:val="20"/>
              </w:rPr>
              <w:t xml:space="preserve"> </w:t>
            </w:r>
            <w:r>
              <w:rPr>
                <w:sz w:val="20"/>
              </w:rPr>
              <w:t>instalments</w:t>
            </w:r>
            <w:r>
              <w:rPr>
                <w:spacing w:val="-4"/>
                <w:sz w:val="20"/>
              </w:rPr>
              <w:t xml:space="preserve"> </w:t>
            </w:r>
            <w:r>
              <w:rPr>
                <w:spacing w:val="-5"/>
                <w:sz w:val="20"/>
              </w:rPr>
              <w:t>are</w:t>
            </w:r>
          </w:p>
          <w:p w14:paraId="2E334D95" w14:textId="77777777" w:rsidR="009C39A9" w:rsidRDefault="008E1DDE">
            <w:pPr>
              <w:pStyle w:val="TableParagraph"/>
              <w:spacing w:before="120"/>
              <w:ind w:left="2408" w:right="2466"/>
              <w:rPr>
                <w:sz w:val="20"/>
              </w:rPr>
            </w:pPr>
            <w:r>
              <w:rPr>
                <w:sz w:val="20"/>
              </w:rPr>
              <w:t>(either</w:t>
            </w:r>
            <w:r>
              <w:rPr>
                <w:spacing w:val="-6"/>
                <w:sz w:val="20"/>
              </w:rPr>
              <w:t xml:space="preserve"> </w:t>
            </w:r>
            <w:r>
              <w:rPr>
                <w:sz w:val="20"/>
              </w:rPr>
              <w:t>an</w:t>
            </w:r>
            <w:r>
              <w:rPr>
                <w:spacing w:val="-7"/>
                <w:sz w:val="20"/>
              </w:rPr>
              <w:t xml:space="preserve"> </w:t>
            </w:r>
            <w:r>
              <w:rPr>
                <w:sz w:val="20"/>
              </w:rPr>
              <w:t>amount</w:t>
            </w:r>
            <w:r>
              <w:rPr>
                <w:spacing w:val="-7"/>
                <w:sz w:val="20"/>
              </w:rPr>
              <w:t xml:space="preserve"> </w:t>
            </w:r>
            <w:r>
              <w:rPr>
                <w:sz w:val="20"/>
              </w:rPr>
              <w:t>or</w:t>
            </w:r>
            <w:r>
              <w:rPr>
                <w:spacing w:val="-6"/>
                <w:sz w:val="20"/>
              </w:rPr>
              <w:t xml:space="preserve"> </w:t>
            </w:r>
            <w:r>
              <w:rPr>
                <w:sz w:val="20"/>
              </w:rPr>
              <w:t>a</w:t>
            </w:r>
            <w:r>
              <w:rPr>
                <w:spacing w:val="-7"/>
                <w:sz w:val="20"/>
              </w:rPr>
              <w:t xml:space="preserve"> </w:t>
            </w:r>
            <w:r>
              <w:rPr>
                <w:sz w:val="20"/>
              </w:rPr>
              <w:t>percentage</w:t>
            </w:r>
            <w:r>
              <w:rPr>
                <w:spacing w:val="-7"/>
                <w:sz w:val="20"/>
              </w:rPr>
              <w:t xml:space="preserve"> </w:t>
            </w:r>
            <w:r>
              <w:rPr>
                <w:sz w:val="20"/>
              </w:rPr>
              <w:t>of the payment otherwise due)</w:t>
            </w:r>
          </w:p>
          <w:p w14:paraId="01340CF9" w14:textId="77777777" w:rsidR="009C39A9" w:rsidRDefault="009C39A9">
            <w:pPr>
              <w:pStyle w:val="TableParagraph"/>
            </w:pPr>
          </w:p>
          <w:p w14:paraId="44E256A4" w14:textId="77777777" w:rsidR="009C39A9" w:rsidRDefault="009C39A9">
            <w:pPr>
              <w:pStyle w:val="TableParagraph"/>
            </w:pPr>
          </w:p>
          <w:p w14:paraId="3A22B589" w14:textId="77777777" w:rsidR="009C39A9" w:rsidRDefault="009C39A9">
            <w:pPr>
              <w:pStyle w:val="TableParagraph"/>
              <w:spacing w:before="9"/>
              <w:rPr>
                <w:sz w:val="20"/>
              </w:rPr>
            </w:pPr>
          </w:p>
          <w:p w14:paraId="609B138C" w14:textId="77777777" w:rsidR="009C39A9" w:rsidRDefault="008E1DDE">
            <w:pPr>
              <w:pStyle w:val="TableParagraph"/>
              <w:tabs>
                <w:tab w:val="left" w:pos="2408"/>
                <w:tab w:val="left" w:pos="6093"/>
              </w:tabs>
              <w:spacing w:line="151" w:lineRule="auto"/>
              <w:ind w:left="214"/>
              <w:rPr>
                <w:sz w:val="20"/>
              </w:rPr>
            </w:pPr>
            <w:r>
              <w:rPr>
                <w:sz w:val="20"/>
              </w:rPr>
              <w:t>Advance</w:t>
            </w:r>
            <w:r>
              <w:rPr>
                <w:spacing w:val="-4"/>
                <w:sz w:val="20"/>
              </w:rPr>
              <w:t xml:space="preserve"> </w:t>
            </w:r>
            <w:r>
              <w:rPr>
                <w:spacing w:val="-2"/>
                <w:sz w:val="20"/>
              </w:rPr>
              <w:t>payment</w:t>
            </w:r>
            <w:r>
              <w:rPr>
                <w:sz w:val="20"/>
              </w:rPr>
              <w:tab/>
              <w:t>An</w:t>
            </w:r>
            <w:r>
              <w:rPr>
                <w:spacing w:val="-4"/>
                <w:sz w:val="20"/>
              </w:rPr>
              <w:t xml:space="preserve"> </w:t>
            </w:r>
            <w:r>
              <w:rPr>
                <w:sz w:val="20"/>
              </w:rPr>
              <w:t>advanced</w:t>
            </w:r>
            <w:r>
              <w:rPr>
                <w:spacing w:val="-4"/>
                <w:sz w:val="20"/>
              </w:rPr>
              <w:t xml:space="preserve"> </w:t>
            </w:r>
            <w:r>
              <w:rPr>
                <w:sz w:val="20"/>
              </w:rPr>
              <w:t>payment</w:t>
            </w:r>
            <w:r>
              <w:rPr>
                <w:spacing w:val="-3"/>
                <w:sz w:val="20"/>
              </w:rPr>
              <w:t xml:space="preserve"> </w:t>
            </w:r>
            <w:r>
              <w:rPr>
                <w:sz w:val="20"/>
              </w:rPr>
              <w:t>bond</w:t>
            </w:r>
            <w:r>
              <w:rPr>
                <w:spacing w:val="-3"/>
                <w:sz w:val="20"/>
              </w:rPr>
              <w:t xml:space="preserve"> </w:t>
            </w:r>
            <w:r>
              <w:rPr>
                <w:b/>
                <w:sz w:val="20"/>
                <w:u w:val="single"/>
              </w:rPr>
              <w:t>is/is</w:t>
            </w:r>
            <w:r>
              <w:rPr>
                <w:b/>
                <w:spacing w:val="-3"/>
                <w:sz w:val="20"/>
                <w:u w:val="single"/>
              </w:rPr>
              <w:t xml:space="preserve"> </w:t>
            </w:r>
            <w:r>
              <w:rPr>
                <w:b/>
                <w:spacing w:val="-5"/>
                <w:sz w:val="20"/>
                <w:u w:val="single"/>
              </w:rPr>
              <w:t>not</w:t>
            </w:r>
            <w:r>
              <w:rPr>
                <w:b/>
                <w:sz w:val="20"/>
              </w:rPr>
              <w:tab/>
            </w:r>
            <w:r>
              <w:rPr>
                <w:position w:val="-11"/>
                <w:sz w:val="20"/>
              </w:rPr>
              <w:t>(Delete</w:t>
            </w:r>
            <w:r>
              <w:rPr>
                <w:spacing w:val="-5"/>
                <w:position w:val="-11"/>
                <w:sz w:val="20"/>
              </w:rPr>
              <w:t xml:space="preserve"> </w:t>
            </w:r>
            <w:r>
              <w:rPr>
                <w:position w:val="-11"/>
                <w:sz w:val="20"/>
              </w:rPr>
              <w:t>as</w:t>
            </w:r>
            <w:r>
              <w:rPr>
                <w:spacing w:val="-1"/>
                <w:position w:val="-11"/>
                <w:sz w:val="20"/>
              </w:rPr>
              <w:t xml:space="preserve"> </w:t>
            </w:r>
            <w:r>
              <w:rPr>
                <w:spacing w:val="-2"/>
                <w:position w:val="-11"/>
                <w:sz w:val="20"/>
              </w:rPr>
              <w:t>applicable)</w:t>
            </w:r>
          </w:p>
          <w:p w14:paraId="3849C657" w14:textId="77777777" w:rsidR="009C39A9" w:rsidRDefault="008E1DDE">
            <w:pPr>
              <w:pStyle w:val="TableParagraph"/>
              <w:tabs>
                <w:tab w:val="left" w:pos="2408"/>
              </w:tabs>
              <w:spacing w:line="151" w:lineRule="exact"/>
              <w:ind w:left="214"/>
              <w:rPr>
                <w:sz w:val="20"/>
              </w:rPr>
            </w:pPr>
            <w:r>
              <w:rPr>
                <w:spacing w:val="-4"/>
                <w:sz w:val="20"/>
              </w:rPr>
              <w:t>bond</w:t>
            </w:r>
            <w:r>
              <w:rPr>
                <w:sz w:val="20"/>
              </w:rPr>
              <w:tab/>
            </w:r>
            <w:r>
              <w:rPr>
                <w:spacing w:val="-2"/>
                <w:sz w:val="20"/>
              </w:rPr>
              <w:t>required.</w:t>
            </w:r>
          </w:p>
        </w:tc>
        <w:tc>
          <w:tcPr>
            <w:tcW w:w="1325" w:type="dxa"/>
          </w:tcPr>
          <w:p w14:paraId="014AC157" w14:textId="77777777" w:rsidR="009C39A9" w:rsidRDefault="009C39A9">
            <w:pPr>
              <w:pStyle w:val="TableParagraph"/>
              <w:rPr>
                <w:sz w:val="20"/>
              </w:rPr>
            </w:pPr>
          </w:p>
          <w:p w14:paraId="2BE7CFE4" w14:textId="77777777" w:rsidR="009C39A9" w:rsidRDefault="009C39A9">
            <w:pPr>
              <w:pStyle w:val="TableParagraph"/>
              <w:rPr>
                <w:sz w:val="20"/>
              </w:rPr>
            </w:pPr>
          </w:p>
          <w:p w14:paraId="771F3AE3" w14:textId="77777777" w:rsidR="009C39A9" w:rsidRDefault="009C39A9">
            <w:pPr>
              <w:pStyle w:val="TableParagraph"/>
              <w:rPr>
                <w:sz w:val="20"/>
              </w:rPr>
            </w:pPr>
          </w:p>
          <w:p w14:paraId="042312BD" w14:textId="77777777" w:rsidR="009C39A9" w:rsidRDefault="009C39A9">
            <w:pPr>
              <w:pStyle w:val="TableParagraph"/>
              <w:rPr>
                <w:sz w:val="20"/>
              </w:rPr>
            </w:pPr>
          </w:p>
          <w:p w14:paraId="509286B2" w14:textId="77777777" w:rsidR="009C39A9" w:rsidRDefault="009C39A9">
            <w:pPr>
              <w:pStyle w:val="TableParagraph"/>
              <w:rPr>
                <w:sz w:val="20"/>
              </w:rPr>
            </w:pPr>
          </w:p>
          <w:p w14:paraId="204630AF" w14:textId="77777777" w:rsidR="009C39A9" w:rsidRDefault="009C39A9">
            <w:pPr>
              <w:pStyle w:val="TableParagraph"/>
              <w:rPr>
                <w:sz w:val="20"/>
              </w:rPr>
            </w:pPr>
          </w:p>
          <w:p w14:paraId="3FC67122" w14:textId="77777777" w:rsidR="009C39A9" w:rsidRDefault="009C39A9">
            <w:pPr>
              <w:pStyle w:val="TableParagraph"/>
              <w:rPr>
                <w:sz w:val="20"/>
              </w:rPr>
            </w:pPr>
          </w:p>
          <w:p w14:paraId="3AEEEABC" w14:textId="77777777" w:rsidR="009C39A9" w:rsidRDefault="009C39A9">
            <w:pPr>
              <w:pStyle w:val="TableParagraph"/>
              <w:rPr>
                <w:sz w:val="20"/>
              </w:rPr>
            </w:pPr>
          </w:p>
          <w:p w14:paraId="7AB00FC6" w14:textId="77777777" w:rsidR="009C39A9" w:rsidRDefault="009C39A9">
            <w:pPr>
              <w:pStyle w:val="TableParagraph"/>
              <w:rPr>
                <w:sz w:val="20"/>
              </w:rPr>
            </w:pPr>
          </w:p>
          <w:p w14:paraId="4F5A2B32" w14:textId="77777777" w:rsidR="009C39A9" w:rsidRDefault="009C39A9">
            <w:pPr>
              <w:pStyle w:val="TableParagraph"/>
              <w:rPr>
                <w:sz w:val="20"/>
              </w:rPr>
            </w:pPr>
          </w:p>
          <w:p w14:paraId="5137F834" w14:textId="77777777" w:rsidR="009C39A9" w:rsidRDefault="009C39A9">
            <w:pPr>
              <w:pStyle w:val="TableParagraph"/>
              <w:rPr>
                <w:sz w:val="20"/>
              </w:rPr>
            </w:pPr>
          </w:p>
          <w:p w14:paraId="6B39B0F7" w14:textId="77777777" w:rsidR="009C39A9" w:rsidRDefault="009C39A9">
            <w:pPr>
              <w:pStyle w:val="TableParagraph"/>
              <w:rPr>
                <w:sz w:val="20"/>
              </w:rPr>
            </w:pPr>
          </w:p>
          <w:p w14:paraId="1F46D7E9" w14:textId="77777777" w:rsidR="009C39A9" w:rsidRDefault="009C39A9">
            <w:pPr>
              <w:pStyle w:val="TableParagraph"/>
              <w:rPr>
                <w:sz w:val="20"/>
              </w:rPr>
            </w:pPr>
          </w:p>
          <w:p w14:paraId="7BD5D9EF" w14:textId="77777777" w:rsidR="009C39A9" w:rsidRDefault="009C39A9">
            <w:pPr>
              <w:pStyle w:val="TableParagraph"/>
              <w:rPr>
                <w:sz w:val="20"/>
              </w:rPr>
            </w:pPr>
          </w:p>
          <w:p w14:paraId="5616B34A" w14:textId="77777777" w:rsidR="009C39A9" w:rsidRDefault="009C39A9">
            <w:pPr>
              <w:pStyle w:val="TableParagraph"/>
              <w:rPr>
                <w:sz w:val="20"/>
              </w:rPr>
            </w:pPr>
          </w:p>
          <w:p w14:paraId="3FE8F553" w14:textId="77777777" w:rsidR="009C39A9" w:rsidRDefault="009C39A9">
            <w:pPr>
              <w:pStyle w:val="TableParagraph"/>
              <w:rPr>
                <w:sz w:val="20"/>
              </w:rPr>
            </w:pPr>
          </w:p>
          <w:p w14:paraId="67184A04" w14:textId="77777777" w:rsidR="009C39A9" w:rsidRDefault="009C39A9">
            <w:pPr>
              <w:pStyle w:val="TableParagraph"/>
              <w:rPr>
                <w:sz w:val="20"/>
              </w:rPr>
            </w:pPr>
          </w:p>
          <w:p w14:paraId="29DC65A1" w14:textId="77777777" w:rsidR="009C39A9" w:rsidRDefault="009C39A9">
            <w:pPr>
              <w:pStyle w:val="TableParagraph"/>
              <w:rPr>
                <w:sz w:val="20"/>
              </w:rPr>
            </w:pPr>
          </w:p>
          <w:p w14:paraId="073393BB" w14:textId="77777777" w:rsidR="009C39A9" w:rsidRDefault="009C39A9">
            <w:pPr>
              <w:pStyle w:val="TableParagraph"/>
              <w:rPr>
                <w:sz w:val="20"/>
              </w:rPr>
            </w:pPr>
          </w:p>
          <w:p w14:paraId="60B70FEC" w14:textId="77777777" w:rsidR="009C39A9" w:rsidRDefault="009C39A9">
            <w:pPr>
              <w:pStyle w:val="TableParagraph"/>
              <w:rPr>
                <w:sz w:val="20"/>
              </w:rPr>
            </w:pPr>
          </w:p>
          <w:p w14:paraId="69EACA44" w14:textId="77777777" w:rsidR="009C39A9" w:rsidRDefault="009C39A9">
            <w:pPr>
              <w:pStyle w:val="TableParagraph"/>
              <w:rPr>
                <w:sz w:val="20"/>
              </w:rPr>
            </w:pPr>
          </w:p>
          <w:p w14:paraId="6F5E845E" w14:textId="77777777" w:rsidR="009C39A9" w:rsidRDefault="009C39A9">
            <w:pPr>
              <w:pStyle w:val="TableParagraph"/>
              <w:rPr>
                <w:sz w:val="20"/>
              </w:rPr>
            </w:pPr>
          </w:p>
          <w:p w14:paraId="1808F90C" w14:textId="77777777" w:rsidR="009C39A9" w:rsidRDefault="009C39A9">
            <w:pPr>
              <w:pStyle w:val="TableParagraph"/>
              <w:rPr>
                <w:sz w:val="20"/>
              </w:rPr>
            </w:pPr>
          </w:p>
          <w:p w14:paraId="2B46EE3E" w14:textId="77777777" w:rsidR="009C39A9" w:rsidRDefault="009C39A9">
            <w:pPr>
              <w:pStyle w:val="TableParagraph"/>
              <w:rPr>
                <w:sz w:val="20"/>
              </w:rPr>
            </w:pPr>
          </w:p>
          <w:p w14:paraId="5B2E92CB" w14:textId="77777777" w:rsidR="009C39A9" w:rsidRDefault="009C39A9">
            <w:pPr>
              <w:pStyle w:val="TableParagraph"/>
              <w:rPr>
                <w:sz w:val="20"/>
              </w:rPr>
            </w:pPr>
          </w:p>
          <w:p w14:paraId="24C26085" w14:textId="77777777" w:rsidR="009C39A9" w:rsidRDefault="009C39A9">
            <w:pPr>
              <w:pStyle w:val="TableParagraph"/>
              <w:rPr>
                <w:sz w:val="20"/>
              </w:rPr>
            </w:pPr>
          </w:p>
          <w:p w14:paraId="4FFDA1F0" w14:textId="77777777" w:rsidR="009C39A9" w:rsidRDefault="009C39A9">
            <w:pPr>
              <w:pStyle w:val="TableParagraph"/>
              <w:rPr>
                <w:sz w:val="20"/>
              </w:rPr>
            </w:pPr>
          </w:p>
          <w:p w14:paraId="503A42F0" w14:textId="77777777" w:rsidR="009C39A9" w:rsidRDefault="009C39A9">
            <w:pPr>
              <w:pStyle w:val="TableParagraph"/>
              <w:spacing w:before="3" w:after="1"/>
              <w:rPr>
                <w:sz w:val="21"/>
              </w:rPr>
            </w:pPr>
          </w:p>
          <w:p w14:paraId="6626C75A" w14:textId="77777777" w:rsidR="009C39A9" w:rsidRDefault="008E1DDE">
            <w:pPr>
              <w:pStyle w:val="TableParagraph"/>
              <w:ind w:left="1091" w:right="-58"/>
              <w:rPr>
                <w:sz w:val="20"/>
              </w:rPr>
            </w:pPr>
            <w:r>
              <w:rPr>
                <w:noProof/>
                <w:sz w:val="20"/>
              </w:rPr>
              <mc:AlternateContent>
                <mc:Choice Requires="wpg">
                  <w:drawing>
                    <wp:inline distT="0" distB="0" distL="0" distR="0" wp14:anchorId="1E005C43" wp14:editId="0EE03E46">
                      <wp:extent cx="150495" cy="368935"/>
                      <wp:effectExtent l="0" t="0" r="0" b="0"/>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0495" cy="368935"/>
                                <a:chOff x="0" y="0"/>
                                <a:chExt cx="150495" cy="368935"/>
                              </a:xfrm>
                            </wpg:grpSpPr>
                            <wps:wsp>
                              <wps:cNvPr id="94" name="Graphic 94"/>
                              <wps:cNvSpPr/>
                              <wps:spPr>
                                <a:xfrm>
                                  <a:off x="0" y="0"/>
                                  <a:ext cx="150495" cy="368935"/>
                                </a:xfrm>
                                <a:custGeom>
                                  <a:avLst/>
                                  <a:gdLst/>
                                  <a:ahLst/>
                                  <a:cxnLst/>
                                  <a:rect l="l" t="t" r="r" b="b"/>
                                  <a:pathLst>
                                    <a:path w="150495" h="368935">
                                      <a:moveTo>
                                        <a:pt x="150114" y="0"/>
                                      </a:moveTo>
                                      <a:lnTo>
                                        <a:pt x="0" y="0"/>
                                      </a:lnTo>
                                      <a:lnTo>
                                        <a:pt x="0" y="368808"/>
                                      </a:lnTo>
                                      <a:lnTo>
                                        <a:pt x="150114" y="368808"/>
                                      </a:lnTo>
                                      <a:lnTo>
                                        <a:pt x="150114" y="0"/>
                                      </a:lnTo>
                                      <a:close/>
                                    </a:path>
                                  </a:pathLst>
                                </a:custGeom>
                                <a:solidFill>
                                  <a:srgbClr val="D9D9D9"/>
                                </a:solidFill>
                              </wps:spPr>
                              <wps:bodyPr wrap="square" lIns="0" tIns="0" rIns="0" bIns="0" rtlCol="0">
                                <a:prstTxWarp prst="textNoShape">
                                  <a:avLst/>
                                </a:prstTxWarp>
                                <a:noAutofit/>
                              </wps:bodyPr>
                            </wps:wsp>
                          </wpg:wgp>
                        </a:graphicData>
                      </a:graphic>
                    </wp:inline>
                  </w:drawing>
                </mc:Choice>
                <mc:Fallback>
                  <w:pict>
                    <v:group w14:anchorId="298A7F23" id="Group 93" o:spid="_x0000_s1026" style="width:11.85pt;height:29.05pt;mso-position-horizontal-relative:char;mso-position-vertical-relative:line" coordsize="150495,368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">
                      <v:shape id="Graphic 94" o:spid="_x0000_s1027" style="position:absolute;width:150495;height:368935;visibility:visible;mso-wrap-style:square;v-text-anchor:top" coordsize="150495,368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" path="m150114,l,,,368808r150114,l150114,xe" fillcolor="#d9d9d9" stroked="f">
                        <v:path arrowok="t"/>
                      </v:shape>
                      <w10:anchorlock/>
                    </v:group>
                  </w:pict>
                </mc:Fallback>
              </mc:AlternateContent>
            </w:r>
          </w:p>
        </w:tc>
      </w:tr>
    </w:tbl>
    <w:p w14:paraId="2FECDBBB" w14:textId="77777777" w:rsidR="009C39A9" w:rsidRDefault="009C39A9">
      <w:pPr>
        <w:rPr>
          <w:sz w:val="20"/>
        </w:rPr>
        <w:sectPr w:rsidR="009C39A9">
          <w:pgSz w:w="11910" w:h="16840"/>
          <w:pgMar w:top="1740" w:right="900" w:bottom="1440" w:left="460" w:header="0" w:footer="1177" w:gutter="0"/>
          <w:cols w:space="720"/>
        </w:sectPr>
      </w:pPr>
    </w:p>
    <w:tbl>
      <w:tblPr>
        <w:tblW w:w="0" w:type="auto"/>
        <w:tblInd w:w="635" w:type="dxa"/>
        <w:tblLayout w:type="fixed"/>
        <w:tblCellMar>
          <w:left w:w="0" w:type="dxa"/>
          <w:right w:w="0" w:type="dxa"/>
        </w:tblCellMar>
        <w:tblLook w:val="01E0" w:firstRow="1" w:lastRow="1" w:firstColumn="1" w:lastColumn="1" w:noHBand="0" w:noVBand="0"/>
      </w:tblPr>
      <w:tblGrid>
        <w:gridCol w:w="2134"/>
        <w:gridCol w:w="3456"/>
        <w:gridCol w:w="282"/>
        <w:gridCol w:w="3934"/>
      </w:tblGrid>
      <w:tr w:rsidR="009C39A9" w14:paraId="6946A754" w14:textId="77777777">
        <w:trPr>
          <w:trHeight w:val="470"/>
        </w:trPr>
        <w:tc>
          <w:tcPr>
            <w:tcW w:w="9806" w:type="dxa"/>
            <w:gridSpan w:val="4"/>
            <w:shd w:val="clear" w:color="auto" w:fill="D9D9D9"/>
          </w:tcPr>
          <w:p w14:paraId="2CB650CE" w14:textId="77777777" w:rsidR="009C39A9" w:rsidRDefault="008E1DDE">
            <w:pPr>
              <w:pStyle w:val="TableParagraph"/>
              <w:spacing w:before="121"/>
              <w:ind w:left="107"/>
              <w:rPr>
                <w:b/>
                <w:sz w:val="20"/>
              </w:rPr>
            </w:pPr>
            <w:r>
              <w:rPr>
                <w:noProof/>
              </w:rPr>
              <mc:AlternateContent>
                <mc:Choice Requires="wpg">
                  <w:drawing>
                    <wp:anchor distT="0" distB="0" distL="0" distR="0" simplePos="0" relativeHeight="251658286" behindDoc="1" locked="0" layoutInCell="1" allowOverlap="1" wp14:anchorId="4BC1C54B" wp14:editId="63BA9B1F">
                      <wp:simplePos x="0" y="0"/>
                      <wp:positionH relativeFrom="column">
                        <wp:posOffset>0</wp:posOffset>
                      </wp:positionH>
                      <wp:positionV relativeFrom="paragraph">
                        <wp:posOffset>125</wp:posOffset>
                      </wp:positionV>
                      <wp:extent cx="5888990" cy="299085"/>
                      <wp:effectExtent l="0" t="0" r="0" b="0"/>
                      <wp:wrapNone/>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88990" cy="299085"/>
                                <a:chOff x="0" y="0"/>
                                <a:chExt cx="5888990" cy="299085"/>
                              </a:xfrm>
                            </wpg:grpSpPr>
                            <wps:wsp>
                              <wps:cNvPr id="96" name="Graphic 96"/>
                              <wps:cNvSpPr/>
                              <wps:spPr>
                                <a:xfrm>
                                  <a:off x="0" y="0"/>
                                  <a:ext cx="5888990" cy="299085"/>
                                </a:xfrm>
                                <a:custGeom>
                                  <a:avLst/>
                                  <a:gdLst/>
                                  <a:ahLst/>
                                  <a:cxnLst/>
                                  <a:rect l="l" t="t" r="r" b="b"/>
                                  <a:pathLst>
                                    <a:path w="5888990" h="299085">
                                      <a:moveTo>
                                        <a:pt x="5888736" y="0"/>
                                      </a:moveTo>
                                      <a:lnTo>
                                        <a:pt x="0" y="0"/>
                                      </a:lnTo>
                                      <a:lnTo>
                                        <a:pt x="0" y="298703"/>
                                      </a:lnTo>
                                      <a:lnTo>
                                        <a:pt x="5888736" y="298703"/>
                                      </a:lnTo>
                                      <a:lnTo>
                                        <a:pt x="5888736"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569CAE8F" id="Group 95" o:spid="_x0000_s1026" style="position:absolute;margin-left:0;margin-top:0;width:463.7pt;height:23.55pt;z-index:-18962432;mso-wrap-distance-left:0;mso-wrap-distance-right:0" coordsize="58889,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">
                      <v:shape id="Graphic 96" o:spid="_x0000_s1027" style="position:absolute;width:58889;height:2990;visibility:visible;mso-wrap-style:square;v-text-anchor:top" coordsize="588899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" path="m5888736,l,,,298703r5888736,l5888736,xe" fillcolor="#d9d9d9" stroked="f">
                        <v:path arrowok="t"/>
                      </v:shape>
                    </v:group>
                  </w:pict>
                </mc:Fallback>
              </mc:AlternateContent>
            </w:r>
            <w:r>
              <w:rPr>
                <w:b/>
                <w:sz w:val="20"/>
              </w:rPr>
              <w:t>Option</w:t>
            </w:r>
            <w:r>
              <w:rPr>
                <w:b/>
                <w:spacing w:val="-5"/>
                <w:sz w:val="20"/>
              </w:rPr>
              <w:t xml:space="preserve"> </w:t>
            </w:r>
            <w:r>
              <w:rPr>
                <w:b/>
                <w:sz w:val="20"/>
              </w:rPr>
              <w:t>X16</w:t>
            </w:r>
            <w:r>
              <w:rPr>
                <w:b/>
                <w:spacing w:val="-3"/>
                <w:sz w:val="20"/>
              </w:rPr>
              <w:t xml:space="preserve"> </w:t>
            </w:r>
            <w:r>
              <w:rPr>
                <w:b/>
                <w:sz w:val="20"/>
              </w:rPr>
              <w:t>:</w:t>
            </w:r>
            <w:r>
              <w:rPr>
                <w:b/>
                <w:spacing w:val="-4"/>
                <w:sz w:val="20"/>
              </w:rPr>
              <w:t xml:space="preserve"> </w:t>
            </w:r>
            <w:r>
              <w:rPr>
                <w:b/>
                <w:sz w:val="20"/>
              </w:rPr>
              <w:t>Retention</w:t>
            </w:r>
            <w:r>
              <w:rPr>
                <w:b/>
                <w:spacing w:val="-2"/>
                <w:sz w:val="20"/>
              </w:rPr>
              <w:t xml:space="preserve"> </w:t>
            </w:r>
            <w:r>
              <w:rPr>
                <w:b/>
                <w:sz w:val="20"/>
              </w:rPr>
              <w:t>(not</w:t>
            </w:r>
            <w:r>
              <w:rPr>
                <w:b/>
                <w:spacing w:val="-2"/>
                <w:sz w:val="20"/>
              </w:rPr>
              <w:t xml:space="preserve"> </w:t>
            </w:r>
            <w:r>
              <w:rPr>
                <w:b/>
                <w:sz w:val="20"/>
              </w:rPr>
              <w:t>used</w:t>
            </w:r>
            <w:r>
              <w:rPr>
                <w:b/>
                <w:spacing w:val="-3"/>
                <w:sz w:val="20"/>
              </w:rPr>
              <w:t xml:space="preserve"> </w:t>
            </w:r>
            <w:r>
              <w:rPr>
                <w:b/>
                <w:sz w:val="20"/>
              </w:rPr>
              <w:t>with</w:t>
            </w:r>
            <w:r>
              <w:rPr>
                <w:b/>
                <w:spacing w:val="-3"/>
                <w:sz w:val="20"/>
              </w:rPr>
              <w:t xml:space="preserve"> </w:t>
            </w:r>
            <w:r>
              <w:rPr>
                <w:b/>
                <w:sz w:val="20"/>
              </w:rPr>
              <w:t>Option</w:t>
            </w:r>
            <w:r>
              <w:rPr>
                <w:b/>
                <w:spacing w:val="-2"/>
                <w:sz w:val="20"/>
              </w:rPr>
              <w:t xml:space="preserve"> </w:t>
            </w:r>
            <w:r>
              <w:rPr>
                <w:b/>
                <w:spacing w:val="-5"/>
                <w:sz w:val="20"/>
              </w:rPr>
              <w:t>F)</w:t>
            </w:r>
          </w:p>
        </w:tc>
      </w:tr>
      <w:tr w:rsidR="009C39A9" w14:paraId="2A3CC45D" w14:textId="77777777">
        <w:trPr>
          <w:trHeight w:val="468"/>
        </w:trPr>
        <w:tc>
          <w:tcPr>
            <w:tcW w:w="9806" w:type="dxa"/>
            <w:gridSpan w:val="4"/>
          </w:tcPr>
          <w:p w14:paraId="568E4012" w14:textId="77777777" w:rsidR="009C39A9" w:rsidRDefault="009C39A9">
            <w:pPr>
              <w:pStyle w:val="TableParagraph"/>
              <w:rPr>
                <w:rFonts w:ascii="Times New Roman"/>
                <w:sz w:val="18"/>
              </w:rPr>
            </w:pPr>
          </w:p>
        </w:tc>
      </w:tr>
      <w:tr w:rsidR="009C39A9" w14:paraId="42794399" w14:textId="77777777">
        <w:trPr>
          <w:trHeight w:val="470"/>
        </w:trPr>
        <w:tc>
          <w:tcPr>
            <w:tcW w:w="2134" w:type="dxa"/>
          </w:tcPr>
          <w:p w14:paraId="7845E4BF" w14:textId="77777777" w:rsidR="009C39A9" w:rsidRDefault="008E1DDE">
            <w:pPr>
              <w:pStyle w:val="TableParagraph"/>
              <w:spacing w:before="120"/>
              <w:ind w:left="107"/>
              <w:rPr>
                <w:sz w:val="20"/>
              </w:rPr>
            </w:pPr>
            <w:r>
              <w:rPr>
                <w:sz w:val="20"/>
              </w:rPr>
              <w:t>If</w:t>
            </w:r>
            <w:r>
              <w:rPr>
                <w:spacing w:val="-5"/>
                <w:sz w:val="20"/>
              </w:rPr>
              <w:t xml:space="preserve"> </w:t>
            </w:r>
            <w:r>
              <w:rPr>
                <w:sz w:val="20"/>
              </w:rPr>
              <w:t>Option</w:t>
            </w:r>
            <w:r>
              <w:rPr>
                <w:spacing w:val="-2"/>
                <w:sz w:val="20"/>
              </w:rPr>
              <w:t xml:space="preserve"> </w:t>
            </w:r>
            <w:r>
              <w:rPr>
                <w:sz w:val="20"/>
              </w:rPr>
              <w:t>X16</w:t>
            </w:r>
            <w:r>
              <w:rPr>
                <w:spacing w:val="-2"/>
                <w:sz w:val="20"/>
              </w:rPr>
              <w:t xml:space="preserve"> </w:t>
            </w:r>
            <w:r>
              <w:rPr>
                <w:sz w:val="20"/>
              </w:rPr>
              <w:t>is</w:t>
            </w:r>
            <w:r>
              <w:rPr>
                <w:spacing w:val="-1"/>
                <w:sz w:val="20"/>
              </w:rPr>
              <w:t xml:space="preserve"> </w:t>
            </w:r>
            <w:r>
              <w:rPr>
                <w:spacing w:val="-4"/>
                <w:sz w:val="20"/>
              </w:rPr>
              <w:t>used</w:t>
            </w:r>
          </w:p>
        </w:tc>
        <w:tc>
          <w:tcPr>
            <w:tcW w:w="3456" w:type="dxa"/>
            <w:tcBorders>
              <w:right w:val="single" w:sz="4" w:space="0" w:color="000000"/>
            </w:tcBorders>
          </w:tcPr>
          <w:p w14:paraId="2C655FBC" w14:textId="77777777" w:rsidR="009C39A9" w:rsidRDefault="008E1DDE">
            <w:pPr>
              <w:pStyle w:val="TableParagraph"/>
              <w:spacing w:before="120"/>
              <w:ind w:left="167"/>
              <w:rPr>
                <w:b/>
                <w:sz w:val="20"/>
              </w:rPr>
            </w:pPr>
            <w:r>
              <w:rPr>
                <w:b/>
                <w:sz w:val="20"/>
              </w:rPr>
              <w:t>The</w:t>
            </w:r>
            <w:r>
              <w:rPr>
                <w:b/>
                <w:spacing w:val="-4"/>
                <w:sz w:val="20"/>
              </w:rPr>
              <w:t xml:space="preserve"> </w:t>
            </w:r>
            <w:r>
              <w:rPr>
                <w:b/>
                <w:i/>
                <w:sz w:val="20"/>
              </w:rPr>
              <w:t>retention</w:t>
            </w:r>
            <w:r>
              <w:rPr>
                <w:b/>
                <w:i/>
                <w:spacing w:val="-4"/>
                <w:sz w:val="20"/>
              </w:rPr>
              <w:t xml:space="preserve"> </w:t>
            </w:r>
            <w:r>
              <w:rPr>
                <w:b/>
                <w:i/>
                <w:sz w:val="20"/>
              </w:rPr>
              <w:t>free</w:t>
            </w:r>
            <w:r>
              <w:rPr>
                <w:b/>
                <w:i/>
                <w:spacing w:val="-4"/>
                <w:sz w:val="20"/>
              </w:rPr>
              <w:t xml:space="preserve"> </w:t>
            </w:r>
            <w:r>
              <w:rPr>
                <w:b/>
                <w:sz w:val="20"/>
              </w:rPr>
              <w:t>amount</w:t>
            </w:r>
            <w:r>
              <w:rPr>
                <w:b/>
                <w:spacing w:val="-2"/>
                <w:sz w:val="20"/>
              </w:rPr>
              <w:t xml:space="preserve"> </w:t>
            </w:r>
            <w:r>
              <w:rPr>
                <w:b/>
                <w:spacing w:val="-5"/>
                <w:sz w:val="20"/>
              </w:rPr>
              <w:t>is</w:t>
            </w:r>
          </w:p>
        </w:tc>
        <w:tc>
          <w:tcPr>
            <w:tcW w:w="282" w:type="dxa"/>
            <w:tcBorders>
              <w:top w:val="single" w:sz="4" w:space="0" w:color="000000"/>
              <w:left w:val="single" w:sz="4" w:space="0" w:color="000000"/>
              <w:bottom w:val="single" w:sz="4" w:space="0" w:color="000000"/>
            </w:tcBorders>
          </w:tcPr>
          <w:p w14:paraId="48167BF3" w14:textId="77777777" w:rsidR="009C39A9" w:rsidRDefault="009C39A9">
            <w:pPr>
              <w:pStyle w:val="TableParagraph"/>
              <w:rPr>
                <w:rFonts w:ascii="Times New Roman"/>
                <w:sz w:val="18"/>
              </w:rPr>
            </w:pPr>
          </w:p>
        </w:tc>
        <w:tc>
          <w:tcPr>
            <w:tcW w:w="3934" w:type="dxa"/>
            <w:tcBorders>
              <w:top w:val="single" w:sz="4" w:space="0" w:color="000000"/>
              <w:bottom w:val="single" w:sz="4" w:space="0" w:color="000000"/>
            </w:tcBorders>
          </w:tcPr>
          <w:p w14:paraId="219DEC26" w14:textId="77777777" w:rsidR="009C39A9" w:rsidRDefault="009C39A9">
            <w:pPr>
              <w:pStyle w:val="TableParagraph"/>
              <w:rPr>
                <w:rFonts w:ascii="Times New Roman"/>
                <w:sz w:val="18"/>
              </w:rPr>
            </w:pPr>
          </w:p>
        </w:tc>
      </w:tr>
      <w:tr w:rsidR="009C39A9" w14:paraId="49DA17A0" w14:textId="77777777">
        <w:trPr>
          <w:trHeight w:val="229"/>
        </w:trPr>
        <w:tc>
          <w:tcPr>
            <w:tcW w:w="2134" w:type="dxa"/>
          </w:tcPr>
          <w:p w14:paraId="41231D99" w14:textId="77777777" w:rsidR="009C39A9" w:rsidRDefault="009C39A9">
            <w:pPr>
              <w:pStyle w:val="TableParagraph"/>
              <w:rPr>
                <w:rFonts w:ascii="Times New Roman"/>
                <w:sz w:val="16"/>
              </w:rPr>
            </w:pPr>
          </w:p>
        </w:tc>
        <w:tc>
          <w:tcPr>
            <w:tcW w:w="3456" w:type="dxa"/>
          </w:tcPr>
          <w:p w14:paraId="7B334853" w14:textId="77777777" w:rsidR="009C39A9" w:rsidRDefault="009C39A9">
            <w:pPr>
              <w:pStyle w:val="TableParagraph"/>
              <w:rPr>
                <w:rFonts w:ascii="Times New Roman"/>
                <w:sz w:val="16"/>
              </w:rPr>
            </w:pPr>
          </w:p>
        </w:tc>
        <w:tc>
          <w:tcPr>
            <w:tcW w:w="282" w:type="dxa"/>
            <w:tcBorders>
              <w:top w:val="single" w:sz="4" w:space="0" w:color="000000"/>
              <w:bottom w:val="single" w:sz="4" w:space="0" w:color="000000"/>
            </w:tcBorders>
          </w:tcPr>
          <w:p w14:paraId="796A9EDF" w14:textId="77777777" w:rsidR="009C39A9" w:rsidRDefault="009C39A9">
            <w:pPr>
              <w:pStyle w:val="TableParagraph"/>
              <w:rPr>
                <w:rFonts w:ascii="Times New Roman"/>
                <w:sz w:val="16"/>
              </w:rPr>
            </w:pPr>
          </w:p>
        </w:tc>
        <w:tc>
          <w:tcPr>
            <w:tcW w:w="3934" w:type="dxa"/>
            <w:tcBorders>
              <w:top w:val="single" w:sz="4" w:space="0" w:color="000000"/>
              <w:bottom w:val="single" w:sz="4" w:space="0" w:color="000000"/>
            </w:tcBorders>
          </w:tcPr>
          <w:p w14:paraId="0A5DC1A2" w14:textId="77777777" w:rsidR="009C39A9" w:rsidRDefault="009C39A9">
            <w:pPr>
              <w:pStyle w:val="TableParagraph"/>
              <w:rPr>
                <w:rFonts w:ascii="Times New Roman"/>
                <w:sz w:val="16"/>
              </w:rPr>
            </w:pPr>
          </w:p>
        </w:tc>
      </w:tr>
      <w:tr w:rsidR="009C39A9" w14:paraId="36164966" w14:textId="77777777">
        <w:trPr>
          <w:trHeight w:val="470"/>
        </w:trPr>
        <w:tc>
          <w:tcPr>
            <w:tcW w:w="2134" w:type="dxa"/>
          </w:tcPr>
          <w:p w14:paraId="4EC942AB" w14:textId="77777777" w:rsidR="009C39A9" w:rsidRDefault="009C39A9">
            <w:pPr>
              <w:pStyle w:val="TableParagraph"/>
              <w:rPr>
                <w:rFonts w:ascii="Times New Roman"/>
                <w:sz w:val="18"/>
              </w:rPr>
            </w:pPr>
          </w:p>
        </w:tc>
        <w:tc>
          <w:tcPr>
            <w:tcW w:w="3456" w:type="dxa"/>
            <w:tcBorders>
              <w:right w:val="single" w:sz="4" w:space="0" w:color="000000"/>
            </w:tcBorders>
          </w:tcPr>
          <w:p w14:paraId="1A0F8964" w14:textId="77777777" w:rsidR="009C39A9" w:rsidRDefault="008E1DDE">
            <w:pPr>
              <w:pStyle w:val="TableParagraph"/>
              <w:spacing w:before="120"/>
              <w:ind w:left="167"/>
              <w:rPr>
                <w:b/>
                <w:sz w:val="20"/>
              </w:rPr>
            </w:pPr>
            <w:r>
              <w:rPr>
                <w:b/>
                <w:sz w:val="20"/>
              </w:rPr>
              <w:t>The</w:t>
            </w:r>
            <w:r>
              <w:rPr>
                <w:b/>
                <w:spacing w:val="-4"/>
                <w:sz w:val="20"/>
              </w:rPr>
              <w:t xml:space="preserve"> </w:t>
            </w:r>
            <w:r>
              <w:rPr>
                <w:b/>
                <w:i/>
                <w:sz w:val="20"/>
              </w:rPr>
              <w:t>retention</w:t>
            </w:r>
            <w:r>
              <w:rPr>
                <w:b/>
                <w:i/>
                <w:spacing w:val="-4"/>
                <w:sz w:val="20"/>
              </w:rPr>
              <w:t xml:space="preserve"> </w:t>
            </w:r>
            <w:r>
              <w:rPr>
                <w:b/>
                <w:i/>
                <w:sz w:val="20"/>
              </w:rPr>
              <w:t>percentage</w:t>
            </w:r>
            <w:r>
              <w:rPr>
                <w:b/>
                <w:i/>
                <w:spacing w:val="-4"/>
                <w:sz w:val="20"/>
              </w:rPr>
              <w:t xml:space="preserve"> </w:t>
            </w:r>
            <w:r>
              <w:rPr>
                <w:b/>
                <w:spacing w:val="-5"/>
                <w:sz w:val="20"/>
              </w:rPr>
              <w:t>is</w:t>
            </w:r>
          </w:p>
        </w:tc>
        <w:tc>
          <w:tcPr>
            <w:tcW w:w="282" w:type="dxa"/>
            <w:tcBorders>
              <w:top w:val="single" w:sz="4" w:space="0" w:color="000000"/>
              <w:left w:val="single" w:sz="4" w:space="0" w:color="000000"/>
              <w:bottom w:val="single" w:sz="4" w:space="0" w:color="000000"/>
            </w:tcBorders>
          </w:tcPr>
          <w:p w14:paraId="6116910D" w14:textId="77777777" w:rsidR="009C39A9" w:rsidRDefault="009C39A9">
            <w:pPr>
              <w:pStyle w:val="TableParagraph"/>
              <w:rPr>
                <w:rFonts w:ascii="Times New Roman"/>
                <w:sz w:val="18"/>
              </w:rPr>
            </w:pPr>
          </w:p>
        </w:tc>
        <w:tc>
          <w:tcPr>
            <w:tcW w:w="3934" w:type="dxa"/>
            <w:tcBorders>
              <w:top w:val="single" w:sz="4" w:space="0" w:color="000000"/>
              <w:bottom w:val="single" w:sz="4" w:space="0" w:color="000000"/>
            </w:tcBorders>
          </w:tcPr>
          <w:p w14:paraId="39C783C1" w14:textId="77777777" w:rsidR="009C39A9" w:rsidRDefault="008E1DDE">
            <w:pPr>
              <w:pStyle w:val="TableParagraph"/>
              <w:spacing w:before="120"/>
              <w:ind w:right="949"/>
              <w:jc w:val="right"/>
              <w:rPr>
                <w:b/>
                <w:sz w:val="20"/>
              </w:rPr>
            </w:pPr>
            <w:r>
              <w:rPr>
                <w:noProof/>
              </w:rPr>
              <mc:AlternateContent>
                <mc:Choice Requires="wpg">
                  <w:drawing>
                    <wp:anchor distT="0" distB="0" distL="0" distR="0" simplePos="0" relativeHeight="251658287" behindDoc="1" locked="0" layoutInCell="1" allowOverlap="1" wp14:anchorId="08DDDC0B" wp14:editId="424F3510">
                      <wp:simplePos x="0" y="0"/>
                      <wp:positionH relativeFrom="column">
                        <wp:posOffset>1708400</wp:posOffset>
                      </wp:positionH>
                      <wp:positionV relativeFrom="paragraph">
                        <wp:posOffset>-457709</wp:posOffset>
                      </wp:positionV>
                      <wp:extent cx="6350" cy="304800"/>
                      <wp:effectExtent l="0" t="0" r="0" b="0"/>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04800"/>
                                <a:chOff x="0" y="0"/>
                                <a:chExt cx="6350" cy="304800"/>
                              </a:xfrm>
                            </wpg:grpSpPr>
                            <wps:wsp>
                              <wps:cNvPr id="98" name="Graphic 98"/>
                              <wps:cNvSpPr/>
                              <wps:spPr>
                                <a:xfrm>
                                  <a:off x="0" y="0"/>
                                  <a:ext cx="6350" cy="304800"/>
                                </a:xfrm>
                                <a:custGeom>
                                  <a:avLst/>
                                  <a:gdLst/>
                                  <a:ahLst/>
                                  <a:cxnLst/>
                                  <a:rect l="l" t="t" r="r" b="b"/>
                                  <a:pathLst>
                                    <a:path w="6350" h="304800">
                                      <a:moveTo>
                                        <a:pt x="6108" y="0"/>
                                      </a:moveTo>
                                      <a:lnTo>
                                        <a:pt x="0" y="0"/>
                                      </a:lnTo>
                                      <a:lnTo>
                                        <a:pt x="0" y="298704"/>
                                      </a:lnTo>
                                      <a:lnTo>
                                        <a:pt x="0" y="304800"/>
                                      </a:lnTo>
                                      <a:lnTo>
                                        <a:pt x="6108" y="304800"/>
                                      </a:lnTo>
                                      <a:lnTo>
                                        <a:pt x="6108" y="298704"/>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60955E6" id="Group 97" o:spid="_x0000_s1026" style="position:absolute;margin-left:134.5pt;margin-top:-36.05pt;width:.5pt;height:24pt;z-index:-18961920;mso-wrap-distance-left:0;mso-wrap-distance-right:0" coordsize="63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">
                      <v:shape id="Graphic 98" o:spid="_x0000_s1027" style="position:absolute;width:6350;height:304800;visibility:visible;mso-wrap-style:square;v-text-anchor:top" coordsize="635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" path="m6108,l,,,298704r,6096l6108,304800r,-6096l6108,xe" fillcolor="black" stroked="f">
                        <v:path arrowok="t"/>
                      </v:shape>
                    </v:group>
                  </w:pict>
                </mc:Fallback>
              </mc:AlternateContent>
            </w:r>
            <w:r>
              <w:rPr>
                <w:noProof/>
              </w:rPr>
              <mc:AlternateContent>
                <mc:Choice Requires="wpg">
                  <w:drawing>
                    <wp:anchor distT="0" distB="0" distL="0" distR="0" simplePos="0" relativeHeight="251658288" behindDoc="1" locked="0" layoutInCell="1" allowOverlap="1" wp14:anchorId="73B380F3" wp14:editId="4866D7D3">
                      <wp:simplePos x="0" y="0"/>
                      <wp:positionH relativeFrom="column">
                        <wp:posOffset>1708400</wp:posOffset>
                      </wp:positionH>
                      <wp:positionV relativeFrom="paragraph">
                        <wp:posOffset>-509</wp:posOffset>
                      </wp:positionV>
                      <wp:extent cx="6350" cy="304800"/>
                      <wp:effectExtent l="0" t="0" r="0" b="0"/>
                      <wp:wrapNone/>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04800"/>
                                <a:chOff x="0" y="0"/>
                                <a:chExt cx="6350" cy="304800"/>
                              </a:xfrm>
                            </wpg:grpSpPr>
                            <wps:wsp>
                              <wps:cNvPr id="100" name="Graphic 100"/>
                              <wps:cNvSpPr/>
                              <wps:spPr>
                                <a:xfrm>
                                  <a:off x="0" y="0"/>
                                  <a:ext cx="6350" cy="304800"/>
                                </a:xfrm>
                                <a:custGeom>
                                  <a:avLst/>
                                  <a:gdLst/>
                                  <a:ahLst/>
                                  <a:cxnLst/>
                                  <a:rect l="l" t="t" r="r" b="b"/>
                                  <a:pathLst>
                                    <a:path w="6350" h="304800">
                                      <a:moveTo>
                                        <a:pt x="6108" y="0"/>
                                      </a:moveTo>
                                      <a:lnTo>
                                        <a:pt x="0" y="0"/>
                                      </a:lnTo>
                                      <a:lnTo>
                                        <a:pt x="0" y="298704"/>
                                      </a:lnTo>
                                      <a:lnTo>
                                        <a:pt x="0" y="304800"/>
                                      </a:lnTo>
                                      <a:lnTo>
                                        <a:pt x="6108" y="304800"/>
                                      </a:lnTo>
                                      <a:lnTo>
                                        <a:pt x="6108" y="298704"/>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9D83CDF" id="Group 99" o:spid="_x0000_s1026" style="position:absolute;margin-left:134.5pt;margin-top:-.05pt;width:.5pt;height:24pt;z-index:-18961408;mso-wrap-distance-left:0;mso-wrap-distance-right:0" coordsize="63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">
                      <v:shape id="Graphic 100" o:spid="_x0000_s1027" style="position:absolute;width:6350;height:304800;visibility:visible;mso-wrap-style:square;v-text-anchor:top" coordsize="635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" path="m6108,l,,,298704r,6096l6108,304800r,-6096l6108,xe" fillcolor="black" stroked="f">
                        <v:path arrowok="t"/>
                      </v:shape>
                    </v:group>
                  </w:pict>
                </mc:Fallback>
              </mc:AlternateContent>
            </w:r>
            <w:r>
              <w:rPr>
                <w:b/>
                <w:sz w:val="20"/>
              </w:rPr>
              <w:t>%</w:t>
            </w:r>
          </w:p>
        </w:tc>
      </w:tr>
      <w:tr w:rsidR="009C39A9" w14:paraId="50B854FE" w14:textId="77777777">
        <w:trPr>
          <w:trHeight w:val="1410"/>
        </w:trPr>
        <w:tc>
          <w:tcPr>
            <w:tcW w:w="2134" w:type="dxa"/>
          </w:tcPr>
          <w:p w14:paraId="100A9012" w14:textId="77777777" w:rsidR="009C39A9" w:rsidRDefault="009C39A9">
            <w:pPr>
              <w:pStyle w:val="TableParagraph"/>
            </w:pPr>
          </w:p>
          <w:p w14:paraId="0045B6FE" w14:textId="77777777" w:rsidR="009C39A9" w:rsidRDefault="009C39A9">
            <w:pPr>
              <w:pStyle w:val="TableParagraph"/>
              <w:spacing w:before="4"/>
              <w:rPr>
                <w:sz w:val="29"/>
              </w:rPr>
            </w:pPr>
          </w:p>
          <w:p w14:paraId="0D89E772" w14:textId="77777777" w:rsidR="009C39A9" w:rsidRDefault="008E1DDE">
            <w:pPr>
              <w:pStyle w:val="TableParagraph"/>
              <w:ind w:left="107"/>
              <w:rPr>
                <w:sz w:val="20"/>
              </w:rPr>
            </w:pPr>
            <w:r>
              <w:rPr>
                <w:sz w:val="20"/>
              </w:rPr>
              <w:t>Retention</w:t>
            </w:r>
            <w:r>
              <w:rPr>
                <w:spacing w:val="-8"/>
                <w:sz w:val="20"/>
              </w:rPr>
              <w:t xml:space="preserve"> </w:t>
            </w:r>
            <w:r>
              <w:rPr>
                <w:spacing w:val="-4"/>
                <w:sz w:val="20"/>
              </w:rPr>
              <w:t>bond</w:t>
            </w:r>
          </w:p>
        </w:tc>
        <w:tc>
          <w:tcPr>
            <w:tcW w:w="7672" w:type="dxa"/>
            <w:gridSpan w:val="3"/>
          </w:tcPr>
          <w:p w14:paraId="7E80CA97" w14:textId="77777777" w:rsidR="009C39A9" w:rsidRDefault="009C39A9">
            <w:pPr>
              <w:pStyle w:val="TableParagraph"/>
            </w:pPr>
          </w:p>
          <w:p w14:paraId="2DE90AAF" w14:textId="77777777" w:rsidR="009C39A9" w:rsidRDefault="009C39A9">
            <w:pPr>
              <w:pStyle w:val="TableParagraph"/>
              <w:spacing w:before="4"/>
              <w:rPr>
                <w:sz w:val="19"/>
              </w:rPr>
            </w:pPr>
          </w:p>
          <w:p w14:paraId="604BA2FB" w14:textId="77777777" w:rsidR="009C39A9" w:rsidRDefault="008E1DDE">
            <w:pPr>
              <w:pStyle w:val="TableParagraph"/>
              <w:ind w:left="167" w:right="12"/>
              <w:rPr>
                <w:sz w:val="20"/>
              </w:rPr>
            </w:pPr>
            <w:r>
              <w:rPr>
                <w:b/>
                <w:sz w:val="20"/>
              </w:rPr>
              <w:t>The</w:t>
            </w:r>
            <w:r>
              <w:rPr>
                <w:b/>
                <w:spacing w:val="-4"/>
                <w:sz w:val="20"/>
              </w:rPr>
              <w:t xml:space="preserve"> </w:t>
            </w:r>
            <w:r>
              <w:rPr>
                <w:b/>
                <w:i/>
                <w:sz w:val="20"/>
              </w:rPr>
              <w:t>Contractor</w:t>
            </w:r>
            <w:r>
              <w:rPr>
                <w:b/>
                <w:i/>
                <w:spacing w:val="-4"/>
                <w:sz w:val="20"/>
              </w:rPr>
              <w:t xml:space="preserve"> </w:t>
            </w:r>
            <w:r>
              <w:rPr>
                <w:b/>
                <w:sz w:val="20"/>
                <w:u w:val="single"/>
              </w:rPr>
              <w:t>may/may</w:t>
            </w:r>
            <w:r>
              <w:rPr>
                <w:b/>
                <w:spacing w:val="-5"/>
                <w:sz w:val="20"/>
                <w:u w:val="single"/>
              </w:rPr>
              <w:t xml:space="preserve"> </w:t>
            </w:r>
            <w:r>
              <w:rPr>
                <w:b/>
                <w:sz w:val="20"/>
                <w:u w:val="single"/>
              </w:rPr>
              <w:t>not</w:t>
            </w:r>
            <w:r>
              <w:rPr>
                <w:b/>
                <w:spacing w:val="-4"/>
                <w:sz w:val="20"/>
              </w:rPr>
              <w:t xml:space="preserve"> </w:t>
            </w:r>
            <w:r>
              <w:rPr>
                <w:sz w:val="20"/>
              </w:rPr>
              <w:t>give</w:t>
            </w:r>
            <w:r>
              <w:rPr>
                <w:spacing w:val="-4"/>
                <w:sz w:val="20"/>
              </w:rPr>
              <w:t xml:space="preserve"> </w:t>
            </w:r>
            <w:r>
              <w:rPr>
                <w:sz w:val="20"/>
              </w:rPr>
              <w:t>the</w:t>
            </w:r>
            <w:r>
              <w:rPr>
                <w:spacing w:val="-4"/>
                <w:sz w:val="20"/>
              </w:rPr>
              <w:t xml:space="preserve"> </w:t>
            </w:r>
            <w:r>
              <w:rPr>
                <w:i/>
                <w:sz w:val="20"/>
              </w:rPr>
              <w:t>Client</w:t>
            </w:r>
            <w:r>
              <w:rPr>
                <w:i/>
                <w:spacing w:val="-4"/>
                <w:sz w:val="20"/>
              </w:rPr>
              <w:t xml:space="preserve"> </w:t>
            </w:r>
            <w:r>
              <w:rPr>
                <w:sz w:val="20"/>
              </w:rPr>
              <w:t>a</w:t>
            </w:r>
            <w:r>
              <w:rPr>
                <w:spacing w:val="-4"/>
                <w:sz w:val="20"/>
              </w:rPr>
              <w:t xml:space="preserve"> </w:t>
            </w:r>
            <w:r>
              <w:rPr>
                <w:sz w:val="20"/>
              </w:rPr>
              <w:t>retention</w:t>
            </w:r>
            <w:r>
              <w:rPr>
                <w:spacing w:val="-4"/>
                <w:sz w:val="20"/>
              </w:rPr>
              <w:t xml:space="preserve"> </w:t>
            </w:r>
            <w:r>
              <w:rPr>
                <w:sz w:val="20"/>
              </w:rPr>
              <w:t>bond.</w:t>
            </w:r>
            <w:r>
              <w:rPr>
                <w:spacing w:val="-4"/>
                <w:sz w:val="20"/>
              </w:rPr>
              <w:t xml:space="preserve"> </w:t>
            </w:r>
            <w:r>
              <w:rPr>
                <w:sz w:val="20"/>
              </w:rPr>
              <w:t>(Delete</w:t>
            </w:r>
            <w:r>
              <w:rPr>
                <w:spacing w:val="-4"/>
                <w:sz w:val="20"/>
              </w:rPr>
              <w:t xml:space="preserve"> </w:t>
            </w:r>
            <w:r>
              <w:rPr>
                <w:sz w:val="20"/>
              </w:rPr>
              <w:t xml:space="preserve">as </w:t>
            </w:r>
            <w:r>
              <w:rPr>
                <w:spacing w:val="-2"/>
                <w:sz w:val="20"/>
              </w:rPr>
              <w:t>applicable).</w:t>
            </w:r>
          </w:p>
        </w:tc>
      </w:tr>
      <w:tr w:rsidR="009C39A9" w14:paraId="306B84CB" w14:textId="77777777">
        <w:trPr>
          <w:trHeight w:val="469"/>
        </w:trPr>
        <w:tc>
          <w:tcPr>
            <w:tcW w:w="9806" w:type="dxa"/>
            <w:gridSpan w:val="4"/>
            <w:shd w:val="clear" w:color="auto" w:fill="D9D9D9"/>
          </w:tcPr>
          <w:p w14:paraId="4AA17DFF" w14:textId="77777777" w:rsidR="009C39A9" w:rsidRDefault="008E1DDE">
            <w:pPr>
              <w:pStyle w:val="TableParagraph"/>
              <w:spacing w:before="121"/>
              <w:ind w:left="107"/>
              <w:rPr>
                <w:b/>
                <w:sz w:val="20"/>
              </w:rPr>
            </w:pPr>
            <w:r>
              <w:rPr>
                <w:noProof/>
              </w:rPr>
              <mc:AlternateContent>
                <mc:Choice Requires="wpg">
                  <w:drawing>
                    <wp:anchor distT="0" distB="0" distL="0" distR="0" simplePos="0" relativeHeight="251658289" behindDoc="1" locked="0" layoutInCell="1" allowOverlap="1" wp14:anchorId="2C7282B5" wp14:editId="400D376A">
                      <wp:simplePos x="0" y="0"/>
                      <wp:positionH relativeFrom="column">
                        <wp:posOffset>0</wp:posOffset>
                      </wp:positionH>
                      <wp:positionV relativeFrom="paragraph">
                        <wp:posOffset>125</wp:posOffset>
                      </wp:positionV>
                      <wp:extent cx="6038850" cy="298450"/>
                      <wp:effectExtent l="0" t="0" r="0" b="0"/>
                      <wp:wrapNone/>
                      <wp:docPr id="101"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8450"/>
                                <a:chOff x="0" y="0"/>
                                <a:chExt cx="6038850" cy="298450"/>
                              </a:xfrm>
                            </wpg:grpSpPr>
                            <wps:wsp>
                              <wps:cNvPr id="102" name="Graphic 102"/>
                              <wps:cNvSpPr/>
                              <wps:spPr>
                                <a:xfrm>
                                  <a:off x="0" y="0"/>
                                  <a:ext cx="6038850" cy="298450"/>
                                </a:xfrm>
                                <a:custGeom>
                                  <a:avLst/>
                                  <a:gdLst/>
                                  <a:ahLst/>
                                  <a:cxnLst/>
                                  <a:rect l="l" t="t" r="r" b="b"/>
                                  <a:pathLst>
                                    <a:path w="6038850" h="298450">
                                      <a:moveTo>
                                        <a:pt x="6038849" y="0"/>
                                      </a:moveTo>
                                      <a:lnTo>
                                        <a:pt x="0" y="0"/>
                                      </a:lnTo>
                                      <a:lnTo>
                                        <a:pt x="0" y="297942"/>
                                      </a:lnTo>
                                      <a:lnTo>
                                        <a:pt x="6038849" y="297942"/>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3A81A927" id="Group 101" o:spid="_x0000_s1026" style="position:absolute;margin-left:0;margin-top:0;width:475.5pt;height:23.5pt;z-index:-18960896;mso-wrap-distance-left:0;mso-wrap-distance-right:0" coordsize="60388,2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">
                      <v:shape id="Graphic 102" o:spid="_x0000_s1027" style="position:absolute;width:60388;height:2984;visibility:visible;mso-wrap-style:square;v-text-anchor:top" coordsize="6038850,298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" path="m6038849,l,,,297942r6038849,l6038849,xe" fillcolor="#d9d9d9" stroked="f">
                        <v:path arrowok="t"/>
                      </v:shape>
                    </v:group>
                  </w:pict>
                </mc:Fallback>
              </mc:AlternateContent>
            </w:r>
            <w:r>
              <w:rPr>
                <w:b/>
                <w:sz w:val="20"/>
              </w:rPr>
              <w:t>Option</w:t>
            </w:r>
            <w:r>
              <w:rPr>
                <w:b/>
                <w:spacing w:val="-4"/>
                <w:sz w:val="20"/>
              </w:rPr>
              <w:t xml:space="preserve"> </w:t>
            </w:r>
            <w:r>
              <w:rPr>
                <w:b/>
                <w:sz w:val="20"/>
              </w:rPr>
              <w:t>X18:</w:t>
            </w:r>
            <w:r>
              <w:rPr>
                <w:b/>
                <w:spacing w:val="-4"/>
                <w:sz w:val="20"/>
              </w:rPr>
              <w:t xml:space="preserve"> </w:t>
            </w:r>
            <w:r>
              <w:rPr>
                <w:b/>
                <w:sz w:val="20"/>
              </w:rPr>
              <w:t>Limitation</w:t>
            </w:r>
            <w:r>
              <w:rPr>
                <w:b/>
                <w:spacing w:val="-3"/>
                <w:sz w:val="20"/>
              </w:rPr>
              <w:t xml:space="preserve"> </w:t>
            </w:r>
            <w:r>
              <w:rPr>
                <w:b/>
                <w:sz w:val="20"/>
              </w:rPr>
              <w:t>of</w:t>
            </w:r>
            <w:r>
              <w:rPr>
                <w:b/>
                <w:spacing w:val="-4"/>
                <w:sz w:val="20"/>
              </w:rPr>
              <w:t xml:space="preserve"> </w:t>
            </w:r>
            <w:r>
              <w:rPr>
                <w:b/>
                <w:spacing w:val="-2"/>
                <w:sz w:val="20"/>
              </w:rPr>
              <w:t>Liability</w:t>
            </w:r>
          </w:p>
        </w:tc>
      </w:tr>
      <w:tr w:rsidR="009C39A9" w14:paraId="2B119A05" w14:textId="77777777">
        <w:trPr>
          <w:trHeight w:val="1026"/>
        </w:trPr>
        <w:tc>
          <w:tcPr>
            <w:tcW w:w="9806" w:type="dxa"/>
            <w:gridSpan w:val="4"/>
          </w:tcPr>
          <w:p w14:paraId="27D21B77" w14:textId="77777777" w:rsidR="009C39A9" w:rsidRDefault="009C39A9">
            <w:pPr>
              <w:pStyle w:val="TableParagraph"/>
            </w:pPr>
          </w:p>
          <w:p w14:paraId="42747527" w14:textId="77777777" w:rsidR="009C39A9" w:rsidRDefault="009C39A9">
            <w:pPr>
              <w:pStyle w:val="TableParagraph"/>
              <w:spacing w:before="10"/>
              <w:rPr>
                <w:sz w:val="18"/>
              </w:rPr>
            </w:pPr>
          </w:p>
          <w:p w14:paraId="08BF399B" w14:textId="77777777" w:rsidR="009C39A9" w:rsidRDefault="008E1DDE">
            <w:pPr>
              <w:pStyle w:val="TableParagraph"/>
              <w:ind w:left="107" w:right="185"/>
              <w:rPr>
                <w:i/>
                <w:sz w:val="20"/>
              </w:rPr>
            </w:pPr>
            <w:r>
              <w:rPr>
                <w:i/>
                <w:sz w:val="20"/>
              </w:rPr>
              <w:t>Refer</w:t>
            </w:r>
            <w:r>
              <w:rPr>
                <w:i/>
                <w:spacing w:val="-2"/>
                <w:sz w:val="20"/>
              </w:rPr>
              <w:t xml:space="preserve"> </w:t>
            </w:r>
            <w:r>
              <w:rPr>
                <w:i/>
                <w:sz w:val="20"/>
              </w:rPr>
              <w:t>to</w:t>
            </w:r>
            <w:r>
              <w:rPr>
                <w:i/>
                <w:spacing w:val="-3"/>
                <w:sz w:val="20"/>
              </w:rPr>
              <w:t xml:space="preserve"> </w:t>
            </w:r>
            <w:r>
              <w:rPr>
                <w:i/>
                <w:sz w:val="20"/>
              </w:rPr>
              <w:t>the</w:t>
            </w:r>
            <w:r>
              <w:rPr>
                <w:i/>
                <w:spacing w:val="-4"/>
                <w:sz w:val="20"/>
              </w:rPr>
              <w:t xml:space="preserve"> </w:t>
            </w:r>
            <w:r>
              <w:rPr>
                <w:i/>
                <w:sz w:val="20"/>
              </w:rPr>
              <w:t>schedule</w:t>
            </w:r>
            <w:r>
              <w:rPr>
                <w:i/>
                <w:spacing w:val="-3"/>
                <w:sz w:val="20"/>
              </w:rPr>
              <w:t xml:space="preserve"> </w:t>
            </w:r>
            <w:r>
              <w:rPr>
                <w:i/>
                <w:sz w:val="20"/>
              </w:rPr>
              <w:t>of</w:t>
            </w:r>
            <w:r>
              <w:rPr>
                <w:i/>
                <w:spacing w:val="-3"/>
                <w:sz w:val="20"/>
              </w:rPr>
              <w:t xml:space="preserve"> </w:t>
            </w:r>
            <w:r>
              <w:rPr>
                <w:i/>
                <w:sz w:val="20"/>
              </w:rPr>
              <w:t>amendments</w:t>
            </w:r>
            <w:r>
              <w:rPr>
                <w:i/>
                <w:spacing w:val="-3"/>
                <w:sz w:val="20"/>
              </w:rPr>
              <w:t xml:space="preserve"> </w:t>
            </w:r>
            <w:r>
              <w:rPr>
                <w:i/>
                <w:sz w:val="20"/>
              </w:rPr>
              <w:t>contained</w:t>
            </w:r>
            <w:r>
              <w:rPr>
                <w:i/>
                <w:spacing w:val="-3"/>
                <w:sz w:val="20"/>
              </w:rPr>
              <w:t xml:space="preserve"> </w:t>
            </w:r>
            <w:r>
              <w:rPr>
                <w:i/>
                <w:sz w:val="20"/>
              </w:rPr>
              <w:t>within</w:t>
            </w:r>
            <w:r>
              <w:rPr>
                <w:i/>
                <w:spacing w:val="-3"/>
                <w:sz w:val="20"/>
              </w:rPr>
              <w:t xml:space="preserve"> </w:t>
            </w:r>
            <w:r>
              <w:rPr>
                <w:i/>
                <w:sz w:val="20"/>
              </w:rPr>
              <w:t>CCS</w:t>
            </w:r>
            <w:r>
              <w:rPr>
                <w:i/>
                <w:spacing w:val="-3"/>
                <w:sz w:val="20"/>
              </w:rPr>
              <w:t xml:space="preserve"> </w:t>
            </w:r>
            <w:r>
              <w:rPr>
                <w:i/>
                <w:sz w:val="20"/>
              </w:rPr>
              <w:t>Framework</w:t>
            </w:r>
            <w:r>
              <w:rPr>
                <w:i/>
                <w:spacing w:val="-2"/>
                <w:sz w:val="20"/>
              </w:rPr>
              <w:t xml:space="preserve"> </w:t>
            </w:r>
            <w:r>
              <w:rPr>
                <w:i/>
                <w:sz w:val="20"/>
              </w:rPr>
              <w:t>Reference</w:t>
            </w:r>
            <w:r>
              <w:rPr>
                <w:i/>
                <w:spacing w:val="-3"/>
                <w:sz w:val="20"/>
              </w:rPr>
              <w:t xml:space="preserve"> </w:t>
            </w:r>
            <w:r>
              <w:rPr>
                <w:i/>
                <w:sz w:val="20"/>
              </w:rPr>
              <w:t>RM6088</w:t>
            </w:r>
            <w:r>
              <w:rPr>
                <w:i/>
                <w:spacing w:val="-3"/>
                <w:sz w:val="20"/>
              </w:rPr>
              <w:t xml:space="preserve"> </w:t>
            </w:r>
            <w:r>
              <w:rPr>
                <w:i/>
                <w:sz w:val="20"/>
              </w:rPr>
              <w:t>and</w:t>
            </w:r>
            <w:r>
              <w:rPr>
                <w:i/>
                <w:spacing w:val="-3"/>
                <w:sz w:val="20"/>
              </w:rPr>
              <w:t xml:space="preserve"> </w:t>
            </w:r>
            <w:r>
              <w:rPr>
                <w:i/>
                <w:sz w:val="20"/>
              </w:rPr>
              <w:t>as attached at Appendix 6 and the clauses contained within Part E of Appendix 1 to this Contact.</w:t>
            </w:r>
          </w:p>
        </w:tc>
      </w:tr>
      <w:tr w:rsidR="009C39A9" w14:paraId="26A45C7C" w14:textId="77777777">
        <w:trPr>
          <w:trHeight w:val="509"/>
        </w:trPr>
        <w:tc>
          <w:tcPr>
            <w:tcW w:w="9806" w:type="dxa"/>
            <w:gridSpan w:val="4"/>
          </w:tcPr>
          <w:p w14:paraId="5D4E79D2" w14:textId="77777777" w:rsidR="009C39A9" w:rsidRDefault="008E1DDE">
            <w:pPr>
              <w:pStyle w:val="TableParagraph"/>
              <w:spacing w:before="89"/>
              <w:ind w:left="107"/>
              <w:rPr>
                <w:sz w:val="20"/>
              </w:rPr>
            </w:pPr>
            <w:r>
              <w:rPr>
                <w:sz w:val="20"/>
              </w:rPr>
              <w:t>Where</w:t>
            </w:r>
            <w:r>
              <w:rPr>
                <w:spacing w:val="-3"/>
                <w:sz w:val="20"/>
              </w:rPr>
              <w:t xml:space="preserve"> </w:t>
            </w:r>
            <w:r>
              <w:rPr>
                <w:sz w:val="20"/>
              </w:rPr>
              <w:t>the</w:t>
            </w:r>
            <w:r>
              <w:rPr>
                <w:spacing w:val="-3"/>
                <w:sz w:val="20"/>
              </w:rPr>
              <w:t xml:space="preserve"> </w:t>
            </w:r>
            <w:r>
              <w:rPr>
                <w:sz w:val="20"/>
              </w:rPr>
              <w:t>parties</w:t>
            </w:r>
            <w:r>
              <w:rPr>
                <w:spacing w:val="-3"/>
                <w:sz w:val="20"/>
              </w:rPr>
              <w:t xml:space="preserve"> </w:t>
            </w:r>
            <w:r>
              <w:rPr>
                <w:sz w:val="20"/>
              </w:rPr>
              <w:t>agree</w:t>
            </w:r>
            <w:r>
              <w:rPr>
                <w:spacing w:val="-3"/>
                <w:sz w:val="20"/>
              </w:rPr>
              <w:t xml:space="preserve"> </w:t>
            </w:r>
            <w:r>
              <w:rPr>
                <w:sz w:val="20"/>
              </w:rPr>
              <w:t>that</w:t>
            </w:r>
            <w:r>
              <w:rPr>
                <w:spacing w:val="-3"/>
                <w:sz w:val="20"/>
              </w:rPr>
              <w:t xml:space="preserve"> </w:t>
            </w:r>
            <w:r>
              <w:rPr>
                <w:sz w:val="20"/>
              </w:rPr>
              <w:t>Option</w:t>
            </w:r>
            <w:r>
              <w:rPr>
                <w:spacing w:val="-3"/>
                <w:sz w:val="20"/>
              </w:rPr>
              <w:t xml:space="preserve"> </w:t>
            </w:r>
            <w:r>
              <w:rPr>
                <w:sz w:val="20"/>
              </w:rPr>
              <w:t>X18</w:t>
            </w:r>
            <w:r>
              <w:rPr>
                <w:spacing w:val="-3"/>
                <w:sz w:val="20"/>
              </w:rPr>
              <w:t xml:space="preserve"> </w:t>
            </w:r>
            <w:r>
              <w:rPr>
                <w:sz w:val="20"/>
              </w:rPr>
              <w:t>shall</w:t>
            </w:r>
            <w:r>
              <w:rPr>
                <w:spacing w:val="-3"/>
                <w:sz w:val="20"/>
              </w:rPr>
              <w:t xml:space="preserve"> </w:t>
            </w:r>
            <w:r>
              <w:rPr>
                <w:spacing w:val="-2"/>
                <w:sz w:val="20"/>
              </w:rPr>
              <w:t>apply:</w:t>
            </w:r>
          </w:p>
        </w:tc>
      </w:tr>
      <w:tr w:rsidR="009C39A9" w14:paraId="7056A59F" w14:textId="77777777">
        <w:trPr>
          <w:trHeight w:val="610"/>
        </w:trPr>
        <w:tc>
          <w:tcPr>
            <w:tcW w:w="9806" w:type="dxa"/>
            <w:gridSpan w:val="4"/>
          </w:tcPr>
          <w:p w14:paraId="0A7CC9CE" w14:textId="77777777" w:rsidR="009C39A9" w:rsidRDefault="008E1DDE">
            <w:pPr>
              <w:pStyle w:val="TableParagraph"/>
              <w:spacing w:before="76"/>
              <w:ind w:left="107" w:right="4060"/>
              <w:rPr>
                <w:sz w:val="20"/>
              </w:rPr>
            </w:pPr>
            <w:r>
              <w:rPr>
                <w:noProof/>
              </w:rPr>
              <mc:AlternateContent>
                <mc:Choice Requires="wpg">
                  <w:drawing>
                    <wp:anchor distT="0" distB="0" distL="0" distR="0" simplePos="0" relativeHeight="251658290" behindDoc="1" locked="0" layoutInCell="1" allowOverlap="1" wp14:anchorId="5613B94B" wp14:editId="4DB85FA4">
                      <wp:simplePos x="0" y="0"/>
                      <wp:positionH relativeFrom="column">
                        <wp:posOffset>3721608</wp:posOffset>
                      </wp:positionH>
                      <wp:positionV relativeFrom="paragraph">
                        <wp:posOffset>-3303</wp:posOffset>
                      </wp:positionV>
                      <wp:extent cx="2170430" cy="394335"/>
                      <wp:effectExtent l="0" t="0" r="0" b="0"/>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0430" cy="394335"/>
                                <a:chOff x="0" y="0"/>
                                <a:chExt cx="2170430" cy="394335"/>
                              </a:xfrm>
                            </wpg:grpSpPr>
                            <wps:wsp>
                              <wps:cNvPr id="104" name="Graphic 104"/>
                              <wps:cNvSpPr/>
                              <wps:spPr>
                                <a:xfrm>
                                  <a:off x="0" y="0"/>
                                  <a:ext cx="2170430" cy="394335"/>
                                </a:xfrm>
                                <a:custGeom>
                                  <a:avLst/>
                                  <a:gdLst/>
                                  <a:ahLst/>
                                  <a:cxnLst/>
                                  <a:rect l="l" t="t" r="r" b="b"/>
                                  <a:pathLst>
                                    <a:path w="2170430" h="394335">
                                      <a:moveTo>
                                        <a:pt x="2170176" y="0"/>
                                      </a:moveTo>
                                      <a:lnTo>
                                        <a:pt x="2164080" y="0"/>
                                      </a:lnTo>
                                      <a:lnTo>
                                        <a:pt x="2164080" y="6096"/>
                                      </a:lnTo>
                                      <a:lnTo>
                                        <a:pt x="2164080" y="387858"/>
                                      </a:lnTo>
                                      <a:lnTo>
                                        <a:pt x="12192" y="387858"/>
                                      </a:lnTo>
                                      <a:lnTo>
                                        <a:pt x="6096" y="387858"/>
                                      </a:lnTo>
                                      <a:lnTo>
                                        <a:pt x="6096" y="6096"/>
                                      </a:lnTo>
                                      <a:lnTo>
                                        <a:pt x="2164080" y="6096"/>
                                      </a:lnTo>
                                      <a:lnTo>
                                        <a:pt x="2164080" y="0"/>
                                      </a:lnTo>
                                      <a:lnTo>
                                        <a:pt x="6096" y="0"/>
                                      </a:lnTo>
                                      <a:lnTo>
                                        <a:pt x="0" y="0"/>
                                      </a:lnTo>
                                      <a:lnTo>
                                        <a:pt x="0" y="6096"/>
                                      </a:lnTo>
                                      <a:lnTo>
                                        <a:pt x="0" y="387858"/>
                                      </a:lnTo>
                                      <a:lnTo>
                                        <a:pt x="0" y="393954"/>
                                      </a:lnTo>
                                      <a:lnTo>
                                        <a:pt x="6096" y="393954"/>
                                      </a:lnTo>
                                      <a:lnTo>
                                        <a:pt x="12192" y="393954"/>
                                      </a:lnTo>
                                      <a:lnTo>
                                        <a:pt x="2164080" y="393954"/>
                                      </a:lnTo>
                                      <a:lnTo>
                                        <a:pt x="2170176" y="393954"/>
                                      </a:lnTo>
                                      <a:lnTo>
                                        <a:pt x="2170176" y="387858"/>
                                      </a:lnTo>
                                      <a:lnTo>
                                        <a:pt x="2170176" y="6096"/>
                                      </a:lnTo>
                                      <a:lnTo>
                                        <a:pt x="217017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53B5C8A" id="Group 103" o:spid="_x0000_s1026" style="position:absolute;margin-left:293.05pt;margin-top:-.25pt;width:170.9pt;height:31.05pt;z-index:-18960384;mso-wrap-distance-left:0;mso-wrap-distance-right:0" coordsize="21704,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">
                      <v:shape id="Graphic 104" o:spid="_x0000_s1027" style="position:absolute;width:21704;height:3943;visibility:visible;mso-wrap-style:square;v-text-anchor:top" coordsize="2170430,39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" path="m2170176,r-6096,l2164080,6096r,381762l12192,387858r-6096,l6096,6096r2157984,l2164080,,6096,,,,,6096,,387858r,6096l6096,393954r6096,l2164080,393954r6096,l2170176,387858r,-381762l2170176,xe" fillcolor="black" stroked="f">
                        <v:path arrowok="t"/>
                      </v:shape>
                    </v:group>
                  </w:pict>
                </mc:Fallback>
              </mc:AlternateContent>
            </w:r>
            <w:r>
              <w:rPr>
                <w:sz w:val="20"/>
              </w:rPr>
              <w:t>The</w:t>
            </w:r>
            <w:r>
              <w:rPr>
                <w:spacing w:val="-5"/>
                <w:sz w:val="20"/>
              </w:rPr>
              <w:t xml:space="preserve"> </w:t>
            </w:r>
            <w:r>
              <w:rPr>
                <w:sz w:val="20"/>
              </w:rPr>
              <w:t>Contractor’s</w:t>
            </w:r>
            <w:r>
              <w:rPr>
                <w:spacing w:val="-4"/>
                <w:sz w:val="20"/>
              </w:rPr>
              <w:t xml:space="preserve"> </w:t>
            </w:r>
            <w:r>
              <w:rPr>
                <w:sz w:val="20"/>
              </w:rPr>
              <w:t>liability</w:t>
            </w:r>
            <w:r>
              <w:rPr>
                <w:spacing w:val="-4"/>
                <w:sz w:val="20"/>
              </w:rPr>
              <w:t xml:space="preserve"> </w:t>
            </w:r>
            <w:r>
              <w:rPr>
                <w:sz w:val="20"/>
              </w:rPr>
              <w:t>for</w:t>
            </w:r>
            <w:r>
              <w:rPr>
                <w:spacing w:val="-4"/>
                <w:sz w:val="20"/>
              </w:rPr>
              <w:t xml:space="preserve"> </w:t>
            </w:r>
            <w:r>
              <w:rPr>
                <w:sz w:val="20"/>
              </w:rPr>
              <w:t>Defects</w:t>
            </w:r>
            <w:r>
              <w:rPr>
                <w:spacing w:val="-4"/>
                <w:sz w:val="20"/>
              </w:rPr>
              <w:t xml:space="preserve"> </w:t>
            </w:r>
            <w:r>
              <w:rPr>
                <w:sz w:val="20"/>
              </w:rPr>
              <w:t>under</w:t>
            </w:r>
            <w:r>
              <w:rPr>
                <w:spacing w:val="-4"/>
                <w:sz w:val="20"/>
              </w:rPr>
              <w:t xml:space="preserve"> </w:t>
            </w:r>
            <w:r>
              <w:rPr>
                <w:sz w:val="20"/>
              </w:rPr>
              <w:t>X18.4</w:t>
            </w:r>
            <w:r>
              <w:rPr>
                <w:spacing w:val="-5"/>
                <w:sz w:val="20"/>
              </w:rPr>
              <w:t xml:space="preserve"> </w:t>
            </w:r>
            <w:r>
              <w:rPr>
                <w:sz w:val="20"/>
              </w:rPr>
              <w:t>is</w:t>
            </w:r>
            <w:r>
              <w:rPr>
                <w:spacing w:val="-4"/>
                <w:sz w:val="20"/>
              </w:rPr>
              <w:t xml:space="preserve"> </w:t>
            </w:r>
            <w:r>
              <w:rPr>
                <w:sz w:val="20"/>
              </w:rPr>
              <w:t>limited,</w:t>
            </w:r>
            <w:r>
              <w:rPr>
                <w:spacing w:val="-5"/>
                <w:sz w:val="20"/>
              </w:rPr>
              <w:t xml:space="preserve"> </w:t>
            </w:r>
            <w:r>
              <w:rPr>
                <w:sz w:val="20"/>
              </w:rPr>
              <w:t>in respect of any one claim, to</w:t>
            </w:r>
            <w:hyperlink w:anchor="_bookmark39" w:history="1">
              <w:r>
                <w:rPr>
                  <w:sz w:val="20"/>
                  <w:vertAlign w:val="superscript"/>
                </w:rPr>
                <w:t>2</w:t>
              </w:r>
            </w:hyperlink>
            <w:r>
              <w:rPr>
                <w:sz w:val="20"/>
              </w:rPr>
              <w:t>:</w:t>
            </w:r>
          </w:p>
        </w:tc>
      </w:tr>
      <w:tr w:rsidR="009C39A9" w14:paraId="32C06BE1" w14:textId="77777777">
        <w:trPr>
          <w:trHeight w:val="610"/>
        </w:trPr>
        <w:tc>
          <w:tcPr>
            <w:tcW w:w="9806" w:type="dxa"/>
            <w:gridSpan w:val="4"/>
          </w:tcPr>
          <w:p w14:paraId="471CB108" w14:textId="77777777" w:rsidR="009C39A9" w:rsidRDefault="009C39A9">
            <w:pPr>
              <w:pStyle w:val="TableParagraph"/>
              <w:rPr>
                <w:rFonts w:ascii="Times New Roman"/>
                <w:sz w:val="18"/>
              </w:rPr>
            </w:pPr>
          </w:p>
        </w:tc>
      </w:tr>
      <w:tr w:rsidR="009C39A9" w14:paraId="249D0567" w14:textId="77777777">
        <w:trPr>
          <w:trHeight w:val="930"/>
        </w:trPr>
        <w:tc>
          <w:tcPr>
            <w:tcW w:w="9806" w:type="dxa"/>
            <w:gridSpan w:val="4"/>
          </w:tcPr>
          <w:p w14:paraId="1AF766C4" w14:textId="77777777" w:rsidR="009C39A9" w:rsidRDefault="008E1DDE">
            <w:pPr>
              <w:pStyle w:val="TableParagraph"/>
              <w:spacing w:before="5"/>
              <w:ind w:left="107" w:right="4060"/>
              <w:rPr>
                <w:sz w:val="20"/>
              </w:rPr>
            </w:pPr>
            <w:r>
              <w:rPr>
                <w:noProof/>
              </w:rPr>
              <mc:AlternateContent>
                <mc:Choice Requires="wpg">
                  <w:drawing>
                    <wp:anchor distT="0" distB="0" distL="0" distR="0" simplePos="0" relativeHeight="251658291" behindDoc="1" locked="0" layoutInCell="1" allowOverlap="1" wp14:anchorId="3539F7E9" wp14:editId="0BE87D9D">
                      <wp:simplePos x="0" y="0"/>
                      <wp:positionH relativeFrom="column">
                        <wp:posOffset>3721608</wp:posOffset>
                      </wp:positionH>
                      <wp:positionV relativeFrom="paragraph">
                        <wp:posOffset>-3443</wp:posOffset>
                      </wp:positionV>
                      <wp:extent cx="2170430" cy="596900"/>
                      <wp:effectExtent l="0" t="0" r="0" b="0"/>
                      <wp:wrapNone/>
                      <wp:docPr id="105"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0430" cy="596900"/>
                                <a:chOff x="0" y="0"/>
                                <a:chExt cx="2170430" cy="596900"/>
                              </a:xfrm>
                            </wpg:grpSpPr>
                            <wps:wsp>
                              <wps:cNvPr id="106" name="Graphic 106"/>
                              <wps:cNvSpPr/>
                              <wps:spPr>
                                <a:xfrm>
                                  <a:off x="0" y="0"/>
                                  <a:ext cx="2170430" cy="596900"/>
                                </a:xfrm>
                                <a:custGeom>
                                  <a:avLst/>
                                  <a:gdLst/>
                                  <a:ahLst/>
                                  <a:cxnLst/>
                                  <a:rect l="l" t="t" r="r" b="b"/>
                                  <a:pathLst>
                                    <a:path w="2170430" h="596900">
                                      <a:moveTo>
                                        <a:pt x="2170176" y="0"/>
                                      </a:moveTo>
                                      <a:lnTo>
                                        <a:pt x="2164080" y="0"/>
                                      </a:lnTo>
                                      <a:lnTo>
                                        <a:pt x="2164080" y="6108"/>
                                      </a:lnTo>
                                      <a:lnTo>
                                        <a:pt x="2164080" y="590562"/>
                                      </a:lnTo>
                                      <a:lnTo>
                                        <a:pt x="12192" y="590562"/>
                                      </a:lnTo>
                                      <a:lnTo>
                                        <a:pt x="6096" y="590562"/>
                                      </a:lnTo>
                                      <a:lnTo>
                                        <a:pt x="6096" y="6108"/>
                                      </a:lnTo>
                                      <a:lnTo>
                                        <a:pt x="12192" y="6108"/>
                                      </a:lnTo>
                                      <a:lnTo>
                                        <a:pt x="2164080" y="6108"/>
                                      </a:lnTo>
                                      <a:lnTo>
                                        <a:pt x="2164080" y="0"/>
                                      </a:lnTo>
                                      <a:lnTo>
                                        <a:pt x="12192" y="0"/>
                                      </a:lnTo>
                                      <a:lnTo>
                                        <a:pt x="6096" y="0"/>
                                      </a:lnTo>
                                      <a:lnTo>
                                        <a:pt x="0" y="0"/>
                                      </a:lnTo>
                                      <a:lnTo>
                                        <a:pt x="0" y="6108"/>
                                      </a:lnTo>
                                      <a:lnTo>
                                        <a:pt x="0" y="590562"/>
                                      </a:lnTo>
                                      <a:lnTo>
                                        <a:pt x="0" y="596658"/>
                                      </a:lnTo>
                                      <a:lnTo>
                                        <a:pt x="6096" y="596658"/>
                                      </a:lnTo>
                                      <a:lnTo>
                                        <a:pt x="12192" y="596658"/>
                                      </a:lnTo>
                                      <a:lnTo>
                                        <a:pt x="2164080" y="596658"/>
                                      </a:lnTo>
                                      <a:lnTo>
                                        <a:pt x="2170176" y="596658"/>
                                      </a:lnTo>
                                      <a:lnTo>
                                        <a:pt x="2170176" y="590562"/>
                                      </a:lnTo>
                                      <a:lnTo>
                                        <a:pt x="2170176" y="6108"/>
                                      </a:lnTo>
                                      <a:lnTo>
                                        <a:pt x="217017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2D8ACF6" id="Group 105" o:spid="_x0000_s1026" style="position:absolute;margin-left:293.05pt;margin-top:-.25pt;width:170.9pt;height:47pt;z-index:-18959872;mso-wrap-distance-left:0;mso-wrap-distance-right:0" coordsize="21704,5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">
                      <v:shape id="Graphic 106" o:spid="_x0000_s1027" style="position:absolute;width:21704;height:5969;visibility:visible;mso-wrap-style:square;v-text-anchor:top" coordsize="2170430,5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" path="m2170176,r-6096,l2164080,6108r,584454l12192,590562r-6096,l6096,6108r6096,l2164080,6108r,-6108l12192,,6096,,,,,6108,,590562r,6096l6096,596658r6096,l2164080,596658r6096,l2170176,590562r,-584454l2170176,xe" fillcolor="black" stroked="f">
                        <v:path arrowok="t"/>
                      </v:shape>
                    </v:group>
                  </w:pict>
                </mc:Fallback>
              </mc:AlternateContent>
            </w:r>
            <w:r>
              <w:rPr>
                <w:sz w:val="20"/>
              </w:rPr>
              <w:t>The Contractor’s liability under or in connection with this contract under X18.5 is limited, in respect of each claim or</w:t>
            </w:r>
          </w:p>
          <w:p w14:paraId="202E2062" w14:textId="77777777" w:rsidR="009C39A9" w:rsidRDefault="008E1DDE">
            <w:pPr>
              <w:pStyle w:val="TableParagraph"/>
              <w:spacing w:line="230" w:lineRule="exact"/>
              <w:ind w:left="107" w:right="4060"/>
              <w:rPr>
                <w:sz w:val="20"/>
              </w:rPr>
            </w:pPr>
            <w:r>
              <w:rPr>
                <w:sz w:val="20"/>
              </w:rPr>
              <w:t>series</w:t>
            </w:r>
            <w:r>
              <w:rPr>
                <w:spacing w:val="-4"/>
                <w:sz w:val="20"/>
              </w:rPr>
              <w:t xml:space="preserve"> </w:t>
            </w:r>
            <w:r>
              <w:rPr>
                <w:sz w:val="20"/>
              </w:rPr>
              <w:t>of</w:t>
            </w:r>
            <w:r>
              <w:rPr>
                <w:spacing w:val="-6"/>
                <w:sz w:val="20"/>
              </w:rPr>
              <w:t xml:space="preserve"> </w:t>
            </w:r>
            <w:r>
              <w:rPr>
                <w:sz w:val="20"/>
              </w:rPr>
              <w:t>claims</w:t>
            </w:r>
            <w:r>
              <w:rPr>
                <w:spacing w:val="-4"/>
                <w:sz w:val="20"/>
              </w:rPr>
              <w:t xml:space="preserve"> </w:t>
            </w:r>
            <w:r>
              <w:rPr>
                <w:sz w:val="20"/>
              </w:rPr>
              <w:t>arising</w:t>
            </w:r>
            <w:r>
              <w:rPr>
                <w:spacing w:val="-4"/>
                <w:sz w:val="20"/>
              </w:rPr>
              <w:t xml:space="preserve"> </w:t>
            </w:r>
            <w:r>
              <w:rPr>
                <w:sz w:val="20"/>
              </w:rPr>
              <w:t>from</w:t>
            </w:r>
            <w:r>
              <w:rPr>
                <w:spacing w:val="-4"/>
                <w:sz w:val="20"/>
              </w:rPr>
              <w:t xml:space="preserve"> </w:t>
            </w:r>
            <w:r>
              <w:rPr>
                <w:sz w:val="20"/>
              </w:rPr>
              <w:t>the</w:t>
            </w:r>
            <w:r>
              <w:rPr>
                <w:spacing w:val="-4"/>
                <w:sz w:val="20"/>
              </w:rPr>
              <w:t xml:space="preserve"> </w:t>
            </w:r>
            <w:r>
              <w:rPr>
                <w:sz w:val="20"/>
              </w:rPr>
              <w:t>same</w:t>
            </w:r>
            <w:r>
              <w:rPr>
                <w:spacing w:val="-4"/>
                <w:sz w:val="20"/>
              </w:rPr>
              <w:t xml:space="preserve"> </w:t>
            </w:r>
            <w:r>
              <w:rPr>
                <w:sz w:val="20"/>
              </w:rPr>
              <w:t>originating</w:t>
            </w:r>
            <w:r>
              <w:rPr>
                <w:spacing w:val="-5"/>
                <w:sz w:val="20"/>
              </w:rPr>
              <w:t xml:space="preserve"> </w:t>
            </w:r>
            <w:r>
              <w:rPr>
                <w:sz w:val="20"/>
              </w:rPr>
              <w:t>or</w:t>
            </w:r>
            <w:r>
              <w:rPr>
                <w:spacing w:val="-4"/>
                <w:sz w:val="20"/>
              </w:rPr>
              <w:t xml:space="preserve"> </w:t>
            </w:r>
            <w:r>
              <w:rPr>
                <w:sz w:val="20"/>
              </w:rPr>
              <w:t>underlying cause, to:</w:t>
            </w:r>
          </w:p>
        </w:tc>
      </w:tr>
      <w:tr w:rsidR="009C39A9" w14:paraId="0AD48E31" w14:textId="77777777">
        <w:trPr>
          <w:trHeight w:val="606"/>
        </w:trPr>
        <w:tc>
          <w:tcPr>
            <w:tcW w:w="9806" w:type="dxa"/>
            <w:gridSpan w:val="4"/>
          </w:tcPr>
          <w:p w14:paraId="36E503EE" w14:textId="77777777" w:rsidR="009C39A9" w:rsidRDefault="009C39A9">
            <w:pPr>
              <w:pStyle w:val="TableParagraph"/>
              <w:rPr>
                <w:rFonts w:ascii="Times New Roman"/>
                <w:sz w:val="18"/>
              </w:rPr>
            </w:pPr>
          </w:p>
        </w:tc>
      </w:tr>
      <w:tr w:rsidR="009C39A9" w14:paraId="4ABAF277" w14:textId="77777777">
        <w:trPr>
          <w:trHeight w:val="399"/>
        </w:trPr>
        <w:tc>
          <w:tcPr>
            <w:tcW w:w="9806" w:type="dxa"/>
            <w:gridSpan w:val="4"/>
            <w:shd w:val="clear" w:color="auto" w:fill="D9D9D9"/>
          </w:tcPr>
          <w:p w14:paraId="175FA148" w14:textId="77777777" w:rsidR="009C39A9" w:rsidRDefault="008E1DDE">
            <w:pPr>
              <w:pStyle w:val="TableParagraph"/>
              <w:spacing w:before="85"/>
              <w:ind w:left="107"/>
              <w:rPr>
                <w:b/>
                <w:sz w:val="20"/>
              </w:rPr>
            </w:pPr>
            <w:r>
              <w:rPr>
                <w:noProof/>
              </w:rPr>
              <mc:AlternateContent>
                <mc:Choice Requires="wpg">
                  <w:drawing>
                    <wp:anchor distT="0" distB="0" distL="0" distR="0" simplePos="0" relativeHeight="251658292" behindDoc="1" locked="0" layoutInCell="1" allowOverlap="1" wp14:anchorId="7127ACF3" wp14:editId="1A22D9F8">
                      <wp:simplePos x="0" y="0"/>
                      <wp:positionH relativeFrom="column">
                        <wp:posOffset>0</wp:posOffset>
                      </wp:positionH>
                      <wp:positionV relativeFrom="paragraph">
                        <wp:posOffset>125</wp:posOffset>
                      </wp:positionV>
                      <wp:extent cx="6195695" cy="1329055"/>
                      <wp:effectExtent l="0" t="0" r="0" b="0"/>
                      <wp:wrapNone/>
                      <wp:docPr id="107"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5695" cy="1329055"/>
                                <a:chOff x="0" y="0"/>
                                <a:chExt cx="6195695" cy="1329055"/>
                              </a:xfrm>
                            </wpg:grpSpPr>
                            <wps:wsp>
                              <wps:cNvPr id="108" name="Graphic 108"/>
                              <wps:cNvSpPr/>
                              <wps:spPr>
                                <a:xfrm>
                                  <a:off x="0" y="0"/>
                                  <a:ext cx="6038850" cy="254000"/>
                                </a:xfrm>
                                <a:custGeom>
                                  <a:avLst/>
                                  <a:gdLst/>
                                  <a:ahLst/>
                                  <a:cxnLst/>
                                  <a:rect l="l" t="t" r="r" b="b"/>
                                  <a:pathLst>
                                    <a:path w="6038850" h="254000">
                                      <a:moveTo>
                                        <a:pt x="6038849" y="0"/>
                                      </a:moveTo>
                                      <a:lnTo>
                                        <a:pt x="0" y="0"/>
                                      </a:lnTo>
                                      <a:lnTo>
                                        <a:pt x="0" y="253746"/>
                                      </a:lnTo>
                                      <a:lnTo>
                                        <a:pt x="6038849" y="253746"/>
                                      </a:lnTo>
                                      <a:lnTo>
                                        <a:pt x="6038849" y="0"/>
                                      </a:lnTo>
                                      <a:close/>
                                    </a:path>
                                  </a:pathLst>
                                </a:custGeom>
                                <a:solidFill>
                                  <a:srgbClr val="D9D9D9"/>
                                </a:solidFill>
                              </wps:spPr>
                              <wps:bodyPr wrap="square" lIns="0" tIns="0" rIns="0" bIns="0" rtlCol="0">
                                <a:prstTxWarp prst="textNoShape">
                                  <a:avLst/>
                                </a:prstTxWarp>
                                <a:noAutofit/>
                              </wps:bodyPr>
                            </wps:wsp>
                            <wps:wsp>
                              <wps:cNvPr id="109" name="Graphic 109"/>
                              <wps:cNvSpPr/>
                              <wps:spPr>
                                <a:xfrm>
                                  <a:off x="3735324" y="259854"/>
                                  <a:ext cx="2459990" cy="1069340"/>
                                </a:xfrm>
                                <a:custGeom>
                                  <a:avLst/>
                                  <a:gdLst/>
                                  <a:ahLst/>
                                  <a:cxnLst/>
                                  <a:rect l="l" t="t" r="r" b="b"/>
                                  <a:pathLst>
                                    <a:path w="2459990" h="1069340">
                                      <a:moveTo>
                                        <a:pt x="2156460" y="160756"/>
                                      </a:moveTo>
                                      <a:lnTo>
                                        <a:pt x="2150364" y="160756"/>
                                      </a:lnTo>
                                      <a:lnTo>
                                        <a:pt x="0" y="160756"/>
                                      </a:lnTo>
                                      <a:lnTo>
                                        <a:pt x="0" y="166865"/>
                                      </a:lnTo>
                                      <a:lnTo>
                                        <a:pt x="2150364" y="166865"/>
                                      </a:lnTo>
                                      <a:lnTo>
                                        <a:pt x="2150364" y="611873"/>
                                      </a:lnTo>
                                      <a:lnTo>
                                        <a:pt x="0" y="611873"/>
                                      </a:lnTo>
                                      <a:lnTo>
                                        <a:pt x="0" y="617969"/>
                                      </a:lnTo>
                                      <a:lnTo>
                                        <a:pt x="2150364" y="617969"/>
                                      </a:lnTo>
                                      <a:lnTo>
                                        <a:pt x="2150364" y="1062977"/>
                                      </a:lnTo>
                                      <a:lnTo>
                                        <a:pt x="0" y="1062977"/>
                                      </a:lnTo>
                                      <a:lnTo>
                                        <a:pt x="0" y="1069073"/>
                                      </a:lnTo>
                                      <a:lnTo>
                                        <a:pt x="2150364" y="1069073"/>
                                      </a:lnTo>
                                      <a:lnTo>
                                        <a:pt x="2156460" y="1069073"/>
                                      </a:lnTo>
                                      <a:lnTo>
                                        <a:pt x="2156460" y="1062977"/>
                                      </a:lnTo>
                                      <a:lnTo>
                                        <a:pt x="2156460" y="617969"/>
                                      </a:lnTo>
                                      <a:lnTo>
                                        <a:pt x="2156460" y="611873"/>
                                      </a:lnTo>
                                      <a:lnTo>
                                        <a:pt x="2156460" y="166865"/>
                                      </a:lnTo>
                                      <a:lnTo>
                                        <a:pt x="2156460" y="160756"/>
                                      </a:lnTo>
                                      <a:close/>
                                    </a:path>
                                    <a:path w="2459990" h="1069340">
                                      <a:moveTo>
                                        <a:pt x="2453614" y="160756"/>
                                      </a:moveTo>
                                      <a:lnTo>
                                        <a:pt x="2318016" y="160756"/>
                                      </a:lnTo>
                                      <a:lnTo>
                                        <a:pt x="2311908" y="160756"/>
                                      </a:lnTo>
                                      <a:lnTo>
                                        <a:pt x="2305812" y="160756"/>
                                      </a:lnTo>
                                      <a:lnTo>
                                        <a:pt x="2305812" y="0"/>
                                      </a:lnTo>
                                      <a:lnTo>
                                        <a:pt x="2299716" y="0"/>
                                      </a:lnTo>
                                      <a:lnTo>
                                        <a:pt x="2299716" y="160756"/>
                                      </a:lnTo>
                                      <a:lnTo>
                                        <a:pt x="2299716" y="166865"/>
                                      </a:lnTo>
                                      <a:lnTo>
                                        <a:pt x="2305812" y="166865"/>
                                      </a:lnTo>
                                      <a:lnTo>
                                        <a:pt x="2311908" y="166865"/>
                                      </a:lnTo>
                                      <a:lnTo>
                                        <a:pt x="2318004" y="166865"/>
                                      </a:lnTo>
                                      <a:lnTo>
                                        <a:pt x="2453614" y="166865"/>
                                      </a:lnTo>
                                      <a:lnTo>
                                        <a:pt x="2453614" y="160756"/>
                                      </a:lnTo>
                                      <a:close/>
                                    </a:path>
                                    <a:path w="2459990" h="1069340">
                                      <a:moveTo>
                                        <a:pt x="2459748" y="0"/>
                                      </a:moveTo>
                                      <a:lnTo>
                                        <a:pt x="2453640" y="0"/>
                                      </a:lnTo>
                                      <a:lnTo>
                                        <a:pt x="2453640" y="160756"/>
                                      </a:lnTo>
                                      <a:lnTo>
                                        <a:pt x="2453640" y="166865"/>
                                      </a:lnTo>
                                      <a:lnTo>
                                        <a:pt x="2459748" y="166865"/>
                                      </a:lnTo>
                                      <a:lnTo>
                                        <a:pt x="2459748" y="160769"/>
                                      </a:lnTo>
                                      <a:lnTo>
                                        <a:pt x="245974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DE50A21" id="Group 107" o:spid="_x0000_s1026" style="position:absolute;margin-left:0;margin-top:0;width:487.85pt;height:104.65pt;z-index:-18959360;mso-wrap-distance-left:0;mso-wrap-distance-right:0" coordsize="61956,13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">
                      <v:shape id="Graphic 108" o:spid="_x0000_s1027" style="position:absolute;width:60388;height:2540;visibility:visible;mso-wrap-style:square;v-text-anchor:top" coordsize="6038850,25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" path="m6038849,l,,,253746r6038849,l6038849,xe" fillcolor="#d9d9d9" stroked="f">
                        <v:path arrowok="t"/>
                      </v:shape>
                      <v:shape id="Graphic 109" o:spid="_x0000_s1028" style="position:absolute;left:37353;top:2598;width:24600;height:10693;visibility:visible;mso-wrap-style:square;v-text-anchor:top" coordsize="2459990,106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" path="m2156460,160756r-6096,l,160756r,6109l2150364,166865r,445008l,611873r,6096l2150364,617969r,445008l,1062977r,6096l2150364,1069073r6096,l2156460,1062977r,-445008l2156460,611873r,-445008l2156460,160756xem2453614,160756r-135598,l2311908,160756r-6096,l2305812,r-6096,l2299716,160756r,6109l2305812,166865r6096,l2318004,166865r135610,l2453614,160756xem2459748,r-6108,l2453640,160756r,6109l2459748,166865r,-6096l2459748,xe" fillcolor="black" stroked="f">
                        <v:path arrowok="t"/>
                      </v:shape>
                    </v:group>
                  </w:pict>
                </mc:Fallback>
              </mc:AlternateContent>
            </w:r>
            <w:r>
              <w:rPr>
                <w:b/>
                <w:sz w:val="20"/>
              </w:rPr>
              <w:t>Option</w:t>
            </w:r>
            <w:r>
              <w:rPr>
                <w:b/>
                <w:spacing w:val="-4"/>
                <w:sz w:val="20"/>
              </w:rPr>
              <w:t xml:space="preserve"> </w:t>
            </w:r>
            <w:r>
              <w:rPr>
                <w:b/>
                <w:sz w:val="20"/>
              </w:rPr>
              <w:t>X20:</w:t>
            </w:r>
            <w:r>
              <w:rPr>
                <w:b/>
                <w:spacing w:val="-4"/>
                <w:sz w:val="20"/>
              </w:rPr>
              <w:t xml:space="preserve"> </w:t>
            </w:r>
            <w:r>
              <w:rPr>
                <w:b/>
                <w:sz w:val="20"/>
              </w:rPr>
              <w:t>Key</w:t>
            </w:r>
            <w:r>
              <w:rPr>
                <w:b/>
                <w:spacing w:val="-4"/>
                <w:sz w:val="20"/>
              </w:rPr>
              <w:t xml:space="preserve"> </w:t>
            </w:r>
            <w:r>
              <w:rPr>
                <w:b/>
                <w:sz w:val="20"/>
              </w:rPr>
              <w:t>Performance</w:t>
            </w:r>
            <w:r>
              <w:rPr>
                <w:b/>
                <w:spacing w:val="-3"/>
                <w:sz w:val="20"/>
              </w:rPr>
              <w:t xml:space="preserve"> </w:t>
            </w:r>
            <w:r>
              <w:rPr>
                <w:b/>
                <w:spacing w:val="-2"/>
                <w:sz w:val="20"/>
              </w:rPr>
              <w:t>Indicators</w:t>
            </w:r>
          </w:p>
        </w:tc>
      </w:tr>
      <w:tr w:rsidR="009C39A9" w14:paraId="428FD9FD" w14:textId="77777777">
        <w:trPr>
          <w:trHeight w:val="267"/>
        </w:trPr>
        <w:tc>
          <w:tcPr>
            <w:tcW w:w="9806" w:type="dxa"/>
            <w:gridSpan w:val="4"/>
          </w:tcPr>
          <w:p w14:paraId="00F498A0" w14:textId="77777777" w:rsidR="009C39A9" w:rsidRDefault="008E1DDE">
            <w:pPr>
              <w:pStyle w:val="TableParagraph"/>
              <w:spacing w:line="20" w:lineRule="exact"/>
              <w:ind w:left="9504" w:right="-15"/>
              <w:rPr>
                <w:sz w:val="2"/>
              </w:rPr>
            </w:pPr>
            <w:r>
              <w:rPr>
                <w:noProof/>
                <w:sz w:val="2"/>
              </w:rPr>
              <mc:AlternateContent>
                <mc:Choice Requires="wpg">
                  <w:drawing>
                    <wp:inline distT="0" distB="0" distL="0" distR="0" wp14:anchorId="4610C3F4" wp14:editId="0C3A3EB6">
                      <wp:extent cx="160655" cy="6350"/>
                      <wp:effectExtent l="0" t="0" r="0" b="0"/>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0655" cy="6350"/>
                                <a:chOff x="0" y="0"/>
                                <a:chExt cx="160655" cy="6350"/>
                              </a:xfrm>
                            </wpg:grpSpPr>
                            <wps:wsp>
                              <wps:cNvPr id="111" name="Graphic 111"/>
                              <wps:cNvSpPr/>
                              <wps:spPr>
                                <a:xfrm>
                                  <a:off x="0" y="0"/>
                                  <a:ext cx="160655" cy="6350"/>
                                </a:xfrm>
                                <a:custGeom>
                                  <a:avLst/>
                                  <a:gdLst/>
                                  <a:ahLst/>
                                  <a:cxnLst/>
                                  <a:rect l="l" t="t" r="r" b="b"/>
                                  <a:pathLst>
                                    <a:path w="160655" h="6350">
                                      <a:moveTo>
                                        <a:pt x="153898" y="0"/>
                                      </a:moveTo>
                                      <a:lnTo>
                                        <a:pt x="153898" y="0"/>
                                      </a:lnTo>
                                      <a:lnTo>
                                        <a:pt x="0" y="0"/>
                                      </a:lnTo>
                                      <a:lnTo>
                                        <a:pt x="0" y="6108"/>
                                      </a:lnTo>
                                      <a:lnTo>
                                        <a:pt x="153898" y="6108"/>
                                      </a:lnTo>
                                      <a:lnTo>
                                        <a:pt x="153898" y="0"/>
                                      </a:lnTo>
                                      <a:close/>
                                    </a:path>
                                    <a:path w="160655" h="6350">
                                      <a:moveTo>
                                        <a:pt x="160032" y="0"/>
                                      </a:moveTo>
                                      <a:lnTo>
                                        <a:pt x="153924" y="0"/>
                                      </a:lnTo>
                                      <a:lnTo>
                                        <a:pt x="153924" y="6108"/>
                                      </a:lnTo>
                                      <a:lnTo>
                                        <a:pt x="160032" y="6108"/>
                                      </a:lnTo>
                                      <a:lnTo>
                                        <a:pt x="16003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FE7F76E" id="Group 110" o:spid="_x0000_s1026" style="width:12.65pt;height:.5pt;mso-position-horizontal-relative:char;mso-position-vertical-relative:line" coordsize="1606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">
                      <v:shape id="Graphic 111" o:spid="_x0000_s1027" style="position:absolute;width:160655;height:6350;visibility:visible;mso-wrap-style:square;v-text-anchor:top" coordsize="16065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" path="m153898,r,l,,,6108r153898,l153898,xem160032,r-6108,l153924,6108r6108,l160032,xe" fillcolor="black" stroked="f">
                        <v:path arrowok="t"/>
                      </v:shape>
                      <w10:anchorlock/>
                    </v:group>
                  </w:pict>
                </mc:Fallback>
              </mc:AlternateContent>
            </w:r>
          </w:p>
        </w:tc>
      </w:tr>
      <w:tr w:rsidR="009C39A9" w14:paraId="60967333" w14:textId="77777777">
        <w:trPr>
          <w:trHeight w:val="68"/>
        </w:trPr>
        <w:tc>
          <w:tcPr>
            <w:tcW w:w="9806" w:type="dxa"/>
            <w:gridSpan w:val="4"/>
          </w:tcPr>
          <w:p w14:paraId="23AA8AAA" w14:textId="77777777" w:rsidR="009C39A9" w:rsidRDefault="009C39A9">
            <w:pPr>
              <w:pStyle w:val="TableParagraph"/>
              <w:rPr>
                <w:rFonts w:ascii="Times New Roman"/>
                <w:sz w:val="2"/>
              </w:rPr>
            </w:pPr>
          </w:p>
        </w:tc>
      </w:tr>
      <w:tr w:rsidR="009C39A9" w14:paraId="07FFF3CE" w14:textId="77777777">
        <w:trPr>
          <w:trHeight w:val="642"/>
        </w:trPr>
        <w:tc>
          <w:tcPr>
            <w:tcW w:w="5590" w:type="dxa"/>
            <w:gridSpan w:val="2"/>
            <w:tcBorders>
              <w:right w:val="single" w:sz="4" w:space="0" w:color="000000"/>
            </w:tcBorders>
          </w:tcPr>
          <w:p w14:paraId="06CE4465" w14:textId="77777777" w:rsidR="009C39A9" w:rsidRDefault="008E1DDE">
            <w:pPr>
              <w:pStyle w:val="TableParagraph"/>
              <w:spacing w:before="172"/>
              <w:ind w:left="107"/>
              <w:rPr>
                <w:sz w:val="20"/>
              </w:rPr>
            </w:pPr>
            <w:r>
              <w:rPr>
                <w:sz w:val="20"/>
              </w:rPr>
              <w:t>The</w:t>
            </w:r>
            <w:r>
              <w:rPr>
                <w:spacing w:val="-7"/>
                <w:sz w:val="20"/>
              </w:rPr>
              <w:t xml:space="preserve"> </w:t>
            </w:r>
            <w:r>
              <w:rPr>
                <w:sz w:val="20"/>
              </w:rPr>
              <w:t>incentive</w:t>
            </w:r>
            <w:r>
              <w:rPr>
                <w:spacing w:val="-5"/>
                <w:sz w:val="20"/>
              </w:rPr>
              <w:t xml:space="preserve"> </w:t>
            </w:r>
            <w:r>
              <w:rPr>
                <w:sz w:val="20"/>
              </w:rPr>
              <w:t>schedule</w:t>
            </w:r>
            <w:r>
              <w:rPr>
                <w:spacing w:val="-4"/>
                <w:sz w:val="20"/>
              </w:rPr>
              <w:t xml:space="preserve"> </w:t>
            </w:r>
            <w:r>
              <w:rPr>
                <w:sz w:val="20"/>
              </w:rPr>
              <w:t>for</w:t>
            </w:r>
            <w:r>
              <w:rPr>
                <w:spacing w:val="-3"/>
                <w:sz w:val="20"/>
              </w:rPr>
              <w:t xml:space="preserve"> </w:t>
            </w:r>
            <w:r>
              <w:rPr>
                <w:sz w:val="20"/>
              </w:rPr>
              <w:t>Key</w:t>
            </w:r>
            <w:r>
              <w:rPr>
                <w:spacing w:val="-4"/>
                <w:sz w:val="20"/>
              </w:rPr>
              <w:t xml:space="preserve"> </w:t>
            </w:r>
            <w:r>
              <w:rPr>
                <w:sz w:val="20"/>
              </w:rPr>
              <w:t>Performance</w:t>
            </w:r>
            <w:r>
              <w:rPr>
                <w:spacing w:val="-4"/>
                <w:sz w:val="20"/>
              </w:rPr>
              <w:t xml:space="preserve"> </w:t>
            </w:r>
            <w:r>
              <w:rPr>
                <w:sz w:val="20"/>
              </w:rPr>
              <w:t>Indicators</w:t>
            </w:r>
            <w:r>
              <w:rPr>
                <w:spacing w:val="-3"/>
                <w:sz w:val="20"/>
              </w:rPr>
              <w:t xml:space="preserve"> </w:t>
            </w:r>
            <w:r>
              <w:rPr>
                <w:sz w:val="20"/>
              </w:rPr>
              <w:t>is</w:t>
            </w:r>
            <w:r>
              <w:rPr>
                <w:spacing w:val="-3"/>
                <w:sz w:val="20"/>
              </w:rPr>
              <w:t xml:space="preserve"> </w:t>
            </w:r>
            <w:r>
              <w:rPr>
                <w:spacing w:val="-5"/>
                <w:sz w:val="20"/>
              </w:rPr>
              <w:t>in</w:t>
            </w:r>
          </w:p>
        </w:tc>
        <w:tc>
          <w:tcPr>
            <w:tcW w:w="282" w:type="dxa"/>
            <w:tcBorders>
              <w:left w:val="single" w:sz="4" w:space="0" w:color="000000"/>
            </w:tcBorders>
          </w:tcPr>
          <w:p w14:paraId="32229A81" w14:textId="77777777" w:rsidR="009C39A9" w:rsidRDefault="009C39A9">
            <w:pPr>
              <w:pStyle w:val="TableParagraph"/>
              <w:rPr>
                <w:rFonts w:ascii="Times New Roman"/>
                <w:sz w:val="18"/>
              </w:rPr>
            </w:pPr>
          </w:p>
        </w:tc>
        <w:tc>
          <w:tcPr>
            <w:tcW w:w="3934" w:type="dxa"/>
          </w:tcPr>
          <w:p w14:paraId="748E0919" w14:textId="77777777" w:rsidR="009C39A9" w:rsidRDefault="008E1DDE">
            <w:pPr>
              <w:pStyle w:val="TableParagraph"/>
              <w:spacing w:before="57"/>
              <w:ind w:left="114" w:right="532"/>
              <w:rPr>
                <w:sz w:val="20"/>
              </w:rPr>
            </w:pPr>
            <w:r>
              <w:rPr>
                <w:sz w:val="20"/>
              </w:rPr>
              <w:t>Attached</w:t>
            </w:r>
            <w:r>
              <w:rPr>
                <w:spacing w:val="-8"/>
                <w:sz w:val="20"/>
              </w:rPr>
              <w:t xml:space="preserve"> </w:t>
            </w:r>
            <w:r>
              <w:rPr>
                <w:sz w:val="20"/>
              </w:rPr>
              <w:t>at</w:t>
            </w:r>
            <w:r>
              <w:rPr>
                <w:spacing w:val="-8"/>
                <w:sz w:val="20"/>
              </w:rPr>
              <w:t xml:space="preserve"> </w:t>
            </w:r>
            <w:r>
              <w:rPr>
                <w:sz w:val="20"/>
              </w:rPr>
              <w:t>Appendix</w:t>
            </w:r>
            <w:r>
              <w:rPr>
                <w:spacing w:val="-7"/>
                <w:sz w:val="20"/>
              </w:rPr>
              <w:t xml:space="preserve"> </w:t>
            </w:r>
            <w:r>
              <w:rPr>
                <w:sz w:val="20"/>
              </w:rPr>
              <w:t>8</w:t>
            </w:r>
            <w:r>
              <w:rPr>
                <w:spacing w:val="-8"/>
                <w:sz w:val="20"/>
              </w:rPr>
              <w:t xml:space="preserve"> </w:t>
            </w:r>
            <w:r>
              <w:rPr>
                <w:sz w:val="20"/>
              </w:rPr>
              <w:t>of</w:t>
            </w:r>
            <w:r>
              <w:rPr>
                <w:spacing w:val="-8"/>
                <w:sz w:val="20"/>
              </w:rPr>
              <w:t xml:space="preserve"> </w:t>
            </w:r>
            <w:r>
              <w:rPr>
                <w:sz w:val="20"/>
              </w:rPr>
              <w:t>the Delivery Contract</w:t>
            </w:r>
          </w:p>
        </w:tc>
      </w:tr>
      <w:tr w:rsidR="009C39A9" w14:paraId="0BA06C7F" w14:textId="77777777">
        <w:trPr>
          <w:trHeight w:val="710"/>
        </w:trPr>
        <w:tc>
          <w:tcPr>
            <w:tcW w:w="5590" w:type="dxa"/>
            <w:gridSpan w:val="2"/>
            <w:tcBorders>
              <w:right w:val="single" w:sz="4" w:space="0" w:color="000000"/>
            </w:tcBorders>
          </w:tcPr>
          <w:p w14:paraId="0138D2B9" w14:textId="77777777" w:rsidR="009C39A9" w:rsidRDefault="008E1DDE">
            <w:pPr>
              <w:pStyle w:val="TableParagraph"/>
              <w:spacing w:before="125"/>
              <w:ind w:left="107"/>
              <w:rPr>
                <w:sz w:val="20"/>
              </w:rPr>
            </w:pPr>
            <w:r>
              <w:rPr>
                <w:sz w:val="20"/>
              </w:rPr>
              <w:t>A</w:t>
            </w:r>
            <w:r>
              <w:rPr>
                <w:spacing w:val="-6"/>
                <w:sz w:val="20"/>
              </w:rPr>
              <w:t xml:space="preserve"> </w:t>
            </w:r>
            <w:r>
              <w:rPr>
                <w:sz w:val="20"/>
              </w:rPr>
              <w:t>report</w:t>
            </w:r>
            <w:r>
              <w:rPr>
                <w:spacing w:val="-6"/>
                <w:sz w:val="20"/>
              </w:rPr>
              <w:t xml:space="preserve"> </w:t>
            </w:r>
            <w:r>
              <w:rPr>
                <w:sz w:val="20"/>
              </w:rPr>
              <w:t>of</w:t>
            </w:r>
            <w:r>
              <w:rPr>
                <w:spacing w:val="-6"/>
                <w:sz w:val="20"/>
              </w:rPr>
              <w:t xml:space="preserve"> </w:t>
            </w:r>
            <w:r>
              <w:rPr>
                <w:sz w:val="20"/>
              </w:rPr>
              <w:t>performance</w:t>
            </w:r>
            <w:r>
              <w:rPr>
                <w:spacing w:val="-6"/>
                <w:sz w:val="20"/>
              </w:rPr>
              <w:t xml:space="preserve"> </w:t>
            </w:r>
            <w:r>
              <w:rPr>
                <w:sz w:val="20"/>
              </w:rPr>
              <w:t>against</w:t>
            </w:r>
            <w:r>
              <w:rPr>
                <w:spacing w:val="-6"/>
                <w:sz w:val="20"/>
              </w:rPr>
              <w:t xml:space="preserve"> </w:t>
            </w:r>
            <w:r>
              <w:rPr>
                <w:sz w:val="20"/>
              </w:rPr>
              <w:t>each</w:t>
            </w:r>
            <w:r>
              <w:rPr>
                <w:spacing w:val="-6"/>
                <w:sz w:val="20"/>
              </w:rPr>
              <w:t xml:space="preserve"> </w:t>
            </w:r>
            <w:r>
              <w:rPr>
                <w:sz w:val="20"/>
              </w:rPr>
              <w:t>Key</w:t>
            </w:r>
            <w:r>
              <w:rPr>
                <w:spacing w:val="-5"/>
                <w:sz w:val="20"/>
              </w:rPr>
              <w:t xml:space="preserve"> </w:t>
            </w:r>
            <w:r>
              <w:rPr>
                <w:sz w:val="20"/>
              </w:rPr>
              <w:t>Performance Indicator is provided at intervals of</w:t>
            </w:r>
          </w:p>
        </w:tc>
        <w:tc>
          <w:tcPr>
            <w:tcW w:w="282" w:type="dxa"/>
            <w:tcBorders>
              <w:left w:val="single" w:sz="4" w:space="0" w:color="000000"/>
            </w:tcBorders>
          </w:tcPr>
          <w:p w14:paraId="7BF8AF1D" w14:textId="77777777" w:rsidR="009C39A9" w:rsidRDefault="009C39A9">
            <w:pPr>
              <w:pStyle w:val="TableParagraph"/>
              <w:rPr>
                <w:rFonts w:ascii="Times New Roman"/>
                <w:sz w:val="18"/>
              </w:rPr>
            </w:pPr>
          </w:p>
        </w:tc>
        <w:tc>
          <w:tcPr>
            <w:tcW w:w="3934" w:type="dxa"/>
          </w:tcPr>
          <w:p w14:paraId="0E62D650" w14:textId="77777777" w:rsidR="009C39A9" w:rsidRDefault="009C39A9">
            <w:pPr>
              <w:pStyle w:val="TableParagraph"/>
              <w:spacing w:before="10"/>
              <w:rPr>
                <w:sz w:val="20"/>
              </w:rPr>
            </w:pPr>
          </w:p>
          <w:p w14:paraId="00C473F0" w14:textId="77777777" w:rsidR="009C39A9" w:rsidRDefault="008E1DDE">
            <w:pPr>
              <w:pStyle w:val="TableParagraph"/>
              <w:spacing w:before="1"/>
              <w:ind w:left="114"/>
              <w:rPr>
                <w:sz w:val="20"/>
              </w:rPr>
            </w:pPr>
            <w:r>
              <w:rPr>
                <w:spacing w:val="-2"/>
                <w:sz w:val="20"/>
              </w:rPr>
              <w:t>Monthly</w:t>
            </w:r>
          </w:p>
        </w:tc>
      </w:tr>
    </w:tbl>
    <w:p w14:paraId="246F015B" w14:textId="77777777" w:rsidR="009C39A9" w:rsidRDefault="008E1DDE">
      <w:pPr>
        <w:pStyle w:val="BodyText"/>
        <w:spacing w:before="8"/>
        <w:rPr>
          <w:sz w:val="23"/>
        </w:rPr>
      </w:pPr>
      <w:r>
        <w:rPr>
          <w:noProof/>
        </w:rPr>
        <mc:AlternateContent>
          <mc:Choice Requires="wps">
            <w:drawing>
              <wp:anchor distT="0" distB="0" distL="0" distR="0" simplePos="0" relativeHeight="251658311" behindDoc="1" locked="0" layoutInCell="1" allowOverlap="1" wp14:anchorId="31848224" wp14:editId="4381777E">
                <wp:simplePos x="0" y="0"/>
                <wp:positionH relativeFrom="page">
                  <wp:posOffset>623316</wp:posOffset>
                </wp:positionH>
                <wp:positionV relativeFrom="paragraph">
                  <wp:posOffset>188848</wp:posOffset>
                </wp:positionV>
                <wp:extent cx="6052185" cy="298450"/>
                <wp:effectExtent l="0" t="0" r="0" b="0"/>
                <wp:wrapTopAndBottom/>
                <wp:docPr id="112" name="Text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2185" cy="298450"/>
                        </a:xfrm>
                        <a:prstGeom prst="rect">
                          <a:avLst/>
                        </a:prstGeom>
                        <a:solidFill>
                          <a:srgbClr val="D9D9D9"/>
                        </a:solidFill>
                      </wps:spPr>
                      <wps:txbx>
                        <w:txbxContent>
                          <w:p w14:paraId="04B41FC7" w14:textId="77777777" w:rsidR="009C39A9" w:rsidRDefault="008E1DDE">
                            <w:pPr>
                              <w:spacing w:before="121"/>
                              <w:ind w:left="106"/>
                              <w:rPr>
                                <w:b/>
                                <w:color w:val="000000"/>
                                <w:sz w:val="20"/>
                              </w:rPr>
                            </w:pPr>
                            <w:r>
                              <w:rPr>
                                <w:b/>
                                <w:color w:val="000000"/>
                                <w:sz w:val="20"/>
                              </w:rPr>
                              <w:t>Option</w:t>
                            </w:r>
                            <w:r>
                              <w:rPr>
                                <w:b/>
                                <w:color w:val="000000"/>
                                <w:spacing w:val="-7"/>
                                <w:sz w:val="20"/>
                              </w:rPr>
                              <w:t xml:space="preserve"> </w:t>
                            </w:r>
                            <w:r>
                              <w:rPr>
                                <w:b/>
                                <w:color w:val="000000"/>
                                <w:sz w:val="20"/>
                              </w:rPr>
                              <w:t>Y(UK)2:</w:t>
                            </w:r>
                            <w:r>
                              <w:rPr>
                                <w:b/>
                                <w:color w:val="000000"/>
                                <w:spacing w:val="-5"/>
                                <w:sz w:val="20"/>
                              </w:rPr>
                              <w:t xml:space="preserve"> </w:t>
                            </w:r>
                            <w:r>
                              <w:rPr>
                                <w:b/>
                                <w:color w:val="000000"/>
                                <w:sz w:val="20"/>
                              </w:rPr>
                              <w:t>The</w:t>
                            </w:r>
                            <w:r>
                              <w:rPr>
                                <w:b/>
                                <w:color w:val="000000"/>
                                <w:spacing w:val="-4"/>
                                <w:sz w:val="20"/>
                              </w:rPr>
                              <w:t xml:space="preserve"> </w:t>
                            </w:r>
                            <w:r>
                              <w:rPr>
                                <w:b/>
                                <w:color w:val="000000"/>
                                <w:sz w:val="20"/>
                              </w:rPr>
                              <w:t>Housing</w:t>
                            </w:r>
                            <w:r>
                              <w:rPr>
                                <w:b/>
                                <w:color w:val="000000"/>
                                <w:spacing w:val="-5"/>
                                <w:sz w:val="20"/>
                              </w:rPr>
                              <w:t xml:space="preserve"> </w:t>
                            </w:r>
                            <w:r>
                              <w:rPr>
                                <w:b/>
                                <w:color w:val="000000"/>
                                <w:sz w:val="20"/>
                              </w:rPr>
                              <w:t>Grants,</w:t>
                            </w:r>
                            <w:r>
                              <w:rPr>
                                <w:b/>
                                <w:color w:val="000000"/>
                                <w:spacing w:val="-4"/>
                                <w:sz w:val="20"/>
                              </w:rPr>
                              <w:t xml:space="preserve"> </w:t>
                            </w:r>
                            <w:r>
                              <w:rPr>
                                <w:b/>
                                <w:color w:val="000000"/>
                                <w:sz w:val="20"/>
                              </w:rPr>
                              <w:t>Construction</w:t>
                            </w:r>
                            <w:r>
                              <w:rPr>
                                <w:b/>
                                <w:color w:val="000000"/>
                                <w:spacing w:val="-4"/>
                                <w:sz w:val="20"/>
                              </w:rPr>
                              <w:t xml:space="preserve"> </w:t>
                            </w:r>
                            <w:r>
                              <w:rPr>
                                <w:b/>
                                <w:color w:val="000000"/>
                                <w:sz w:val="20"/>
                              </w:rPr>
                              <w:t>and</w:t>
                            </w:r>
                            <w:r>
                              <w:rPr>
                                <w:b/>
                                <w:color w:val="000000"/>
                                <w:spacing w:val="-5"/>
                                <w:sz w:val="20"/>
                              </w:rPr>
                              <w:t xml:space="preserve"> </w:t>
                            </w:r>
                            <w:r>
                              <w:rPr>
                                <w:b/>
                                <w:color w:val="000000"/>
                                <w:sz w:val="20"/>
                              </w:rPr>
                              <w:t>Regeneration</w:t>
                            </w:r>
                            <w:r>
                              <w:rPr>
                                <w:b/>
                                <w:color w:val="000000"/>
                                <w:spacing w:val="-5"/>
                                <w:sz w:val="20"/>
                              </w:rPr>
                              <w:t xml:space="preserve"> </w:t>
                            </w:r>
                            <w:r>
                              <w:rPr>
                                <w:b/>
                                <w:color w:val="000000"/>
                                <w:sz w:val="20"/>
                              </w:rPr>
                              <w:t>Act</w:t>
                            </w:r>
                            <w:r>
                              <w:rPr>
                                <w:b/>
                                <w:color w:val="000000"/>
                                <w:spacing w:val="-3"/>
                                <w:sz w:val="20"/>
                              </w:rPr>
                              <w:t xml:space="preserve"> </w:t>
                            </w:r>
                            <w:r>
                              <w:rPr>
                                <w:b/>
                                <w:color w:val="000000"/>
                                <w:spacing w:val="-4"/>
                                <w:sz w:val="20"/>
                              </w:rPr>
                              <w:t>1996</w:t>
                            </w:r>
                          </w:p>
                        </w:txbxContent>
                      </wps:txbx>
                      <wps:bodyPr wrap="square" lIns="0" tIns="0" rIns="0" bIns="0" rtlCol="0">
                        <a:noAutofit/>
                      </wps:bodyPr>
                    </wps:wsp>
                  </a:graphicData>
                </a:graphic>
              </wp:anchor>
            </w:drawing>
          </mc:Choice>
          <mc:Fallback>
            <w:pict>
              <v:shape w14:anchorId="31848224" id="Textbox 112" o:spid="_x0000_s1047" type="#_x0000_t202" style="position:absolute;margin-left:49.1pt;margin-top:14.85pt;width:476.55pt;height:23.5pt;z-index:-25165816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" fillcolor="#d9d9d9" stroked="f">
                <v:textbox inset="0,0,0,0">
                  <w:txbxContent>
                    <w:p w14:paraId="04B41FC7" w14:textId="77777777" w:rsidR="009C39A9" w:rsidRDefault="008E1DDE">
                      <w:pPr>
                        <w:spacing w:before="121"/>
                        <w:ind w:left="106"/>
                        <w:rPr>
                          <w:b/>
                          <w:color w:val="000000"/>
                          <w:sz w:val="20"/>
                        </w:rPr>
                      </w:pPr>
                      <w:r>
                        <w:rPr>
                          <w:b/>
                          <w:color w:val="000000"/>
                          <w:sz w:val="20"/>
                        </w:rPr>
                        <w:t>Option</w:t>
                      </w:r>
                      <w:r>
                        <w:rPr>
                          <w:b/>
                          <w:color w:val="000000"/>
                          <w:spacing w:val="-7"/>
                          <w:sz w:val="20"/>
                        </w:rPr>
                        <w:t xml:space="preserve"> </w:t>
                      </w:r>
                      <w:r>
                        <w:rPr>
                          <w:b/>
                          <w:color w:val="000000"/>
                          <w:sz w:val="20"/>
                        </w:rPr>
                        <w:t>Y(UK)2:</w:t>
                      </w:r>
                      <w:r>
                        <w:rPr>
                          <w:b/>
                          <w:color w:val="000000"/>
                          <w:spacing w:val="-5"/>
                          <w:sz w:val="20"/>
                        </w:rPr>
                        <w:t xml:space="preserve"> </w:t>
                      </w:r>
                      <w:r>
                        <w:rPr>
                          <w:b/>
                          <w:color w:val="000000"/>
                          <w:sz w:val="20"/>
                        </w:rPr>
                        <w:t>The</w:t>
                      </w:r>
                      <w:r>
                        <w:rPr>
                          <w:b/>
                          <w:color w:val="000000"/>
                          <w:spacing w:val="-4"/>
                          <w:sz w:val="20"/>
                        </w:rPr>
                        <w:t xml:space="preserve"> </w:t>
                      </w:r>
                      <w:r>
                        <w:rPr>
                          <w:b/>
                          <w:color w:val="000000"/>
                          <w:sz w:val="20"/>
                        </w:rPr>
                        <w:t>Housing</w:t>
                      </w:r>
                      <w:r>
                        <w:rPr>
                          <w:b/>
                          <w:color w:val="000000"/>
                          <w:spacing w:val="-5"/>
                          <w:sz w:val="20"/>
                        </w:rPr>
                        <w:t xml:space="preserve"> </w:t>
                      </w:r>
                      <w:r>
                        <w:rPr>
                          <w:b/>
                          <w:color w:val="000000"/>
                          <w:sz w:val="20"/>
                        </w:rPr>
                        <w:t>Grants,</w:t>
                      </w:r>
                      <w:r>
                        <w:rPr>
                          <w:b/>
                          <w:color w:val="000000"/>
                          <w:spacing w:val="-4"/>
                          <w:sz w:val="20"/>
                        </w:rPr>
                        <w:t xml:space="preserve"> </w:t>
                      </w:r>
                      <w:r>
                        <w:rPr>
                          <w:b/>
                          <w:color w:val="000000"/>
                          <w:sz w:val="20"/>
                        </w:rPr>
                        <w:t>Construction</w:t>
                      </w:r>
                      <w:r>
                        <w:rPr>
                          <w:b/>
                          <w:color w:val="000000"/>
                          <w:spacing w:val="-4"/>
                          <w:sz w:val="20"/>
                        </w:rPr>
                        <w:t xml:space="preserve"> </w:t>
                      </w:r>
                      <w:r>
                        <w:rPr>
                          <w:b/>
                          <w:color w:val="000000"/>
                          <w:sz w:val="20"/>
                        </w:rPr>
                        <w:t>and</w:t>
                      </w:r>
                      <w:r>
                        <w:rPr>
                          <w:b/>
                          <w:color w:val="000000"/>
                          <w:spacing w:val="-5"/>
                          <w:sz w:val="20"/>
                        </w:rPr>
                        <w:t xml:space="preserve"> </w:t>
                      </w:r>
                      <w:r>
                        <w:rPr>
                          <w:b/>
                          <w:color w:val="000000"/>
                          <w:sz w:val="20"/>
                        </w:rPr>
                        <w:t>Regeneration</w:t>
                      </w:r>
                      <w:r>
                        <w:rPr>
                          <w:b/>
                          <w:color w:val="000000"/>
                          <w:spacing w:val="-5"/>
                          <w:sz w:val="20"/>
                        </w:rPr>
                        <w:t xml:space="preserve"> </w:t>
                      </w:r>
                      <w:r>
                        <w:rPr>
                          <w:b/>
                          <w:color w:val="000000"/>
                          <w:sz w:val="20"/>
                        </w:rPr>
                        <w:t>Act</w:t>
                      </w:r>
                      <w:r>
                        <w:rPr>
                          <w:b/>
                          <w:color w:val="000000"/>
                          <w:spacing w:val="-3"/>
                          <w:sz w:val="20"/>
                        </w:rPr>
                        <w:t xml:space="preserve"> </w:t>
                      </w:r>
                      <w:r>
                        <w:rPr>
                          <w:b/>
                          <w:color w:val="000000"/>
                          <w:spacing w:val="-4"/>
                          <w:sz w:val="20"/>
                        </w:rPr>
                        <w:t>1996</w:t>
                      </w:r>
                    </w:p>
                  </w:txbxContent>
                </v:textbox>
                <w10:wrap type="topAndBottom" anchorx="page"/>
              </v:shape>
            </w:pict>
          </mc:Fallback>
        </mc:AlternateContent>
      </w:r>
    </w:p>
    <w:p w14:paraId="5193CE65" w14:textId="77777777" w:rsidR="009C39A9" w:rsidRDefault="009C39A9">
      <w:pPr>
        <w:pStyle w:val="BodyText"/>
        <w:rPr>
          <w:sz w:val="20"/>
        </w:rPr>
      </w:pPr>
    </w:p>
    <w:p w14:paraId="2E61E214" w14:textId="77777777" w:rsidR="009C39A9" w:rsidRDefault="009C39A9">
      <w:pPr>
        <w:pStyle w:val="BodyText"/>
        <w:spacing w:before="4"/>
        <w:rPr>
          <w:sz w:val="21"/>
        </w:rPr>
      </w:pPr>
    </w:p>
    <w:p w14:paraId="7C2AF247" w14:textId="77777777" w:rsidR="009C39A9" w:rsidRDefault="008E1DDE">
      <w:pPr>
        <w:ind w:left="628"/>
        <w:rPr>
          <w:sz w:val="20"/>
        </w:rPr>
      </w:pPr>
      <w:r>
        <w:rPr>
          <w:noProof/>
        </w:rPr>
        <mc:AlternateContent>
          <mc:Choice Requires="wps">
            <w:drawing>
              <wp:anchor distT="0" distB="0" distL="0" distR="0" simplePos="0" relativeHeight="251658257" behindDoc="0" locked="0" layoutInCell="1" allowOverlap="1" wp14:anchorId="58D20380" wp14:editId="0BDD2077">
                <wp:simplePos x="0" y="0"/>
                <wp:positionH relativeFrom="page">
                  <wp:posOffset>3314706</wp:posOffset>
                </wp:positionH>
                <wp:positionV relativeFrom="paragraph">
                  <wp:posOffset>-152909</wp:posOffset>
                </wp:positionV>
                <wp:extent cx="3360420" cy="451484"/>
                <wp:effectExtent l="0" t="0" r="0" b="0"/>
                <wp:wrapNone/>
                <wp:docPr id="113" name="Text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60420" cy="451484"/>
                        </a:xfrm>
                        <a:prstGeom prst="rect">
                          <a:avLst/>
                        </a:prstGeom>
                        <a:ln w="6108">
                          <a:solidFill>
                            <a:srgbClr val="000000"/>
                          </a:solidFill>
                          <a:prstDash val="solid"/>
                        </a:ln>
                      </wps:spPr>
                      <wps:txbx>
                        <w:txbxContent>
                          <w:p w14:paraId="152E9050" w14:textId="77777777" w:rsidR="009C39A9" w:rsidRDefault="008E1DDE">
                            <w:pPr>
                              <w:spacing w:before="120"/>
                              <w:ind w:left="103" w:right="89"/>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xbxContent>
                      </wps:txbx>
                      <wps:bodyPr wrap="square" lIns="0" tIns="0" rIns="0" bIns="0" rtlCol="0">
                        <a:noAutofit/>
                      </wps:bodyPr>
                    </wps:wsp>
                  </a:graphicData>
                </a:graphic>
              </wp:anchor>
            </w:drawing>
          </mc:Choice>
          <mc:Fallback>
            <w:pict>
              <v:shape w14:anchorId="58D20380" id="Textbox 113" o:spid="_x0000_s1048" type="#_x0000_t202" style="position:absolute;left:0;text-align:left;margin-left:261pt;margin-top:-12.05pt;width:264.6pt;height:35.55pt;z-index:25165825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" filled="f" strokeweight=".16967mm">
                <v:path arrowok="t"/>
                <v:textbox inset="0,0,0,0">
                  <w:txbxContent>
                    <w:p w14:paraId="152E9050" w14:textId="77777777" w:rsidR="009C39A9" w:rsidRDefault="008E1DDE">
                      <w:pPr>
                        <w:spacing w:before="120"/>
                        <w:ind w:left="103" w:right="89"/>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xbxContent>
                </v:textbox>
                <w10:wrap anchorx="page"/>
              </v:shape>
            </w:pict>
          </mc:Fallback>
        </mc:AlternateContent>
      </w:r>
      <w:r>
        <w:rPr>
          <w:sz w:val="20"/>
        </w:rPr>
        <w:t>The</w:t>
      </w:r>
      <w:r>
        <w:rPr>
          <w:spacing w:val="-3"/>
          <w:sz w:val="20"/>
        </w:rPr>
        <w:t xml:space="preserve"> </w:t>
      </w:r>
      <w:r>
        <w:rPr>
          <w:sz w:val="20"/>
        </w:rPr>
        <w:t>first</w:t>
      </w:r>
      <w:r>
        <w:rPr>
          <w:spacing w:val="-3"/>
          <w:sz w:val="20"/>
        </w:rPr>
        <w:t xml:space="preserve"> </w:t>
      </w:r>
      <w:r>
        <w:rPr>
          <w:i/>
          <w:sz w:val="20"/>
        </w:rPr>
        <w:t>invoice</w:t>
      </w:r>
      <w:r>
        <w:rPr>
          <w:i/>
          <w:spacing w:val="-3"/>
          <w:sz w:val="20"/>
        </w:rPr>
        <w:t xml:space="preserve"> </w:t>
      </w:r>
      <w:r>
        <w:rPr>
          <w:i/>
          <w:sz w:val="20"/>
        </w:rPr>
        <w:t>date</w:t>
      </w:r>
      <w:r>
        <w:rPr>
          <w:i/>
          <w:spacing w:val="-3"/>
          <w:sz w:val="20"/>
        </w:rPr>
        <w:t xml:space="preserve"> </w:t>
      </w:r>
      <w:r>
        <w:rPr>
          <w:spacing w:val="-5"/>
          <w:sz w:val="20"/>
        </w:rPr>
        <w:t>is</w:t>
      </w:r>
    </w:p>
    <w:p w14:paraId="169D85E8" w14:textId="77777777" w:rsidR="009C39A9" w:rsidRDefault="009C39A9">
      <w:pPr>
        <w:pStyle w:val="BodyText"/>
        <w:rPr>
          <w:sz w:val="20"/>
        </w:rPr>
      </w:pPr>
    </w:p>
    <w:p w14:paraId="3426CF5A" w14:textId="77777777" w:rsidR="009C39A9" w:rsidRDefault="009C39A9">
      <w:pPr>
        <w:pStyle w:val="BodyText"/>
        <w:spacing w:before="6"/>
        <w:rPr>
          <w:sz w:val="23"/>
        </w:rPr>
      </w:pPr>
    </w:p>
    <w:p w14:paraId="4FED80C4" w14:textId="77777777" w:rsidR="009C39A9" w:rsidRDefault="008E1DDE">
      <w:pPr>
        <w:spacing w:before="94"/>
        <w:ind w:left="628" w:right="539"/>
        <w:rPr>
          <w:sz w:val="20"/>
        </w:rPr>
      </w:pPr>
      <w:r>
        <w:rPr>
          <w:sz w:val="20"/>
        </w:rPr>
        <w:t>Later</w:t>
      </w:r>
      <w:r>
        <w:rPr>
          <w:spacing w:val="-2"/>
          <w:sz w:val="20"/>
        </w:rPr>
        <w:t xml:space="preserve"> </w:t>
      </w:r>
      <w:r>
        <w:rPr>
          <w:i/>
          <w:sz w:val="20"/>
        </w:rPr>
        <w:t>invoice</w:t>
      </w:r>
      <w:r>
        <w:rPr>
          <w:i/>
          <w:spacing w:val="-3"/>
          <w:sz w:val="20"/>
        </w:rPr>
        <w:t xml:space="preserve"> </w:t>
      </w:r>
      <w:r>
        <w:rPr>
          <w:i/>
          <w:sz w:val="20"/>
        </w:rPr>
        <w:t>dates</w:t>
      </w:r>
      <w:r>
        <w:rPr>
          <w:i/>
          <w:spacing w:val="-1"/>
          <w:sz w:val="20"/>
        </w:rPr>
        <w:t xml:space="preserve"> </w:t>
      </w:r>
      <w:r>
        <w:rPr>
          <w:sz w:val="20"/>
        </w:rPr>
        <w:t>occur</w:t>
      </w:r>
      <w:r>
        <w:rPr>
          <w:spacing w:val="-2"/>
          <w:sz w:val="20"/>
        </w:rPr>
        <w:t xml:space="preserve"> </w:t>
      </w:r>
      <w:r>
        <w:rPr>
          <w:sz w:val="20"/>
        </w:rPr>
        <w:t>on</w:t>
      </w:r>
      <w:r>
        <w:rPr>
          <w:spacing w:val="-2"/>
          <w:sz w:val="20"/>
        </w:rPr>
        <w:t xml:space="preserve"> </w:t>
      </w:r>
      <w:r>
        <w:rPr>
          <w:sz w:val="20"/>
        </w:rPr>
        <w:t>the</w:t>
      </w:r>
      <w:r>
        <w:rPr>
          <w:spacing w:val="-2"/>
          <w:sz w:val="20"/>
        </w:rPr>
        <w:t xml:space="preserve"> </w:t>
      </w:r>
      <w:r>
        <w:rPr>
          <w:sz w:val="20"/>
        </w:rPr>
        <w:t>same</w:t>
      </w:r>
      <w:r>
        <w:rPr>
          <w:spacing w:val="-2"/>
          <w:sz w:val="20"/>
        </w:rPr>
        <w:t xml:space="preserve"> </w:t>
      </w:r>
      <w:r>
        <w:rPr>
          <w:sz w:val="20"/>
        </w:rPr>
        <w:t>day</w:t>
      </w:r>
      <w:r>
        <w:rPr>
          <w:spacing w:val="-1"/>
          <w:sz w:val="20"/>
        </w:rPr>
        <w:t xml:space="preserve"> </w:t>
      </w:r>
      <w:r>
        <w:rPr>
          <w:sz w:val="20"/>
        </w:rPr>
        <w:t>of</w:t>
      </w:r>
      <w:r>
        <w:rPr>
          <w:spacing w:val="-2"/>
          <w:sz w:val="20"/>
        </w:rPr>
        <w:t xml:space="preserve"> </w:t>
      </w:r>
      <w:r>
        <w:rPr>
          <w:sz w:val="20"/>
        </w:rPr>
        <w:t>each</w:t>
      </w:r>
      <w:r>
        <w:rPr>
          <w:spacing w:val="-2"/>
          <w:sz w:val="20"/>
        </w:rPr>
        <w:t xml:space="preserve"> </w:t>
      </w:r>
      <w:r>
        <w:rPr>
          <w:sz w:val="20"/>
        </w:rPr>
        <w:t>calendar</w:t>
      </w:r>
      <w:r>
        <w:rPr>
          <w:spacing w:val="-1"/>
          <w:sz w:val="20"/>
        </w:rPr>
        <w:t xml:space="preserve"> </w:t>
      </w:r>
      <w:r>
        <w:rPr>
          <w:sz w:val="20"/>
        </w:rPr>
        <w:t>month</w:t>
      </w:r>
      <w:r>
        <w:rPr>
          <w:spacing w:val="-3"/>
          <w:sz w:val="20"/>
        </w:rPr>
        <w:t xml:space="preserve"> </w:t>
      </w:r>
      <w:r>
        <w:rPr>
          <w:sz w:val="20"/>
        </w:rPr>
        <w:t>after</w:t>
      </w:r>
      <w:r>
        <w:rPr>
          <w:spacing w:val="-1"/>
          <w:sz w:val="20"/>
        </w:rPr>
        <w:t xml:space="preserve"> </w:t>
      </w:r>
      <w:r>
        <w:rPr>
          <w:sz w:val="20"/>
        </w:rPr>
        <w:t>the</w:t>
      </w:r>
      <w:r>
        <w:rPr>
          <w:spacing w:val="-2"/>
          <w:sz w:val="20"/>
        </w:rPr>
        <w:t xml:space="preserve"> </w:t>
      </w:r>
      <w:r>
        <w:rPr>
          <w:sz w:val="20"/>
        </w:rPr>
        <w:t>first</w:t>
      </w:r>
      <w:r>
        <w:rPr>
          <w:spacing w:val="-3"/>
          <w:sz w:val="20"/>
        </w:rPr>
        <w:t xml:space="preserve"> </w:t>
      </w:r>
      <w:r>
        <w:rPr>
          <w:i/>
          <w:sz w:val="20"/>
        </w:rPr>
        <w:t>invoice</w:t>
      </w:r>
      <w:r>
        <w:rPr>
          <w:i/>
          <w:spacing w:val="-2"/>
          <w:sz w:val="20"/>
        </w:rPr>
        <w:t xml:space="preserve"> </w:t>
      </w:r>
      <w:r>
        <w:rPr>
          <w:i/>
          <w:sz w:val="20"/>
        </w:rPr>
        <w:t>date</w:t>
      </w:r>
      <w:r>
        <w:rPr>
          <w:i/>
          <w:spacing w:val="-2"/>
          <w:sz w:val="20"/>
        </w:rPr>
        <w:t xml:space="preserve"> </w:t>
      </w:r>
      <w:r>
        <w:rPr>
          <w:sz w:val="20"/>
        </w:rPr>
        <w:t>until</w:t>
      </w:r>
      <w:r>
        <w:rPr>
          <w:spacing w:val="-2"/>
          <w:sz w:val="20"/>
        </w:rPr>
        <w:t xml:space="preserve"> </w:t>
      </w:r>
      <w:r>
        <w:rPr>
          <w:sz w:val="20"/>
        </w:rPr>
        <w:t xml:space="preserve">all amounts due to the </w:t>
      </w:r>
      <w:r>
        <w:rPr>
          <w:i/>
          <w:sz w:val="20"/>
        </w:rPr>
        <w:t xml:space="preserve">Contractor </w:t>
      </w:r>
      <w:r>
        <w:rPr>
          <w:sz w:val="20"/>
        </w:rPr>
        <w:t>under the contract have been paid.</w:t>
      </w:r>
    </w:p>
    <w:p w14:paraId="6571CD92" w14:textId="77777777" w:rsidR="009C39A9" w:rsidRDefault="009C39A9">
      <w:pPr>
        <w:pStyle w:val="BodyText"/>
        <w:rPr>
          <w:sz w:val="20"/>
        </w:rPr>
      </w:pPr>
    </w:p>
    <w:p w14:paraId="59E8493B" w14:textId="77777777" w:rsidR="009C39A9" w:rsidRDefault="009C39A9">
      <w:pPr>
        <w:pStyle w:val="BodyText"/>
        <w:rPr>
          <w:sz w:val="20"/>
        </w:rPr>
      </w:pPr>
    </w:p>
    <w:p w14:paraId="3F4E4B8D" w14:textId="77777777" w:rsidR="009C39A9" w:rsidRDefault="008E1DDE">
      <w:pPr>
        <w:pStyle w:val="BodyText"/>
        <w:spacing w:before="5"/>
        <w:rPr>
          <w:sz w:val="12"/>
        </w:rPr>
      </w:pPr>
      <w:r>
        <w:rPr>
          <w:noProof/>
        </w:rPr>
        <mc:AlternateContent>
          <mc:Choice Requires="wps">
            <w:drawing>
              <wp:anchor distT="0" distB="0" distL="0" distR="0" simplePos="0" relativeHeight="251658312" behindDoc="1" locked="0" layoutInCell="1" allowOverlap="1" wp14:anchorId="3D333C57" wp14:editId="719E978A">
                <wp:simplePos x="0" y="0"/>
                <wp:positionH relativeFrom="page">
                  <wp:posOffset>914400</wp:posOffset>
                </wp:positionH>
                <wp:positionV relativeFrom="paragraph">
                  <wp:posOffset>106032</wp:posOffset>
                </wp:positionV>
                <wp:extent cx="1828800" cy="6985"/>
                <wp:effectExtent l="0" t="0" r="0" b="0"/>
                <wp:wrapTopAndBottom/>
                <wp:docPr id="114" name="Graphic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70DA79" id="Graphic 114" o:spid="_x0000_s1026" style="position:absolute;margin-left:1in;margin-top:8.35pt;width:2in;height:.55pt;z-index:-15701504;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" path="m1828800,l,,,6858r1828800,l1828800,xe" fillcolor="black" stroked="f">
                <v:path arrowok="t"/>
                <w10:wrap type="topAndBottom" anchorx="page"/>
              </v:shape>
            </w:pict>
          </mc:Fallback>
        </mc:AlternateContent>
      </w:r>
    </w:p>
    <w:p w14:paraId="39B54860" w14:textId="77777777" w:rsidR="009C39A9" w:rsidRDefault="009C39A9">
      <w:pPr>
        <w:pStyle w:val="BodyText"/>
        <w:spacing w:before="8"/>
        <w:rPr>
          <w:sz w:val="9"/>
        </w:rPr>
      </w:pPr>
    </w:p>
    <w:p w14:paraId="7AA650C8" w14:textId="77777777" w:rsidR="009C39A9" w:rsidRDefault="008E1DDE">
      <w:pPr>
        <w:spacing w:before="101"/>
        <w:ind w:left="980"/>
        <w:rPr>
          <w:sz w:val="16"/>
        </w:rPr>
      </w:pPr>
      <w:bookmarkStart w:id="487" w:name="_bookmark39"/>
      <w:bookmarkEnd w:id="487"/>
      <w:r>
        <w:rPr>
          <w:sz w:val="16"/>
          <w:vertAlign w:val="superscript"/>
        </w:rPr>
        <w:t>2</w:t>
      </w:r>
      <w:r>
        <w:rPr>
          <w:sz w:val="16"/>
        </w:rPr>
        <w:t>Lot</w:t>
      </w:r>
      <w:r>
        <w:rPr>
          <w:spacing w:val="-4"/>
          <w:sz w:val="16"/>
        </w:rPr>
        <w:t xml:space="preserve"> </w:t>
      </w:r>
      <w:r>
        <w:rPr>
          <w:sz w:val="16"/>
        </w:rPr>
        <w:t>A:</w:t>
      </w:r>
      <w:r>
        <w:rPr>
          <w:spacing w:val="-4"/>
          <w:sz w:val="16"/>
        </w:rPr>
        <w:t xml:space="preserve"> </w:t>
      </w:r>
      <w:r>
        <w:rPr>
          <w:sz w:val="16"/>
        </w:rPr>
        <w:t>£1m,</w:t>
      </w:r>
      <w:r>
        <w:rPr>
          <w:spacing w:val="-3"/>
          <w:sz w:val="16"/>
        </w:rPr>
        <w:t xml:space="preserve"> </w:t>
      </w:r>
      <w:r>
        <w:rPr>
          <w:sz w:val="16"/>
        </w:rPr>
        <w:t>Lot</w:t>
      </w:r>
      <w:r>
        <w:rPr>
          <w:spacing w:val="-2"/>
          <w:sz w:val="16"/>
        </w:rPr>
        <w:t xml:space="preserve"> </w:t>
      </w:r>
      <w:r>
        <w:rPr>
          <w:sz w:val="16"/>
        </w:rPr>
        <w:t>B:</w:t>
      </w:r>
      <w:r>
        <w:rPr>
          <w:spacing w:val="-4"/>
          <w:sz w:val="16"/>
        </w:rPr>
        <w:t xml:space="preserve"> </w:t>
      </w:r>
      <w:r>
        <w:rPr>
          <w:sz w:val="16"/>
        </w:rPr>
        <w:t>£5m</w:t>
      </w:r>
      <w:r>
        <w:rPr>
          <w:spacing w:val="-3"/>
          <w:sz w:val="16"/>
        </w:rPr>
        <w:t xml:space="preserve"> </w:t>
      </w:r>
      <w:r>
        <w:rPr>
          <w:sz w:val="16"/>
        </w:rPr>
        <w:t>and</w:t>
      </w:r>
      <w:r>
        <w:rPr>
          <w:spacing w:val="-3"/>
          <w:sz w:val="16"/>
        </w:rPr>
        <w:t xml:space="preserve"> </w:t>
      </w:r>
      <w:r>
        <w:rPr>
          <w:sz w:val="16"/>
        </w:rPr>
        <w:t>Lot</w:t>
      </w:r>
      <w:r>
        <w:rPr>
          <w:spacing w:val="-2"/>
          <w:sz w:val="16"/>
        </w:rPr>
        <w:t xml:space="preserve"> </w:t>
      </w:r>
      <w:r>
        <w:rPr>
          <w:sz w:val="16"/>
        </w:rPr>
        <w:t>C:</w:t>
      </w:r>
      <w:r>
        <w:rPr>
          <w:spacing w:val="-4"/>
          <w:sz w:val="16"/>
        </w:rPr>
        <w:t xml:space="preserve"> </w:t>
      </w:r>
      <w:r>
        <w:rPr>
          <w:spacing w:val="-2"/>
          <w:sz w:val="16"/>
        </w:rPr>
        <w:t>£10m.</w:t>
      </w:r>
    </w:p>
    <w:p w14:paraId="5975F48D" w14:textId="77777777" w:rsidR="009C39A9" w:rsidRDefault="009C39A9">
      <w:pPr>
        <w:rPr>
          <w:sz w:val="16"/>
        </w:rPr>
        <w:sectPr w:rsidR="009C39A9">
          <w:type w:val="continuous"/>
          <w:pgSz w:w="11910" w:h="16840"/>
          <w:pgMar w:top="1400" w:right="900" w:bottom="1440" w:left="460" w:header="0" w:footer="1177" w:gutter="0"/>
          <w:cols w:space="720"/>
        </w:sectPr>
      </w:pPr>
    </w:p>
    <w:p w14:paraId="1D33B4A5" w14:textId="77777777" w:rsidR="009C39A9" w:rsidRDefault="009C39A9">
      <w:pPr>
        <w:pStyle w:val="BodyText"/>
        <w:spacing w:before="7" w:after="1"/>
        <w:rPr>
          <w:sz w:val="26"/>
        </w:rPr>
      </w:pPr>
    </w:p>
    <w:tbl>
      <w:tblPr>
        <w:tblW w:w="0" w:type="auto"/>
        <w:tblInd w:w="524" w:type="dxa"/>
        <w:tblLayout w:type="fixed"/>
        <w:tblCellMar>
          <w:left w:w="0" w:type="dxa"/>
          <w:right w:w="0" w:type="dxa"/>
        </w:tblCellMar>
        <w:tblLook w:val="01E0" w:firstRow="1" w:lastRow="1" w:firstColumn="1" w:lastColumn="1" w:noHBand="0" w:noVBand="0"/>
      </w:tblPr>
      <w:tblGrid>
        <w:gridCol w:w="6506"/>
        <w:gridCol w:w="3024"/>
      </w:tblGrid>
      <w:tr w:rsidR="009C39A9" w14:paraId="4C7E114F" w14:textId="77777777">
        <w:trPr>
          <w:trHeight w:val="470"/>
        </w:trPr>
        <w:tc>
          <w:tcPr>
            <w:tcW w:w="6506" w:type="dxa"/>
            <w:shd w:val="clear" w:color="auto" w:fill="D9D9D9"/>
          </w:tcPr>
          <w:p w14:paraId="63A5D53D" w14:textId="77777777" w:rsidR="009C39A9" w:rsidRDefault="008E1DDE">
            <w:pPr>
              <w:pStyle w:val="TableParagraph"/>
              <w:spacing w:before="121"/>
              <w:ind w:left="111"/>
              <w:rPr>
                <w:b/>
                <w:sz w:val="20"/>
              </w:rPr>
            </w:pPr>
            <w:r>
              <w:rPr>
                <w:b/>
                <w:sz w:val="20"/>
              </w:rPr>
              <w:t>Option</w:t>
            </w:r>
            <w:r>
              <w:rPr>
                <w:b/>
                <w:spacing w:val="-4"/>
                <w:sz w:val="20"/>
              </w:rPr>
              <w:t xml:space="preserve"> </w:t>
            </w:r>
            <w:r>
              <w:rPr>
                <w:b/>
                <w:sz w:val="20"/>
              </w:rPr>
              <w:t>Z:</w:t>
            </w:r>
            <w:r>
              <w:rPr>
                <w:b/>
                <w:spacing w:val="-4"/>
                <w:sz w:val="20"/>
              </w:rPr>
              <w:t xml:space="preserve"> </w:t>
            </w:r>
            <w:r>
              <w:rPr>
                <w:b/>
                <w:sz w:val="20"/>
              </w:rPr>
              <w:t>Additional</w:t>
            </w:r>
            <w:r>
              <w:rPr>
                <w:b/>
                <w:spacing w:val="-3"/>
                <w:sz w:val="20"/>
              </w:rPr>
              <w:t xml:space="preserve"> </w:t>
            </w:r>
            <w:r>
              <w:rPr>
                <w:b/>
                <w:sz w:val="20"/>
              </w:rPr>
              <w:t>conditions</w:t>
            </w:r>
            <w:r>
              <w:rPr>
                <w:b/>
                <w:spacing w:val="-4"/>
                <w:sz w:val="20"/>
              </w:rPr>
              <w:t xml:space="preserve"> </w:t>
            </w:r>
            <w:r>
              <w:rPr>
                <w:b/>
                <w:sz w:val="20"/>
              </w:rPr>
              <w:t>of</w:t>
            </w:r>
            <w:r>
              <w:rPr>
                <w:b/>
                <w:spacing w:val="-3"/>
                <w:sz w:val="20"/>
              </w:rPr>
              <w:t xml:space="preserve"> </w:t>
            </w:r>
            <w:r>
              <w:rPr>
                <w:b/>
                <w:spacing w:val="-2"/>
                <w:sz w:val="20"/>
              </w:rPr>
              <w:t>contract</w:t>
            </w:r>
          </w:p>
        </w:tc>
        <w:tc>
          <w:tcPr>
            <w:tcW w:w="3024" w:type="dxa"/>
            <w:shd w:val="clear" w:color="auto" w:fill="D9D9D9"/>
          </w:tcPr>
          <w:p w14:paraId="6BF260F2" w14:textId="77777777" w:rsidR="009C39A9" w:rsidRDefault="009C39A9">
            <w:pPr>
              <w:pStyle w:val="TableParagraph"/>
              <w:rPr>
                <w:rFonts w:ascii="Times New Roman"/>
                <w:sz w:val="18"/>
              </w:rPr>
            </w:pPr>
          </w:p>
        </w:tc>
      </w:tr>
      <w:tr w:rsidR="009C39A9" w14:paraId="51C2BD4A" w14:textId="77777777">
        <w:trPr>
          <w:trHeight w:val="228"/>
        </w:trPr>
        <w:tc>
          <w:tcPr>
            <w:tcW w:w="6506" w:type="dxa"/>
          </w:tcPr>
          <w:p w14:paraId="1B6AE509" w14:textId="77777777" w:rsidR="009C39A9" w:rsidRDefault="009C39A9">
            <w:pPr>
              <w:pStyle w:val="TableParagraph"/>
              <w:rPr>
                <w:rFonts w:ascii="Times New Roman"/>
                <w:sz w:val="16"/>
              </w:rPr>
            </w:pPr>
          </w:p>
        </w:tc>
        <w:tc>
          <w:tcPr>
            <w:tcW w:w="3024" w:type="dxa"/>
            <w:tcBorders>
              <w:bottom w:val="single" w:sz="4" w:space="0" w:color="000000"/>
            </w:tcBorders>
          </w:tcPr>
          <w:p w14:paraId="6EE13BDF" w14:textId="77777777" w:rsidR="009C39A9" w:rsidRDefault="009C39A9">
            <w:pPr>
              <w:pStyle w:val="TableParagraph"/>
              <w:rPr>
                <w:rFonts w:ascii="Times New Roman"/>
                <w:sz w:val="16"/>
              </w:rPr>
            </w:pPr>
          </w:p>
        </w:tc>
      </w:tr>
      <w:tr w:rsidR="009C39A9" w14:paraId="63C962CD" w14:textId="77777777">
        <w:trPr>
          <w:trHeight w:val="2659"/>
        </w:trPr>
        <w:tc>
          <w:tcPr>
            <w:tcW w:w="6506" w:type="dxa"/>
            <w:tcBorders>
              <w:right w:val="single" w:sz="4" w:space="0" w:color="000000"/>
            </w:tcBorders>
          </w:tcPr>
          <w:p w14:paraId="36E4B3A6" w14:textId="77777777" w:rsidR="009C39A9" w:rsidRDefault="009C39A9">
            <w:pPr>
              <w:pStyle w:val="TableParagraph"/>
            </w:pPr>
          </w:p>
          <w:p w14:paraId="7ECCB321" w14:textId="77777777" w:rsidR="009C39A9" w:rsidRDefault="009C39A9">
            <w:pPr>
              <w:pStyle w:val="TableParagraph"/>
            </w:pPr>
          </w:p>
          <w:p w14:paraId="0E00F24D" w14:textId="77777777" w:rsidR="009C39A9" w:rsidRDefault="009C39A9">
            <w:pPr>
              <w:pStyle w:val="TableParagraph"/>
            </w:pPr>
          </w:p>
          <w:p w14:paraId="555C2A72" w14:textId="77777777" w:rsidR="009C39A9" w:rsidRDefault="009C39A9">
            <w:pPr>
              <w:pStyle w:val="TableParagraph"/>
            </w:pPr>
          </w:p>
          <w:p w14:paraId="4BD53347" w14:textId="77777777" w:rsidR="009C39A9" w:rsidRDefault="009C39A9">
            <w:pPr>
              <w:pStyle w:val="TableParagraph"/>
              <w:spacing w:before="8"/>
              <w:rPr>
                <w:sz w:val="17"/>
              </w:rPr>
            </w:pPr>
          </w:p>
          <w:p w14:paraId="4D1CF8CB" w14:textId="77777777" w:rsidR="009C39A9" w:rsidRDefault="008E1DDE">
            <w:pPr>
              <w:pStyle w:val="TableParagraph"/>
              <w:spacing w:before="1"/>
              <w:ind w:left="111"/>
              <w:rPr>
                <w:sz w:val="20"/>
              </w:rPr>
            </w:pPr>
            <w:r>
              <w:rPr>
                <w:sz w:val="20"/>
              </w:rPr>
              <w:t>The</w:t>
            </w:r>
            <w:r>
              <w:rPr>
                <w:spacing w:val="-6"/>
                <w:sz w:val="20"/>
              </w:rPr>
              <w:t xml:space="preserve"> </w:t>
            </w:r>
            <w:r>
              <w:rPr>
                <w:i/>
                <w:sz w:val="20"/>
              </w:rPr>
              <w:t>additional</w:t>
            </w:r>
            <w:r>
              <w:rPr>
                <w:i/>
                <w:spacing w:val="-4"/>
                <w:sz w:val="20"/>
              </w:rPr>
              <w:t xml:space="preserve"> </w:t>
            </w:r>
            <w:r>
              <w:rPr>
                <w:i/>
                <w:sz w:val="20"/>
              </w:rPr>
              <w:t>conditions</w:t>
            </w:r>
            <w:r>
              <w:rPr>
                <w:i/>
                <w:spacing w:val="-3"/>
                <w:sz w:val="20"/>
              </w:rPr>
              <w:t xml:space="preserve"> </w:t>
            </w:r>
            <w:r>
              <w:rPr>
                <w:i/>
                <w:sz w:val="20"/>
              </w:rPr>
              <w:t>of</w:t>
            </w:r>
            <w:r>
              <w:rPr>
                <w:i/>
                <w:spacing w:val="-5"/>
                <w:sz w:val="20"/>
              </w:rPr>
              <w:t xml:space="preserve"> </w:t>
            </w:r>
            <w:r>
              <w:rPr>
                <w:i/>
                <w:sz w:val="20"/>
              </w:rPr>
              <w:t>contract</w:t>
            </w:r>
            <w:r>
              <w:rPr>
                <w:i/>
                <w:spacing w:val="-5"/>
                <w:sz w:val="20"/>
              </w:rPr>
              <w:t xml:space="preserve"> </w:t>
            </w:r>
            <w:r>
              <w:rPr>
                <w:sz w:val="20"/>
              </w:rPr>
              <w:t>are</w:t>
            </w:r>
            <w:r>
              <w:rPr>
                <w:spacing w:val="-4"/>
                <w:sz w:val="20"/>
              </w:rPr>
              <w:t xml:space="preserve"> </w:t>
            </w:r>
            <w:r>
              <w:rPr>
                <w:sz w:val="20"/>
              </w:rPr>
              <w:t>the</w:t>
            </w:r>
            <w:r>
              <w:rPr>
                <w:spacing w:val="-4"/>
                <w:sz w:val="20"/>
              </w:rPr>
              <w:t xml:space="preserve"> </w:t>
            </w:r>
            <w:r>
              <w:rPr>
                <w:sz w:val="20"/>
              </w:rPr>
              <w:t>following</w:t>
            </w:r>
            <w:r>
              <w:rPr>
                <w:spacing w:val="-3"/>
                <w:sz w:val="20"/>
              </w:rPr>
              <w:t xml:space="preserve"> </w:t>
            </w:r>
            <w:r>
              <w:rPr>
                <w:spacing w:val="-2"/>
                <w:sz w:val="20"/>
              </w:rPr>
              <w:t>clauses</w:t>
            </w:r>
          </w:p>
        </w:tc>
        <w:tc>
          <w:tcPr>
            <w:tcW w:w="3024" w:type="dxa"/>
            <w:tcBorders>
              <w:top w:val="single" w:sz="4" w:space="0" w:color="000000"/>
              <w:left w:val="single" w:sz="4" w:space="0" w:color="000000"/>
              <w:bottom w:val="single" w:sz="4" w:space="0" w:color="000000"/>
              <w:right w:val="single" w:sz="4" w:space="0" w:color="000000"/>
            </w:tcBorders>
          </w:tcPr>
          <w:p w14:paraId="6B8160F4" w14:textId="77777777" w:rsidR="009C39A9" w:rsidRDefault="008E1DDE">
            <w:pPr>
              <w:pStyle w:val="TableParagraph"/>
              <w:spacing w:before="120"/>
              <w:ind w:left="107" w:right="29"/>
              <w:rPr>
                <w:sz w:val="20"/>
              </w:rPr>
            </w:pPr>
            <w:r>
              <w:rPr>
                <w:sz w:val="20"/>
              </w:rPr>
              <w:t>Clauses</w:t>
            </w:r>
            <w:r>
              <w:rPr>
                <w:spacing w:val="-6"/>
                <w:sz w:val="20"/>
              </w:rPr>
              <w:t xml:space="preserve"> </w:t>
            </w:r>
            <w:r>
              <w:rPr>
                <w:sz w:val="20"/>
              </w:rPr>
              <w:t>Z2</w:t>
            </w:r>
            <w:r>
              <w:rPr>
                <w:spacing w:val="-7"/>
                <w:sz w:val="20"/>
              </w:rPr>
              <w:t xml:space="preserve"> </w:t>
            </w:r>
            <w:r>
              <w:rPr>
                <w:sz w:val="20"/>
              </w:rPr>
              <w:t>to</w:t>
            </w:r>
            <w:r>
              <w:rPr>
                <w:spacing w:val="-7"/>
                <w:sz w:val="20"/>
              </w:rPr>
              <w:t xml:space="preserve"> </w:t>
            </w:r>
            <w:r>
              <w:rPr>
                <w:sz w:val="20"/>
              </w:rPr>
              <w:t>Z55</w:t>
            </w:r>
            <w:r>
              <w:rPr>
                <w:spacing w:val="-7"/>
                <w:sz w:val="20"/>
              </w:rPr>
              <w:t xml:space="preserve"> </w:t>
            </w:r>
            <w:r>
              <w:rPr>
                <w:sz w:val="20"/>
              </w:rPr>
              <w:t>and</w:t>
            </w:r>
            <w:r>
              <w:rPr>
                <w:spacing w:val="-7"/>
                <w:sz w:val="20"/>
              </w:rPr>
              <w:t xml:space="preserve"> </w:t>
            </w:r>
            <w:r>
              <w:rPr>
                <w:sz w:val="20"/>
              </w:rPr>
              <w:t>Z101</w:t>
            </w:r>
            <w:r>
              <w:rPr>
                <w:spacing w:val="-7"/>
                <w:sz w:val="20"/>
              </w:rPr>
              <w:t xml:space="preserve"> </w:t>
            </w:r>
            <w:r>
              <w:rPr>
                <w:sz w:val="20"/>
              </w:rPr>
              <w:t xml:space="preserve">in the NEC4 schedule of amendments contained within CCS Framework Reference RM6088 and as attached at Appendix 6 of the Delivery </w:t>
            </w:r>
            <w:r>
              <w:rPr>
                <w:spacing w:val="-2"/>
                <w:sz w:val="20"/>
              </w:rPr>
              <w:t>Contract.</w:t>
            </w:r>
          </w:p>
          <w:p w14:paraId="5D716F58" w14:textId="77777777" w:rsidR="009C39A9" w:rsidRDefault="008E1DDE">
            <w:pPr>
              <w:pStyle w:val="TableParagraph"/>
              <w:spacing w:before="121"/>
              <w:ind w:left="107" w:right="29"/>
              <w:rPr>
                <w:sz w:val="20"/>
              </w:rPr>
            </w:pPr>
            <w:r>
              <w:rPr>
                <w:sz w:val="20"/>
              </w:rPr>
              <w:t>The</w:t>
            </w:r>
            <w:r>
              <w:rPr>
                <w:spacing w:val="-12"/>
                <w:sz w:val="20"/>
              </w:rPr>
              <w:t xml:space="preserve"> </w:t>
            </w:r>
            <w:r>
              <w:rPr>
                <w:sz w:val="20"/>
              </w:rPr>
              <w:t>clauses</w:t>
            </w:r>
            <w:r>
              <w:rPr>
                <w:spacing w:val="-12"/>
                <w:sz w:val="20"/>
              </w:rPr>
              <w:t xml:space="preserve"> </w:t>
            </w:r>
            <w:r>
              <w:rPr>
                <w:sz w:val="20"/>
              </w:rPr>
              <w:t>contained</w:t>
            </w:r>
            <w:r>
              <w:rPr>
                <w:spacing w:val="-13"/>
                <w:sz w:val="20"/>
              </w:rPr>
              <w:t xml:space="preserve"> </w:t>
            </w:r>
            <w:r>
              <w:rPr>
                <w:sz w:val="20"/>
              </w:rPr>
              <w:t>within Part E of Appendix 1 of the Delivery Contract.</w:t>
            </w:r>
          </w:p>
        </w:tc>
      </w:tr>
    </w:tbl>
    <w:p w14:paraId="3FE03886" w14:textId="77777777" w:rsidR="009C39A9" w:rsidRDefault="009C39A9">
      <w:pPr>
        <w:rPr>
          <w:sz w:val="20"/>
        </w:rPr>
        <w:sectPr w:rsidR="009C39A9">
          <w:pgSz w:w="11910" w:h="16840"/>
          <w:pgMar w:top="1920" w:right="900" w:bottom="1440" w:left="460" w:header="0" w:footer="1177" w:gutter="0"/>
          <w:cols w:space="720"/>
        </w:sectPr>
      </w:pPr>
    </w:p>
    <w:p w14:paraId="17E555A8" w14:textId="77777777" w:rsidR="009C39A9" w:rsidRDefault="009C39A9">
      <w:pPr>
        <w:pStyle w:val="BodyText"/>
        <w:spacing w:before="4"/>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1575"/>
        <w:gridCol w:w="1402"/>
        <w:gridCol w:w="1222"/>
        <w:gridCol w:w="2606"/>
        <w:gridCol w:w="2694"/>
      </w:tblGrid>
      <w:tr w:rsidR="009C39A9" w14:paraId="27EC54D2" w14:textId="77777777">
        <w:trPr>
          <w:trHeight w:val="526"/>
        </w:trPr>
        <w:tc>
          <w:tcPr>
            <w:tcW w:w="1575" w:type="dxa"/>
            <w:shd w:val="clear" w:color="auto" w:fill="A6A6A6"/>
          </w:tcPr>
          <w:p w14:paraId="5413D3DD" w14:textId="77777777" w:rsidR="009C39A9" w:rsidRDefault="008E1DDE">
            <w:pPr>
              <w:pStyle w:val="TableParagraph"/>
              <w:spacing w:before="148"/>
              <w:ind w:left="111"/>
              <w:rPr>
                <w:b/>
                <w:sz w:val="20"/>
              </w:rPr>
            </w:pPr>
            <w:r>
              <w:rPr>
                <w:b/>
                <w:sz w:val="20"/>
              </w:rPr>
              <w:t>PART</w:t>
            </w:r>
            <w:r>
              <w:rPr>
                <w:b/>
                <w:spacing w:val="-4"/>
                <w:sz w:val="20"/>
              </w:rPr>
              <w:t xml:space="preserve"> </w:t>
            </w:r>
            <w:r>
              <w:rPr>
                <w:b/>
                <w:sz w:val="20"/>
              </w:rPr>
              <w:t>TWO</w:t>
            </w:r>
            <w:r>
              <w:rPr>
                <w:b/>
                <w:spacing w:val="-3"/>
                <w:sz w:val="20"/>
              </w:rPr>
              <w:t xml:space="preserve"> </w:t>
            </w:r>
            <w:r>
              <w:rPr>
                <w:b/>
                <w:spacing w:val="-12"/>
                <w:sz w:val="20"/>
              </w:rPr>
              <w:t>–</w:t>
            </w:r>
          </w:p>
        </w:tc>
        <w:tc>
          <w:tcPr>
            <w:tcW w:w="5230" w:type="dxa"/>
            <w:gridSpan w:val="3"/>
            <w:shd w:val="clear" w:color="auto" w:fill="A6A6A6"/>
          </w:tcPr>
          <w:p w14:paraId="17B3AA37" w14:textId="77777777" w:rsidR="009C39A9" w:rsidRDefault="008E1DDE">
            <w:pPr>
              <w:pStyle w:val="TableParagraph"/>
              <w:spacing w:before="148"/>
              <w:ind w:left="238"/>
              <w:rPr>
                <w:b/>
                <w:i/>
                <w:sz w:val="20"/>
              </w:rPr>
            </w:pPr>
            <w:r>
              <w:rPr>
                <w:b/>
                <w:color w:val="FFFFFF"/>
                <w:sz w:val="20"/>
              </w:rPr>
              <w:t>DATA</w:t>
            </w:r>
            <w:r>
              <w:rPr>
                <w:b/>
                <w:color w:val="FFFFFF"/>
                <w:spacing w:val="-3"/>
                <w:sz w:val="20"/>
              </w:rPr>
              <w:t xml:space="preserve"> </w:t>
            </w:r>
            <w:r>
              <w:rPr>
                <w:b/>
                <w:color w:val="FFFFFF"/>
                <w:sz w:val="20"/>
              </w:rPr>
              <w:t>PROVIDED</w:t>
            </w:r>
            <w:r>
              <w:rPr>
                <w:b/>
                <w:color w:val="FFFFFF"/>
                <w:spacing w:val="-2"/>
                <w:sz w:val="20"/>
              </w:rPr>
              <w:t xml:space="preserve"> </w:t>
            </w:r>
            <w:r>
              <w:rPr>
                <w:b/>
                <w:color w:val="FFFFFF"/>
                <w:sz w:val="20"/>
              </w:rPr>
              <w:t>BY</w:t>
            </w:r>
            <w:r>
              <w:rPr>
                <w:b/>
                <w:color w:val="FFFFFF"/>
                <w:spacing w:val="-3"/>
                <w:sz w:val="20"/>
              </w:rPr>
              <w:t xml:space="preserve"> </w:t>
            </w:r>
            <w:r>
              <w:rPr>
                <w:b/>
                <w:color w:val="FFFFFF"/>
                <w:sz w:val="20"/>
              </w:rPr>
              <w:t>THE</w:t>
            </w:r>
            <w:r>
              <w:rPr>
                <w:b/>
                <w:color w:val="FFFFFF"/>
                <w:spacing w:val="-3"/>
                <w:sz w:val="20"/>
              </w:rPr>
              <w:t xml:space="preserve"> </w:t>
            </w:r>
            <w:r>
              <w:rPr>
                <w:b/>
                <w:i/>
                <w:color w:val="FFFFFF"/>
                <w:spacing w:val="-2"/>
                <w:sz w:val="20"/>
              </w:rPr>
              <w:t>CONTRACTOR</w:t>
            </w:r>
          </w:p>
        </w:tc>
        <w:tc>
          <w:tcPr>
            <w:tcW w:w="2694" w:type="dxa"/>
            <w:shd w:val="clear" w:color="auto" w:fill="A6A6A6"/>
          </w:tcPr>
          <w:p w14:paraId="6295CD28" w14:textId="77777777" w:rsidR="009C39A9" w:rsidRDefault="009C39A9">
            <w:pPr>
              <w:pStyle w:val="TableParagraph"/>
              <w:rPr>
                <w:rFonts w:ascii="Times New Roman"/>
                <w:sz w:val="18"/>
              </w:rPr>
            </w:pPr>
          </w:p>
        </w:tc>
      </w:tr>
      <w:tr w:rsidR="009C39A9" w14:paraId="5A6073C8" w14:textId="77777777">
        <w:trPr>
          <w:trHeight w:val="929"/>
        </w:trPr>
        <w:tc>
          <w:tcPr>
            <w:tcW w:w="9499" w:type="dxa"/>
            <w:gridSpan w:val="5"/>
          </w:tcPr>
          <w:p w14:paraId="307EB53C" w14:textId="77777777" w:rsidR="009C39A9" w:rsidRDefault="009C39A9">
            <w:pPr>
              <w:pStyle w:val="TableParagraph"/>
              <w:spacing w:before="5"/>
              <w:rPr>
                <w:sz w:val="30"/>
              </w:rPr>
            </w:pPr>
          </w:p>
          <w:p w14:paraId="07FB9A70" w14:textId="77777777" w:rsidR="009C39A9" w:rsidRDefault="008E1DDE">
            <w:pPr>
              <w:pStyle w:val="TableParagraph"/>
              <w:ind w:left="111"/>
              <w:rPr>
                <w:sz w:val="20"/>
              </w:rPr>
            </w:pPr>
            <w:r>
              <w:rPr>
                <w:color w:val="221F1F"/>
                <w:sz w:val="20"/>
              </w:rPr>
              <w:t>Completion</w:t>
            </w:r>
            <w:r>
              <w:rPr>
                <w:color w:val="221F1F"/>
                <w:spacing w:val="-10"/>
                <w:sz w:val="20"/>
              </w:rPr>
              <w:t xml:space="preserve"> </w:t>
            </w:r>
            <w:r>
              <w:rPr>
                <w:color w:val="221F1F"/>
                <w:sz w:val="20"/>
              </w:rPr>
              <w:t>of</w:t>
            </w:r>
            <w:r>
              <w:rPr>
                <w:color w:val="221F1F"/>
                <w:spacing w:val="-8"/>
                <w:sz w:val="20"/>
              </w:rPr>
              <w:t xml:space="preserve"> </w:t>
            </w:r>
            <w:r>
              <w:rPr>
                <w:color w:val="221F1F"/>
                <w:sz w:val="20"/>
              </w:rPr>
              <w:t>the</w:t>
            </w:r>
            <w:r>
              <w:rPr>
                <w:color w:val="221F1F"/>
                <w:spacing w:val="-7"/>
                <w:sz w:val="20"/>
              </w:rPr>
              <w:t xml:space="preserve"> </w:t>
            </w:r>
            <w:r>
              <w:rPr>
                <w:color w:val="221F1F"/>
                <w:sz w:val="20"/>
              </w:rPr>
              <w:t>data</w:t>
            </w:r>
            <w:r>
              <w:rPr>
                <w:color w:val="221F1F"/>
                <w:spacing w:val="-7"/>
                <w:sz w:val="20"/>
              </w:rPr>
              <w:t xml:space="preserve"> </w:t>
            </w:r>
            <w:r>
              <w:rPr>
                <w:color w:val="221F1F"/>
                <w:sz w:val="20"/>
              </w:rPr>
              <w:t>in</w:t>
            </w:r>
            <w:r>
              <w:rPr>
                <w:color w:val="221F1F"/>
                <w:spacing w:val="-6"/>
                <w:sz w:val="20"/>
              </w:rPr>
              <w:t xml:space="preserve"> </w:t>
            </w:r>
            <w:r>
              <w:rPr>
                <w:color w:val="221F1F"/>
                <w:sz w:val="20"/>
              </w:rPr>
              <w:t>full,</w:t>
            </w:r>
            <w:r>
              <w:rPr>
                <w:color w:val="221F1F"/>
                <w:spacing w:val="-9"/>
                <w:sz w:val="20"/>
              </w:rPr>
              <w:t xml:space="preserve"> </w:t>
            </w:r>
            <w:r>
              <w:rPr>
                <w:color w:val="221F1F"/>
                <w:sz w:val="20"/>
              </w:rPr>
              <w:t>according</w:t>
            </w:r>
            <w:r>
              <w:rPr>
                <w:color w:val="221F1F"/>
                <w:spacing w:val="-8"/>
                <w:sz w:val="20"/>
              </w:rPr>
              <w:t xml:space="preserve"> </w:t>
            </w:r>
            <w:r>
              <w:rPr>
                <w:color w:val="221F1F"/>
                <w:sz w:val="20"/>
              </w:rPr>
              <w:t>to</w:t>
            </w:r>
            <w:r>
              <w:rPr>
                <w:color w:val="221F1F"/>
                <w:spacing w:val="-8"/>
                <w:sz w:val="20"/>
              </w:rPr>
              <w:t xml:space="preserve"> </w:t>
            </w:r>
            <w:r>
              <w:rPr>
                <w:color w:val="221F1F"/>
                <w:sz w:val="20"/>
              </w:rPr>
              <w:t>the</w:t>
            </w:r>
            <w:r>
              <w:rPr>
                <w:color w:val="221F1F"/>
                <w:spacing w:val="-7"/>
                <w:sz w:val="20"/>
              </w:rPr>
              <w:t xml:space="preserve"> </w:t>
            </w:r>
            <w:r>
              <w:rPr>
                <w:color w:val="221F1F"/>
                <w:sz w:val="20"/>
              </w:rPr>
              <w:t>Options</w:t>
            </w:r>
            <w:r>
              <w:rPr>
                <w:color w:val="221F1F"/>
                <w:spacing w:val="-7"/>
                <w:sz w:val="20"/>
              </w:rPr>
              <w:t xml:space="preserve"> </w:t>
            </w:r>
            <w:r>
              <w:rPr>
                <w:color w:val="221F1F"/>
                <w:sz w:val="20"/>
              </w:rPr>
              <w:t>chosen,</w:t>
            </w:r>
            <w:r>
              <w:rPr>
                <w:color w:val="221F1F"/>
                <w:spacing w:val="-8"/>
                <w:sz w:val="20"/>
              </w:rPr>
              <w:t xml:space="preserve"> </w:t>
            </w:r>
            <w:r>
              <w:rPr>
                <w:color w:val="221F1F"/>
                <w:sz w:val="20"/>
              </w:rPr>
              <w:t>is</w:t>
            </w:r>
            <w:r>
              <w:rPr>
                <w:color w:val="221F1F"/>
                <w:spacing w:val="-8"/>
                <w:sz w:val="20"/>
              </w:rPr>
              <w:t xml:space="preserve"> </w:t>
            </w:r>
            <w:r>
              <w:rPr>
                <w:color w:val="221F1F"/>
                <w:sz w:val="20"/>
              </w:rPr>
              <w:t>essential</w:t>
            </w:r>
            <w:r>
              <w:rPr>
                <w:color w:val="221F1F"/>
                <w:spacing w:val="-8"/>
                <w:sz w:val="20"/>
              </w:rPr>
              <w:t xml:space="preserve"> </w:t>
            </w:r>
            <w:r>
              <w:rPr>
                <w:color w:val="221F1F"/>
                <w:sz w:val="20"/>
              </w:rPr>
              <w:t>to</w:t>
            </w:r>
            <w:r>
              <w:rPr>
                <w:color w:val="221F1F"/>
                <w:spacing w:val="-7"/>
                <w:sz w:val="20"/>
              </w:rPr>
              <w:t xml:space="preserve"> </w:t>
            </w:r>
            <w:r>
              <w:rPr>
                <w:color w:val="221F1F"/>
                <w:sz w:val="20"/>
              </w:rPr>
              <w:t>create</w:t>
            </w:r>
            <w:r>
              <w:rPr>
                <w:color w:val="221F1F"/>
                <w:spacing w:val="-8"/>
                <w:sz w:val="20"/>
              </w:rPr>
              <w:t xml:space="preserve"> </w:t>
            </w:r>
            <w:r>
              <w:rPr>
                <w:color w:val="221F1F"/>
                <w:sz w:val="20"/>
              </w:rPr>
              <w:t>a</w:t>
            </w:r>
            <w:r>
              <w:rPr>
                <w:color w:val="221F1F"/>
                <w:spacing w:val="-7"/>
                <w:sz w:val="20"/>
              </w:rPr>
              <w:t xml:space="preserve"> </w:t>
            </w:r>
            <w:r>
              <w:rPr>
                <w:color w:val="221F1F"/>
                <w:sz w:val="20"/>
              </w:rPr>
              <w:t>complete</w:t>
            </w:r>
            <w:r>
              <w:rPr>
                <w:color w:val="221F1F"/>
                <w:spacing w:val="-7"/>
                <w:sz w:val="20"/>
              </w:rPr>
              <w:t xml:space="preserve"> </w:t>
            </w:r>
            <w:r>
              <w:rPr>
                <w:color w:val="221F1F"/>
                <w:spacing w:val="-2"/>
                <w:sz w:val="20"/>
              </w:rPr>
              <w:t>contract.</w:t>
            </w:r>
          </w:p>
        </w:tc>
      </w:tr>
      <w:tr w:rsidR="009C39A9" w14:paraId="1BA63602" w14:textId="77777777">
        <w:trPr>
          <w:trHeight w:val="469"/>
        </w:trPr>
        <w:tc>
          <w:tcPr>
            <w:tcW w:w="1575" w:type="dxa"/>
            <w:shd w:val="clear" w:color="auto" w:fill="D9D9D9"/>
          </w:tcPr>
          <w:p w14:paraId="4146A93B" w14:textId="77777777" w:rsidR="009C39A9" w:rsidRDefault="008E1DDE">
            <w:pPr>
              <w:pStyle w:val="TableParagraph"/>
              <w:tabs>
                <w:tab w:val="left" w:pos="831"/>
              </w:tabs>
              <w:spacing w:before="121"/>
              <w:ind w:left="111" w:right="-15"/>
              <w:rPr>
                <w:b/>
                <w:sz w:val="20"/>
              </w:rPr>
            </w:pPr>
            <w:r>
              <w:rPr>
                <w:b/>
                <w:color w:val="57585B"/>
                <w:spacing w:val="-10"/>
                <w:sz w:val="20"/>
              </w:rPr>
              <w:t>1</w:t>
            </w:r>
            <w:r>
              <w:rPr>
                <w:b/>
                <w:color w:val="57585B"/>
                <w:sz w:val="20"/>
              </w:rPr>
              <w:tab/>
            </w:r>
            <w:r>
              <w:rPr>
                <w:b/>
                <w:spacing w:val="-2"/>
                <w:sz w:val="20"/>
              </w:rPr>
              <w:t>General</w:t>
            </w:r>
          </w:p>
        </w:tc>
        <w:tc>
          <w:tcPr>
            <w:tcW w:w="1402" w:type="dxa"/>
            <w:shd w:val="clear" w:color="auto" w:fill="D9D9D9"/>
          </w:tcPr>
          <w:p w14:paraId="4ED713A6" w14:textId="77777777" w:rsidR="009C39A9" w:rsidRDefault="009C39A9">
            <w:pPr>
              <w:pStyle w:val="TableParagraph"/>
              <w:rPr>
                <w:rFonts w:ascii="Times New Roman"/>
                <w:sz w:val="18"/>
              </w:rPr>
            </w:pPr>
          </w:p>
        </w:tc>
        <w:tc>
          <w:tcPr>
            <w:tcW w:w="1222" w:type="dxa"/>
            <w:shd w:val="clear" w:color="auto" w:fill="D9D9D9"/>
          </w:tcPr>
          <w:p w14:paraId="2C19B1A1" w14:textId="77777777" w:rsidR="009C39A9" w:rsidRDefault="009C39A9">
            <w:pPr>
              <w:pStyle w:val="TableParagraph"/>
              <w:rPr>
                <w:rFonts w:ascii="Times New Roman"/>
                <w:sz w:val="18"/>
              </w:rPr>
            </w:pPr>
          </w:p>
        </w:tc>
        <w:tc>
          <w:tcPr>
            <w:tcW w:w="2606" w:type="dxa"/>
            <w:shd w:val="clear" w:color="auto" w:fill="D9D9D9"/>
          </w:tcPr>
          <w:p w14:paraId="70C03DA9" w14:textId="77777777" w:rsidR="009C39A9" w:rsidRDefault="009C39A9">
            <w:pPr>
              <w:pStyle w:val="TableParagraph"/>
              <w:rPr>
                <w:rFonts w:ascii="Times New Roman"/>
                <w:sz w:val="18"/>
              </w:rPr>
            </w:pPr>
          </w:p>
        </w:tc>
        <w:tc>
          <w:tcPr>
            <w:tcW w:w="2694" w:type="dxa"/>
            <w:shd w:val="clear" w:color="auto" w:fill="D9D9D9"/>
          </w:tcPr>
          <w:p w14:paraId="1A0A63E0" w14:textId="77777777" w:rsidR="009C39A9" w:rsidRDefault="009C39A9">
            <w:pPr>
              <w:pStyle w:val="TableParagraph"/>
              <w:rPr>
                <w:rFonts w:ascii="Times New Roman"/>
                <w:sz w:val="18"/>
              </w:rPr>
            </w:pPr>
          </w:p>
        </w:tc>
      </w:tr>
      <w:tr w:rsidR="009C39A9" w14:paraId="4A9C470B" w14:textId="77777777">
        <w:trPr>
          <w:trHeight w:val="700"/>
        </w:trPr>
        <w:tc>
          <w:tcPr>
            <w:tcW w:w="9499" w:type="dxa"/>
            <w:gridSpan w:val="5"/>
          </w:tcPr>
          <w:p w14:paraId="5272B5F4" w14:textId="77777777" w:rsidR="009C39A9" w:rsidRDefault="009C39A9">
            <w:pPr>
              <w:pStyle w:val="TableParagraph"/>
              <w:spacing w:before="6"/>
              <w:rPr>
                <w:sz w:val="30"/>
              </w:rPr>
            </w:pPr>
          </w:p>
          <w:p w14:paraId="15BB3992" w14:textId="77777777" w:rsidR="009C39A9" w:rsidRDefault="008E1DDE">
            <w:pPr>
              <w:pStyle w:val="TableParagraph"/>
              <w:ind w:left="111"/>
              <w:rPr>
                <w:i/>
                <w:sz w:val="20"/>
              </w:rPr>
            </w:pPr>
            <w:r>
              <w:rPr>
                <w:sz w:val="20"/>
              </w:rPr>
              <w:t>The</w:t>
            </w:r>
            <w:r>
              <w:rPr>
                <w:spacing w:val="-5"/>
                <w:sz w:val="20"/>
              </w:rPr>
              <w:t xml:space="preserve"> </w:t>
            </w:r>
            <w:r>
              <w:rPr>
                <w:i/>
                <w:sz w:val="20"/>
              </w:rPr>
              <w:t>Contractor</w:t>
            </w:r>
            <w:r>
              <w:rPr>
                <w:i/>
                <w:spacing w:val="-3"/>
                <w:sz w:val="20"/>
              </w:rPr>
              <w:t xml:space="preserve"> </w:t>
            </w:r>
            <w:r>
              <w:rPr>
                <w:i/>
                <w:spacing w:val="-5"/>
                <w:sz w:val="20"/>
              </w:rPr>
              <w:t>is</w:t>
            </w:r>
          </w:p>
        </w:tc>
      </w:tr>
      <w:tr w:rsidR="009C39A9" w14:paraId="782B2955" w14:textId="77777777">
        <w:trPr>
          <w:trHeight w:val="469"/>
        </w:trPr>
        <w:tc>
          <w:tcPr>
            <w:tcW w:w="1575" w:type="dxa"/>
          </w:tcPr>
          <w:p w14:paraId="685E42E4" w14:textId="77777777" w:rsidR="009C39A9" w:rsidRDefault="008E1DDE">
            <w:pPr>
              <w:pStyle w:val="TableParagraph"/>
              <w:spacing w:before="120"/>
              <w:ind w:left="111"/>
              <w:rPr>
                <w:sz w:val="20"/>
              </w:rPr>
            </w:pPr>
            <w:r>
              <w:rPr>
                <w:spacing w:val="-4"/>
                <w:sz w:val="20"/>
              </w:rPr>
              <w:t>Name</w:t>
            </w:r>
          </w:p>
        </w:tc>
        <w:tc>
          <w:tcPr>
            <w:tcW w:w="1402" w:type="dxa"/>
          </w:tcPr>
          <w:p w14:paraId="03391320" w14:textId="77777777" w:rsidR="009C39A9" w:rsidRDefault="009C39A9">
            <w:pPr>
              <w:pStyle w:val="TableParagraph"/>
              <w:rPr>
                <w:rFonts w:ascii="Times New Roman"/>
                <w:sz w:val="18"/>
              </w:rPr>
            </w:pPr>
          </w:p>
        </w:tc>
        <w:tc>
          <w:tcPr>
            <w:tcW w:w="1222" w:type="dxa"/>
            <w:tcBorders>
              <w:top w:val="single" w:sz="4" w:space="0" w:color="000000"/>
              <w:bottom w:val="single" w:sz="4" w:space="0" w:color="000000"/>
            </w:tcBorders>
          </w:tcPr>
          <w:p w14:paraId="3F9F747D" w14:textId="77777777" w:rsidR="009C39A9" w:rsidRDefault="008E1DDE">
            <w:pPr>
              <w:pStyle w:val="TableParagraph"/>
              <w:tabs>
                <w:tab w:val="left" w:pos="613"/>
              </w:tabs>
              <w:spacing w:before="120"/>
              <w:ind w:right="14"/>
              <w:jc w:val="right"/>
              <w:rPr>
                <w:sz w:val="20"/>
              </w:rPr>
            </w:pPr>
            <w:r>
              <w:rPr>
                <w:noProof/>
              </w:rPr>
              <mc:AlternateContent>
                <mc:Choice Requires="wpg">
                  <w:drawing>
                    <wp:anchor distT="0" distB="0" distL="0" distR="0" simplePos="0" relativeHeight="251658293" behindDoc="1" locked="0" layoutInCell="1" allowOverlap="1" wp14:anchorId="6C288357" wp14:editId="69438455">
                      <wp:simplePos x="0" y="0"/>
                      <wp:positionH relativeFrom="column">
                        <wp:posOffset>267461</wp:posOffset>
                      </wp:positionH>
                      <wp:positionV relativeFrom="paragraph">
                        <wp:posOffset>-482</wp:posOffset>
                      </wp:positionV>
                      <wp:extent cx="6350" cy="299085"/>
                      <wp:effectExtent l="0" t="0" r="0" b="0"/>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16" name="Graphic 116"/>
                              <wps:cNvSpPr/>
                              <wps:spPr>
                                <a:xfrm>
                                  <a:off x="0" y="0"/>
                                  <a:ext cx="6350" cy="299085"/>
                                </a:xfrm>
                                <a:custGeom>
                                  <a:avLst/>
                                  <a:gdLst/>
                                  <a:ahLst/>
                                  <a:cxnLst/>
                                  <a:rect l="l" t="t" r="r" b="b"/>
                                  <a:pathLst>
                                    <a:path w="6350" h="299085">
                                      <a:moveTo>
                                        <a:pt x="6095" y="0"/>
                                      </a:moveTo>
                                      <a:lnTo>
                                        <a:pt x="0" y="0"/>
                                      </a:lnTo>
                                      <a:lnTo>
                                        <a:pt x="0" y="298703"/>
                                      </a:lnTo>
                                      <a:lnTo>
                                        <a:pt x="6095" y="298703"/>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4BCB4FF" id="Group 115" o:spid="_x0000_s1026" style="position:absolute;margin-left:21.05pt;margin-top:-.05pt;width:.5pt;height:23.55pt;z-index:-18957824;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">
                      <v:shape id="Graphic 116"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" path="m6095,l,,,298703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6344AC49"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5C926B4C" w14:textId="77777777" w:rsidR="009C39A9" w:rsidRDefault="009C39A9">
            <w:pPr>
              <w:pStyle w:val="TableParagraph"/>
              <w:rPr>
                <w:rFonts w:ascii="Times New Roman"/>
                <w:sz w:val="18"/>
              </w:rPr>
            </w:pPr>
          </w:p>
        </w:tc>
      </w:tr>
      <w:tr w:rsidR="009C39A9" w14:paraId="1A1AE8BB" w14:textId="77777777">
        <w:trPr>
          <w:trHeight w:val="230"/>
        </w:trPr>
        <w:tc>
          <w:tcPr>
            <w:tcW w:w="1575" w:type="dxa"/>
          </w:tcPr>
          <w:p w14:paraId="2ADDA335" w14:textId="77777777" w:rsidR="009C39A9" w:rsidRDefault="009C39A9">
            <w:pPr>
              <w:pStyle w:val="TableParagraph"/>
              <w:rPr>
                <w:rFonts w:ascii="Times New Roman"/>
                <w:sz w:val="16"/>
              </w:rPr>
            </w:pPr>
          </w:p>
        </w:tc>
        <w:tc>
          <w:tcPr>
            <w:tcW w:w="1402" w:type="dxa"/>
          </w:tcPr>
          <w:p w14:paraId="13CAEF84" w14:textId="77777777" w:rsidR="009C39A9" w:rsidRDefault="009C39A9">
            <w:pPr>
              <w:pStyle w:val="TableParagraph"/>
              <w:rPr>
                <w:rFonts w:ascii="Times New Roman"/>
                <w:sz w:val="16"/>
              </w:rPr>
            </w:pPr>
          </w:p>
        </w:tc>
        <w:tc>
          <w:tcPr>
            <w:tcW w:w="1222" w:type="dxa"/>
            <w:tcBorders>
              <w:top w:val="single" w:sz="4" w:space="0" w:color="000000"/>
              <w:bottom w:val="single" w:sz="4" w:space="0" w:color="000000"/>
            </w:tcBorders>
          </w:tcPr>
          <w:p w14:paraId="6B534476" w14:textId="77777777" w:rsidR="009C39A9" w:rsidRDefault="009C39A9">
            <w:pPr>
              <w:pStyle w:val="TableParagraph"/>
              <w:rPr>
                <w:rFonts w:ascii="Times New Roman"/>
                <w:sz w:val="16"/>
              </w:rPr>
            </w:pPr>
          </w:p>
        </w:tc>
        <w:tc>
          <w:tcPr>
            <w:tcW w:w="2606" w:type="dxa"/>
            <w:tcBorders>
              <w:top w:val="single" w:sz="4" w:space="0" w:color="000000"/>
              <w:bottom w:val="single" w:sz="4" w:space="0" w:color="000000"/>
            </w:tcBorders>
          </w:tcPr>
          <w:p w14:paraId="747654D5" w14:textId="77777777" w:rsidR="009C39A9" w:rsidRDefault="009C39A9">
            <w:pPr>
              <w:pStyle w:val="TableParagraph"/>
              <w:rPr>
                <w:rFonts w:ascii="Times New Roman"/>
                <w:sz w:val="16"/>
              </w:rPr>
            </w:pPr>
          </w:p>
        </w:tc>
        <w:tc>
          <w:tcPr>
            <w:tcW w:w="2694" w:type="dxa"/>
            <w:tcBorders>
              <w:top w:val="single" w:sz="4" w:space="0" w:color="000000"/>
              <w:bottom w:val="single" w:sz="4" w:space="0" w:color="000000"/>
            </w:tcBorders>
          </w:tcPr>
          <w:p w14:paraId="7AA153DB" w14:textId="77777777" w:rsidR="009C39A9" w:rsidRDefault="009C39A9">
            <w:pPr>
              <w:pStyle w:val="TableParagraph"/>
              <w:rPr>
                <w:rFonts w:ascii="Times New Roman"/>
                <w:sz w:val="16"/>
              </w:rPr>
            </w:pPr>
          </w:p>
        </w:tc>
      </w:tr>
      <w:tr w:rsidR="009C39A9" w14:paraId="6FB53ECA" w14:textId="77777777">
        <w:trPr>
          <w:trHeight w:val="819"/>
        </w:trPr>
        <w:tc>
          <w:tcPr>
            <w:tcW w:w="2977" w:type="dxa"/>
            <w:gridSpan w:val="2"/>
          </w:tcPr>
          <w:p w14:paraId="155EFE44"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222" w:type="dxa"/>
            <w:tcBorders>
              <w:top w:val="single" w:sz="4" w:space="0" w:color="000000"/>
              <w:bottom w:val="single" w:sz="4" w:space="0" w:color="000000"/>
            </w:tcBorders>
          </w:tcPr>
          <w:p w14:paraId="784D303F" w14:textId="77777777" w:rsidR="009C39A9" w:rsidRDefault="008E1DDE">
            <w:pPr>
              <w:pStyle w:val="TableParagraph"/>
              <w:tabs>
                <w:tab w:val="left" w:pos="613"/>
              </w:tabs>
              <w:spacing w:before="120"/>
              <w:ind w:right="14"/>
              <w:jc w:val="right"/>
              <w:rPr>
                <w:sz w:val="20"/>
              </w:rPr>
            </w:pPr>
            <w:r>
              <w:rPr>
                <w:noProof/>
              </w:rPr>
              <mc:AlternateContent>
                <mc:Choice Requires="wpg">
                  <w:drawing>
                    <wp:anchor distT="0" distB="0" distL="0" distR="0" simplePos="0" relativeHeight="251658294" behindDoc="1" locked="0" layoutInCell="1" allowOverlap="1" wp14:anchorId="5E38A817" wp14:editId="3E9553D2">
                      <wp:simplePos x="0" y="0"/>
                      <wp:positionH relativeFrom="column">
                        <wp:posOffset>267461</wp:posOffset>
                      </wp:positionH>
                      <wp:positionV relativeFrom="paragraph">
                        <wp:posOffset>-383</wp:posOffset>
                      </wp:positionV>
                      <wp:extent cx="6350" cy="520700"/>
                      <wp:effectExtent l="0" t="0" r="0" b="0"/>
                      <wp:wrapNone/>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20700"/>
                                <a:chOff x="0" y="0"/>
                                <a:chExt cx="6350" cy="520700"/>
                              </a:xfrm>
                            </wpg:grpSpPr>
                            <wps:wsp>
                              <wps:cNvPr id="118" name="Graphic 118"/>
                              <wps:cNvSpPr/>
                              <wps:spPr>
                                <a:xfrm>
                                  <a:off x="0" y="0"/>
                                  <a:ext cx="6350" cy="520700"/>
                                </a:xfrm>
                                <a:custGeom>
                                  <a:avLst/>
                                  <a:gdLst/>
                                  <a:ahLst/>
                                  <a:cxnLst/>
                                  <a:rect l="l" t="t" r="r" b="b"/>
                                  <a:pathLst>
                                    <a:path w="6350" h="520700">
                                      <a:moveTo>
                                        <a:pt x="6095" y="0"/>
                                      </a:moveTo>
                                      <a:lnTo>
                                        <a:pt x="0" y="0"/>
                                      </a:lnTo>
                                      <a:lnTo>
                                        <a:pt x="0" y="520446"/>
                                      </a:lnTo>
                                      <a:lnTo>
                                        <a:pt x="6095" y="520446"/>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AC428E0" id="Group 117" o:spid="_x0000_s1026" style="position:absolute;margin-left:21.05pt;margin-top:-.05pt;width:.5pt;height:41pt;z-index:-18957312;mso-wrap-distance-left:0;mso-wrap-distance-right:0" coordsize="6350,520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">
                      <v:shape id="Graphic 118" o:spid="_x0000_s1027" style="position:absolute;width:6350;height:520700;visibility:visible;mso-wrap-style:square;v-text-anchor:top" coordsize="6350,520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" path="m6095,l,,,520446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4440CDE8"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05282237" w14:textId="77777777" w:rsidR="009C39A9" w:rsidRDefault="009C39A9">
            <w:pPr>
              <w:pStyle w:val="TableParagraph"/>
              <w:rPr>
                <w:rFonts w:ascii="Times New Roman"/>
                <w:sz w:val="18"/>
              </w:rPr>
            </w:pPr>
          </w:p>
        </w:tc>
      </w:tr>
      <w:tr w:rsidR="009C39A9" w14:paraId="21ECE156" w14:textId="77777777">
        <w:trPr>
          <w:trHeight w:val="230"/>
        </w:trPr>
        <w:tc>
          <w:tcPr>
            <w:tcW w:w="2977" w:type="dxa"/>
            <w:gridSpan w:val="2"/>
          </w:tcPr>
          <w:p w14:paraId="1736CF09" w14:textId="77777777" w:rsidR="009C39A9" w:rsidRDefault="009C39A9">
            <w:pPr>
              <w:pStyle w:val="TableParagraph"/>
              <w:rPr>
                <w:rFonts w:ascii="Times New Roman"/>
                <w:sz w:val="16"/>
              </w:rPr>
            </w:pPr>
          </w:p>
        </w:tc>
        <w:tc>
          <w:tcPr>
            <w:tcW w:w="1222" w:type="dxa"/>
            <w:tcBorders>
              <w:top w:val="single" w:sz="4" w:space="0" w:color="000000"/>
              <w:bottom w:val="single" w:sz="4" w:space="0" w:color="000000"/>
            </w:tcBorders>
          </w:tcPr>
          <w:p w14:paraId="2CB1454B" w14:textId="77777777" w:rsidR="009C39A9" w:rsidRDefault="009C39A9">
            <w:pPr>
              <w:pStyle w:val="TableParagraph"/>
              <w:rPr>
                <w:rFonts w:ascii="Times New Roman"/>
                <w:sz w:val="16"/>
              </w:rPr>
            </w:pPr>
          </w:p>
        </w:tc>
        <w:tc>
          <w:tcPr>
            <w:tcW w:w="2606" w:type="dxa"/>
            <w:tcBorders>
              <w:top w:val="single" w:sz="4" w:space="0" w:color="000000"/>
              <w:bottom w:val="single" w:sz="4" w:space="0" w:color="000000"/>
            </w:tcBorders>
          </w:tcPr>
          <w:p w14:paraId="27BC0A7E" w14:textId="77777777" w:rsidR="009C39A9" w:rsidRDefault="009C39A9">
            <w:pPr>
              <w:pStyle w:val="TableParagraph"/>
              <w:rPr>
                <w:rFonts w:ascii="Times New Roman"/>
                <w:sz w:val="16"/>
              </w:rPr>
            </w:pPr>
          </w:p>
        </w:tc>
        <w:tc>
          <w:tcPr>
            <w:tcW w:w="2694" w:type="dxa"/>
            <w:tcBorders>
              <w:top w:val="single" w:sz="4" w:space="0" w:color="000000"/>
              <w:bottom w:val="single" w:sz="4" w:space="0" w:color="000000"/>
            </w:tcBorders>
          </w:tcPr>
          <w:p w14:paraId="73EB38BF" w14:textId="77777777" w:rsidR="009C39A9" w:rsidRDefault="009C39A9">
            <w:pPr>
              <w:pStyle w:val="TableParagraph"/>
              <w:rPr>
                <w:rFonts w:ascii="Times New Roman"/>
                <w:sz w:val="16"/>
              </w:rPr>
            </w:pPr>
          </w:p>
        </w:tc>
      </w:tr>
      <w:tr w:rsidR="009C39A9" w14:paraId="79D01F52" w14:textId="77777777">
        <w:trPr>
          <w:trHeight w:val="700"/>
        </w:trPr>
        <w:tc>
          <w:tcPr>
            <w:tcW w:w="2977" w:type="dxa"/>
            <w:gridSpan w:val="2"/>
          </w:tcPr>
          <w:p w14:paraId="178D7417" w14:textId="77777777" w:rsidR="009C39A9" w:rsidRDefault="008E1DDE">
            <w:pPr>
              <w:pStyle w:val="TableParagraph"/>
              <w:spacing w:before="119"/>
              <w:ind w:left="111"/>
              <w:rPr>
                <w:sz w:val="20"/>
              </w:rPr>
            </w:pPr>
            <w:r>
              <w:rPr>
                <w:color w:val="221F1F"/>
                <w:sz w:val="20"/>
              </w:rPr>
              <w:t>Address</w:t>
            </w:r>
            <w:r>
              <w:rPr>
                <w:color w:val="221F1F"/>
                <w:spacing w:val="-14"/>
                <w:sz w:val="20"/>
              </w:rPr>
              <w:t xml:space="preserve"> </w:t>
            </w:r>
            <w:r>
              <w:rPr>
                <w:color w:val="221F1F"/>
                <w:sz w:val="20"/>
              </w:rPr>
              <w:t>for</w:t>
            </w:r>
            <w:r>
              <w:rPr>
                <w:color w:val="221F1F"/>
                <w:spacing w:val="-14"/>
                <w:sz w:val="20"/>
              </w:rPr>
              <w:t xml:space="preserve"> </w:t>
            </w:r>
            <w:r>
              <w:rPr>
                <w:color w:val="221F1F"/>
                <w:sz w:val="20"/>
              </w:rPr>
              <w:t xml:space="preserve">electronic </w:t>
            </w:r>
            <w:r>
              <w:rPr>
                <w:color w:val="221F1F"/>
                <w:spacing w:val="-2"/>
                <w:sz w:val="20"/>
              </w:rPr>
              <w:t>communications</w:t>
            </w:r>
          </w:p>
        </w:tc>
        <w:tc>
          <w:tcPr>
            <w:tcW w:w="1222" w:type="dxa"/>
            <w:tcBorders>
              <w:top w:val="single" w:sz="4" w:space="0" w:color="000000"/>
              <w:bottom w:val="single" w:sz="4" w:space="0" w:color="000000"/>
            </w:tcBorders>
          </w:tcPr>
          <w:p w14:paraId="28AB53A6" w14:textId="77777777" w:rsidR="009C39A9" w:rsidRDefault="008E1DDE">
            <w:pPr>
              <w:pStyle w:val="TableParagraph"/>
              <w:tabs>
                <w:tab w:val="left" w:pos="613"/>
              </w:tabs>
              <w:spacing w:before="122"/>
              <w:ind w:right="14"/>
              <w:jc w:val="right"/>
              <w:rPr>
                <w:sz w:val="20"/>
              </w:rPr>
            </w:pPr>
            <w:r>
              <w:rPr>
                <w:noProof/>
              </w:rPr>
              <mc:AlternateContent>
                <mc:Choice Requires="wpg">
                  <w:drawing>
                    <wp:anchor distT="0" distB="0" distL="0" distR="0" simplePos="0" relativeHeight="251658295" behindDoc="1" locked="0" layoutInCell="1" allowOverlap="1" wp14:anchorId="01BD747D" wp14:editId="5C2A80AD">
                      <wp:simplePos x="0" y="0"/>
                      <wp:positionH relativeFrom="column">
                        <wp:posOffset>267461</wp:posOffset>
                      </wp:positionH>
                      <wp:positionV relativeFrom="paragraph">
                        <wp:posOffset>-4</wp:posOffset>
                      </wp:positionV>
                      <wp:extent cx="6350" cy="445134"/>
                      <wp:effectExtent l="0" t="0" r="0" b="0"/>
                      <wp:wrapNone/>
                      <wp:docPr id="119"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45134"/>
                                <a:chOff x="0" y="0"/>
                                <a:chExt cx="6350" cy="445134"/>
                              </a:xfrm>
                            </wpg:grpSpPr>
                            <wps:wsp>
                              <wps:cNvPr id="120" name="Graphic 120"/>
                              <wps:cNvSpPr/>
                              <wps:spPr>
                                <a:xfrm>
                                  <a:off x="0" y="0"/>
                                  <a:ext cx="6350" cy="445134"/>
                                </a:xfrm>
                                <a:custGeom>
                                  <a:avLst/>
                                  <a:gdLst/>
                                  <a:ahLst/>
                                  <a:cxnLst/>
                                  <a:rect l="l" t="t" r="r" b="b"/>
                                  <a:pathLst>
                                    <a:path w="6350" h="445134">
                                      <a:moveTo>
                                        <a:pt x="6095" y="0"/>
                                      </a:moveTo>
                                      <a:lnTo>
                                        <a:pt x="0" y="0"/>
                                      </a:lnTo>
                                      <a:lnTo>
                                        <a:pt x="0" y="445008"/>
                                      </a:lnTo>
                                      <a:lnTo>
                                        <a:pt x="6095" y="445008"/>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7A4C4FF" id="Group 119" o:spid="_x0000_s1026" style="position:absolute;margin-left:21.05pt;margin-top:0;width:.5pt;height:35.05pt;z-index:-18956800;mso-wrap-distance-left:0;mso-wrap-distance-right:0" coordsize="6350,445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">
                      <v:shape id="Graphic 120" o:spid="_x0000_s1027" style="position:absolute;width:6350;height:445134;visibility:visible;mso-wrap-style:square;v-text-anchor:top" coordsize="6350,445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" path="m6095,l,,,445008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4FB4D11C"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66C6F5C9" w14:textId="77777777" w:rsidR="009C39A9" w:rsidRDefault="009C39A9">
            <w:pPr>
              <w:pStyle w:val="TableParagraph"/>
              <w:rPr>
                <w:rFonts w:ascii="Times New Roman"/>
                <w:sz w:val="18"/>
              </w:rPr>
            </w:pPr>
          </w:p>
        </w:tc>
      </w:tr>
      <w:tr w:rsidR="009C39A9" w14:paraId="7C3F234D" w14:textId="77777777">
        <w:trPr>
          <w:trHeight w:val="465"/>
        </w:trPr>
        <w:tc>
          <w:tcPr>
            <w:tcW w:w="2977" w:type="dxa"/>
            <w:gridSpan w:val="2"/>
          </w:tcPr>
          <w:p w14:paraId="404E7DEE" w14:textId="77777777" w:rsidR="009C39A9" w:rsidRDefault="009C39A9">
            <w:pPr>
              <w:pStyle w:val="TableParagraph"/>
              <w:rPr>
                <w:rFonts w:ascii="Times New Roman"/>
                <w:sz w:val="18"/>
              </w:rPr>
            </w:pPr>
          </w:p>
        </w:tc>
        <w:tc>
          <w:tcPr>
            <w:tcW w:w="1222" w:type="dxa"/>
            <w:tcBorders>
              <w:top w:val="single" w:sz="4" w:space="0" w:color="000000"/>
            </w:tcBorders>
          </w:tcPr>
          <w:p w14:paraId="1E41F818" w14:textId="77777777" w:rsidR="009C39A9" w:rsidRDefault="009C39A9">
            <w:pPr>
              <w:pStyle w:val="TableParagraph"/>
              <w:rPr>
                <w:rFonts w:ascii="Times New Roman"/>
                <w:sz w:val="18"/>
              </w:rPr>
            </w:pPr>
          </w:p>
        </w:tc>
        <w:tc>
          <w:tcPr>
            <w:tcW w:w="2606" w:type="dxa"/>
            <w:tcBorders>
              <w:top w:val="single" w:sz="4" w:space="0" w:color="000000"/>
            </w:tcBorders>
          </w:tcPr>
          <w:p w14:paraId="63D76205" w14:textId="77777777" w:rsidR="009C39A9" w:rsidRDefault="009C39A9">
            <w:pPr>
              <w:pStyle w:val="TableParagraph"/>
              <w:rPr>
                <w:rFonts w:ascii="Times New Roman"/>
                <w:sz w:val="18"/>
              </w:rPr>
            </w:pPr>
          </w:p>
        </w:tc>
        <w:tc>
          <w:tcPr>
            <w:tcW w:w="2694" w:type="dxa"/>
            <w:tcBorders>
              <w:top w:val="single" w:sz="4" w:space="0" w:color="000000"/>
            </w:tcBorders>
          </w:tcPr>
          <w:p w14:paraId="58D84796" w14:textId="77777777" w:rsidR="009C39A9" w:rsidRDefault="009C39A9">
            <w:pPr>
              <w:pStyle w:val="TableParagraph"/>
              <w:rPr>
                <w:rFonts w:ascii="Times New Roman"/>
                <w:sz w:val="18"/>
              </w:rPr>
            </w:pPr>
          </w:p>
        </w:tc>
      </w:tr>
      <w:tr w:rsidR="009C39A9" w14:paraId="200C8CF1" w14:textId="77777777">
        <w:trPr>
          <w:trHeight w:val="479"/>
        </w:trPr>
        <w:tc>
          <w:tcPr>
            <w:tcW w:w="2977" w:type="dxa"/>
            <w:gridSpan w:val="2"/>
            <w:tcBorders>
              <w:right w:val="single" w:sz="4" w:space="0" w:color="000000"/>
            </w:tcBorders>
          </w:tcPr>
          <w:p w14:paraId="1D3A2AB3" w14:textId="77777777" w:rsidR="009C39A9" w:rsidRDefault="008E1DDE">
            <w:pPr>
              <w:pStyle w:val="TableParagraph"/>
              <w:spacing w:before="125"/>
              <w:ind w:left="111"/>
              <w:rPr>
                <w:sz w:val="20"/>
              </w:rPr>
            </w:pPr>
            <w:r>
              <w:rPr>
                <w:sz w:val="20"/>
              </w:rPr>
              <w:t>The</w:t>
            </w:r>
            <w:r>
              <w:rPr>
                <w:spacing w:val="-3"/>
                <w:sz w:val="20"/>
              </w:rPr>
              <w:t xml:space="preserve"> </w:t>
            </w:r>
            <w:r>
              <w:rPr>
                <w:i/>
                <w:sz w:val="20"/>
              </w:rPr>
              <w:t>fee</w:t>
            </w:r>
            <w:r>
              <w:rPr>
                <w:i/>
                <w:spacing w:val="-3"/>
                <w:sz w:val="20"/>
              </w:rPr>
              <w:t xml:space="preserve"> </w:t>
            </w:r>
            <w:r>
              <w:rPr>
                <w:i/>
                <w:sz w:val="20"/>
              </w:rPr>
              <w:t>percentage</w:t>
            </w:r>
            <w:r>
              <w:rPr>
                <w:i/>
                <w:spacing w:val="-2"/>
                <w:sz w:val="20"/>
              </w:rPr>
              <w:t xml:space="preserve"> </w:t>
            </w:r>
            <w:r>
              <w:rPr>
                <w:spacing w:val="-5"/>
                <w:sz w:val="20"/>
              </w:rPr>
              <w:t>is</w:t>
            </w:r>
          </w:p>
        </w:tc>
        <w:tc>
          <w:tcPr>
            <w:tcW w:w="1222" w:type="dxa"/>
            <w:tcBorders>
              <w:left w:val="single" w:sz="4" w:space="0" w:color="000000"/>
            </w:tcBorders>
          </w:tcPr>
          <w:p w14:paraId="5B84D3E4" w14:textId="77777777" w:rsidR="009C39A9" w:rsidRDefault="008E1DDE">
            <w:pPr>
              <w:pStyle w:val="TableParagraph"/>
              <w:tabs>
                <w:tab w:val="left" w:pos="720"/>
              </w:tabs>
              <w:spacing w:before="125"/>
              <w:ind w:left="107"/>
              <w:rPr>
                <w:sz w:val="20"/>
              </w:rPr>
            </w:pPr>
            <w:r>
              <w:rPr>
                <w:noProof/>
              </w:rPr>
              <mc:AlternateContent>
                <mc:Choice Requires="wpg">
                  <w:drawing>
                    <wp:anchor distT="0" distB="0" distL="0" distR="0" simplePos="0" relativeHeight="251658296" behindDoc="1" locked="0" layoutInCell="1" allowOverlap="1" wp14:anchorId="65975F90" wp14:editId="7B3A0BAC">
                      <wp:simplePos x="0" y="0"/>
                      <wp:positionH relativeFrom="column">
                        <wp:posOffset>3047</wp:posOffset>
                      </wp:positionH>
                      <wp:positionV relativeFrom="paragraph">
                        <wp:posOffset>-3430</wp:posOffset>
                      </wp:positionV>
                      <wp:extent cx="720090" cy="311150"/>
                      <wp:effectExtent l="0" t="0" r="0" b="0"/>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0090" cy="311150"/>
                                <a:chOff x="0" y="0"/>
                                <a:chExt cx="720090" cy="311150"/>
                              </a:xfrm>
                            </wpg:grpSpPr>
                            <wps:wsp>
                              <wps:cNvPr id="122" name="Graphic 122"/>
                              <wps:cNvSpPr/>
                              <wps:spPr>
                                <a:xfrm>
                                  <a:off x="0" y="0"/>
                                  <a:ext cx="720090" cy="311150"/>
                                </a:xfrm>
                                <a:custGeom>
                                  <a:avLst/>
                                  <a:gdLst/>
                                  <a:ahLst/>
                                  <a:cxnLst/>
                                  <a:rect l="l" t="t" r="r" b="b"/>
                                  <a:pathLst>
                                    <a:path w="720090" h="311150">
                                      <a:moveTo>
                                        <a:pt x="720090" y="0"/>
                                      </a:moveTo>
                                      <a:lnTo>
                                        <a:pt x="713994" y="0"/>
                                      </a:lnTo>
                                      <a:lnTo>
                                        <a:pt x="0" y="0"/>
                                      </a:lnTo>
                                      <a:lnTo>
                                        <a:pt x="0" y="6096"/>
                                      </a:lnTo>
                                      <a:lnTo>
                                        <a:pt x="713994" y="6096"/>
                                      </a:lnTo>
                                      <a:lnTo>
                                        <a:pt x="713994" y="304787"/>
                                      </a:lnTo>
                                      <a:lnTo>
                                        <a:pt x="0" y="304787"/>
                                      </a:lnTo>
                                      <a:lnTo>
                                        <a:pt x="0" y="310896"/>
                                      </a:lnTo>
                                      <a:lnTo>
                                        <a:pt x="713994" y="310896"/>
                                      </a:lnTo>
                                      <a:lnTo>
                                        <a:pt x="720090" y="310896"/>
                                      </a:lnTo>
                                      <a:lnTo>
                                        <a:pt x="720090" y="304800"/>
                                      </a:lnTo>
                                      <a:lnTo>
                                        <a:pt x="720090" y="6096"/>
                                      </a:lnTo>
                                      <a:lnTo>
                                        <a:pt x="72009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C9A4703" id="Group 121" o:spid="_x0000_s1026" style="position:absolute;margin-left:.25pt;margin-top:-.25pt;width:56.7pt;height:24.5pt;z-index:-18956288;mso-wrap-distance-left:0;mso-wrap-distance-right:0" coordsize="720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">
                      <v:shape id="Graphic 122" o:spid="_x0000_s1027" style="position:absolute;width:7200;height:3111;visibility:visible;mso-wrap-style:square;v-text-anchor:top" coordsize="72009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" path="m720090,r-6096,l,,,6096r713994,l713994,304787,,304787r,6109l713994,310896r6096,l720090,304800r,-298704l720090,xe" fillcolor="black" stroked="f">
                        <v:path arrowok="t"/>
                      </v:shape>
                    </v:group>
                  </w:pict>
                </mc:Fallback>
              </mc:AlternateContent>
            </w:r>
            <w:r>
              <w:rPr>
                <w:spacing w:val="-10"/>
                <w:sz w:val="20"/>
              </w:rPr>
              <w:t>[</w:t>
            </w:r>
            <w:r>
              <w:rPr>
                <w:sz w:val="20"/>
              </w:rPr>
              <w:tab/>
            </w:r>
            <w:r>
              <w:rPr>
                <w:spacing w:val="-5"/>
                <w:sz w:val="20"/>
              </w:rPr>
              <w:t>]</w:t>
            </w:r>
            <w:hyperlink w:anchor="_bookmark40" w:history="1">
              <w:r>
                <w:rPr>
                  <w:spacing w:val="-5"/>
                  <w:sz w:val="20"/>
                  <w:vertAlign w:val="superscript"/>
                </w:rPr>
                <w:t>3</w:t>
              </w:r>
            </w:hyperlink>
          </w:p>
        </w:tc>
        <w:tc>
          <w:tcPr>
            <w:tcW w:w="2606" w:type="dxa"/>
          </w:tcPr>
          <w:p w14:paraId="11C1BAE1" w14:textId="77777777" w:rsidR="009C39A9" w:rsidRDefault="008E1DDE">
            <w:pPr>
              <w:pStyle w:val="TableParagraph"/>
              <w:spacing w:before="125"/>
              <w:ind w:left="24"/>
              <w:rPr>
                <w:sz w:val="20"/>
              </w:rPr>
            </w:pPr>
            <w:r>
              <w:rPr>
                <w:sz w:val="20"/>
              </w:rPr>
              <w:t>%</w:t>
            </w:r>
          </w:p>
        </w:tc>
        <w:tc>
          <w:tcPr>
            <w:tcW w:w="2694" w:type="dxa"/>
          </w:tcPr>
          <w:p w14:paraId="502B168A" w14:textId="77777777" w:rsidR="009C39A9" w:rsidRDefault="009C39A9">
            <w:pPr>
              <w:pStyle w:val="TableParagraph"/>
              <w:rPr>
                <w:rFonts w:ascii="Times New Roman"/>
                <w:sz w:val="18"/>
              </w:rPr>
            </w:pPr>
          </w:p>
        </w:tc>
      </w:tr>
      <w:tr w:rsidR="009C39A9" w14:paraId="50BB26D3" w14:textId="77777777">
        <w:trPr>
          <w:trHeight w:val="235"/>
        </w:trPr>
        <w:tc>
          <w:tcPr>
            <w:tcW w:w="2977" w:type="dxa"/>
            <w:gridSpan w:val="2"/>
          </w:tcPr>
          <w:p w14:paraId="1C87C71B" w14:textId="77777777" w:rsidR="009C39A9" w:rsidRDefault="009C39A9">
            <w:pPr>
              <w:pStyle w:val="TableParagraph"/>
              <w:rPr>
                <w:rFonts w:ascii="Times New Roman"/>
                <w:sz w:val="16"/>
              </w:rPr>
            </w:pPr>
          </w:p>
        </w:tc>
        <w:tc>
          <w:tcPr>
            <w:tcW w:w="1222" w:type="dxa"/>
            <w:tcBorders>
              <w:bottom w:val="single" w:sz="4" w:space="0" w:color="000000"/>
            </w:tcBorders>
          </w:tcPr>
          <w:p w14:paraId="1FEE0A36" w14:textId="77777777" w:rsidR="009C39A9" w:rsidRDefault="009C39A9">
            <w:pPr>
              <w:pStyle w:val="TableParagraph"/>
              <w:rPr>
                <w:rFonts w:ascii="Times New Roman"/>
                <w:sz w:val="16"/>
              </w:rPr>
            </w:pPr>
          </w:p>
        </w:tc>
        <w:tc>
          <w:tcPr>
            <w:tcW w:w="2606" w:type="dxa"/>
            <w:tcBorders>
              <w:bottom w:val="single" w:sz="4" w:space="0" w:color="000000"/>
            </w:tcBorders>
          </w:tcPr>
          <w:p w14:paraId="0A0A8453" w14:textId="77777777" w:rsidR="009C39A9" w:rsidRDefault="009C39A9">
            <w:pPr>
              <w:pStyle w:val="TableParagraph"/>
              <w:rPr>
                <w:rFonts w:ascii="Times New Roman"/>
                <w:sz w:val="16"/>
              </w:rPr>
            </w:pPr>
          </w:p>
        </w:tc>
        <w:tc>
          <w:tcPr>
            <w:tcW w:w="2694" w:type="dxa"/>
            <w:tcBorders>
              <w:bottom w:val="single" w:sz="4" w:space="0" w:color="000000"/>
            </w:tcBorders>
          </w:tcPr>
          <w:p w14:paraId="50831B4D" w14:textId="77777777" w:rsidR="009C39A9" w:rsidRDefault="009C39A9">
            <w:pPr>
              <w:pStyle w:val="TableParagraph"/>
              <w:rPr>
                <w:rFonts w:ascii="Times New Roman"/>
                <w:sz w:val="16"/>
              </w:rPr>
            </w:pPr>
          </w:p>
        </w:tc>
      </w:tr>
      <w:tr w:rsidR="009C39A9" w14:paraId="7813DF78" w14:textId="77777777">
        <w:trPr>
          <w:trHeight w:val="699"/>
        </w:trPr>
        <w:tc>
          <w:tcPr>
            <w:tcW w:w="2977" w:type="dxa"/>
            <w:gridSpan w:val="2"/>
            <w:tcBorders>
              <w:right w:val="single" w:sz="4" w:space="0" w:color="000000"/>
            </w:tcBorders>
          </w:tcPr>
          <w:p w14:paraId="36CD3BED" w14:textId="77777777" w:rsidR="009C39A9" w:rsidRDefault="009C39A9">
            <w:pPr>
              <w:pStyle w:val="TableParagraph"/>
              <w:spacing w:before="5"/>
              <w:rPr>
                <w:sz w:val="20"/>
              </w:rPr>
            </w:pPr>
          </w:p>
          <w:p w14:paraId="7A80D3AD" w14:textId="77777777" w:rsidR="009C39A9" w:rsidRDefault="008E1DDE">
            <w:pPr>
              <w:pStyle w:val="TableParagraph"/>
              <w:spacing w:before="1"/>
              <w:ind w:left="111"/>
              <w:rPr>
                <w:sz w:val="20"/>
              </w:rPr>
            </w:pPr>
            <w:r>
              <w:rPr>
                <w:sz w:val="20"/>
              </w:rPr>
              <w:t>The</w:t>
            </w:r>
            <w:r>
              <w:rPr>
                <w:spacing w:val="-3"/>
                <w:sz w:val="20"/>
              </w:rPr>
              <w:t xml:space="preserve"> </w:t>
            </w:r>
            <w:r>
              <w:rPr>
                <w:i/>
                <w:sz w:val="20"/>
              </w:rPr>
              <w:t>working</w:t>
            </w:r>
            <w:r>
              <w:rPr>
                <w:i/>
                <w:spacing w:val="-4"/>
                <w:sz w:val="20"/>
              </w:rPr>
              <w:t xml:space="preserve"> </w:t>
            </w:r>
            <w:r>
              <w:rPr>
                <w:i/>
                <w:sz w:val="20"/>
              </w:rPr>
              <w:t>areas</w:t>
            </w:r>
            <w:r>
              <w:rPr>
                <w:i/>
                <w:spacing w:val="-2"/>
                <w:sz w:val="20"/>
              </w:rPr>
              <w:t xml:space="preserve"> </w:t>
            </w:r>
            <w:r>
              <w:rPr>
                <w:spacing w:val="-5"/>
                <w:sz w:val="20"/>
              </w:rPr>
              <w:t>are</w:t>
            </w:r>
          </w:p>
        </w:tc>
        <w:tc>
          <w:tcPr>
            <w:tcW w:w="6522" w:type="dxa"/>
            <w:gridSpan w:val="3"/>
            <w:tcBorders>
              <w:top w:val="single" w:sz="4" w:space="0" w:color="000000"/>
              <w:left w:val="single" w:sz="4" w:space="0" w:color="000000"/>
              <w:bottom w:val="single" w:sz="4" w:space="0" w:color="000000"/>
              <w:right w:val="single" w:sz="4" w:space="0" w:color="000000"/>
            </w:tcBorders>
          </w:tcPr>
          <w:p w14:paraId="3B459938" w14:textId="77777777" w:rsidR="009C39A9" w:rsidRDefault="008E1DDE">
            <w:pPr>
              <w:pStyle w:val="TableParagraph"/>
              <w:spacing w:before="120"/>
              <w:ind w:left="107"/>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3"/>
                <w:sz w:val="20"/>
              </w:rPr>
              <w:t xml:space="preserve"> </w:t>
            </w:r>
            <w:r>
              <w:rPr>
                <w:sz w:val="20"/>
              </w:rPr>
              <w:t>under</w:t>
            </w:r>
            <w:r>
              <w:rPr>
                <w:spacing w:val="-3"/>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3"/>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relevant Task Order</w:t>
            </w:r>
          </w:p>
        </w:tc>
      </w:tr>
      <w:tr w:rsidR="009C39A9" w14:paraId="0C333484" w14:textId="77777777">
        <w:trPr>
          <w:trHeight w:val="230"/>
        </w:trPr>
        <w:tc>
          <w:tcPr>
            <w:tcW w:w="2977" w:type="dxa"/>
            <w:gridSpan w:val="2"/>
          </w:tcPr>
          <w:p w14:paraId="2D70EE8A" w14:textId="77777777" w:rsidR="009C39A9" w:rsidRDefault="009C39A9">
            <w:pPr>
              <w:pStyle w:val="TableParagraph"/>
              <w:rPr>
                <w:rFonts w:ascii="Times New Roman"/>
                <w:sz w:val="16"/>
              </w:rPr>
            </w:pPr>
          </w:p>
        </w:tc>
        <w:tc>
          <w:tcPr>
            <w:tcW w:w="6522" w:type="dxa"/>
            <w:gridSpan w:val="3"/>
            <w:tcBorders>
              <w:top w:val="single" w:sz="4" w:space="0" w:color="000000"/>
            </w:tcBorders>
          </w:tcPr>
          <w:p w14:paraId="607BE5FE" w14:textId="77777777" w:rsidR="009C39A9" w:rsidRDefault="009C39A9">
            <w:pPr>
              <w:pStyle w:val="TableParagraph"/>
              <w:rPr>
                <w:rFonts w:ascii="Times New Roman"/>
                <w:sz w:val="16"/>
              </w:rPr>
            </w:pPr>
          </w:p>
        </w:tc>
      </w:tr>
      <w:tr w:rsidR="009C39A9" w14:paraId="5AB8D401" w14:textId="77777777">
        <w:trPr>
          <w:trHeight w:val="1160"/>
        </w:trPr>
        <w:tc>
          <w:tcPr>
            <w:tcW w:w="6805" w:type="dxa"/>
            <w:gridSpan w:val="4"/>
            <w:tcBorders>
              <w:right w:val="single" w:sz="4" w:space="0" w:color="000000"/>
            </w:tcBorders>
          </w:tcPr>
          <w:p w14:paraId="23726D5E" w14:textId="77777777" w:rsidR="009C39A9" w:rsidRDefault="009C39A9">
            <w:pPr>
              <w:pStyle w:val="TableParagraph"/>
            </w:pPr>
          </w:p>
          <w:p w14:paraId="77DA7893" w14:textId="77777777" w:rsidR="009C39A9" w:rsidRDefault="009C39A9">
            <w:pPr>
              <w:pStyle w:val="TableParagraph"/>
              <w:spacing w:before="6"/>
              <w:rPr>
                <w:sz w:val="18"/>
              </w:rPr>
            </w:pPr>
          </w:p>
          <w:p w14:paraId="13509FE8" w14:textId="77777777" w:rsidR="009C39A9" w:rsidRDefault="008E1DDE">
            <w:pPr>
              <w:pStyle w:val="TableParagraph"/>
              <w:ind w:left="111"/>
              <w:rPr>
                <w:sz w:val="20"/>
              </w:rPr>
            </w:pPr>
            <w:r>
              <w:rPr>
                <w:sz w:val="20"/>
              </w:rPr>
              <w:t>The</w:t>
            </w:r>
            <w:r>
              <w:rPr>
                <w:spacing w:val="-6"/>
                <w:sz w:val="20"/>
              </w:rPr>
              <w:t xml:space="preserve"> </w:t>
            </w:r>
            <w:r>
              <w:rPr>
                <w:sz w:val="20"/>
              </w:rPr>
              <w:t>key</w:t>
            </w:r>
            <w:r>
              <w:rPr>
                <w:spacing w:val="-3"/>
                <w:sz w:val="20"/>
              </w:rPr>
              <w:t xml:space="preserve"> </w:t>
            </w:r>
            <w:r>
              <w:rPr>
                <w:sz w:val="20"/>
              </w:rPr>
              <w:t>persons</w:t>
            </w:r>
            <w:r>
              <w:rPr>
                <w:spacing w:val="-3"/>
                <w:sz w:val="20"/>
              </w:rPr>
              <w:t xml:space="preserve"> </w:t>
            </w:r>
            <w:r>
              <w:rPr>
                <w:sz w:val="20"/>
              </w:rPr>
              <w:t>are</w:t>
            </w:r>
            <w:r>
              <w:rPr>
                <w:spacing w:val="-3"/>
                <w:sz w:val="20"/>
              </w:rPr>
              <w:t xml:space="preserve"> </w:t>
            </w:r>
            <w:r>
              <w:rPr>
                <w:sz w:val="20"/>
              </w:rPr>
              <w:t>those</w:t>
            </w:r>
            <w:r>
              <w:rPr>
                <w:spacing w:val="-5"/>
                <w:sz w:val="20"/>
              </w:rPr>
              <w:t xml:space="preserve"> </w:t>
            </w:r>
            <w:r>
              <w:rPr>
                <w:sz w:val="20"/>
              </w:rPr>
              <w:t>identified</w:t>
            </w:r>
            <w:r>
              <w:rPr>
                <w:spacing w:val="-4"/>
                <w:sz w:val="20"/>
              </w:rPr>
              <w:t xml:space="preserve"> </w:t>
            </w:r>
            <w:r>
              <w:rPr>
                <w:sz w:val="20"/>
              </w:rPr>
              <w:t>in</w:t>
            </w:r>
            <w:r>
              <w:rPr>
                <w:spacing w:val="-4"/>
                <w:sz w:val="20"/>
              </w:rPr>
              <w:t xml:space="preserve"> </w:t>
            </w:r>
            <w:r>
              <w:rPr>
                <w:sz w:val="20"/>
              </w:rPr>
              <w:t>the</w:t>
            </w:r>
            <w:r>
              <w:rPr>
                <w:spacing w:val="-3"/>
                <w:sz w:val="20"/>
              </w:rPr>
              <w:t xml:space="preserve"> </w:t>
            </w:r>
            <w:r>
              <w:rPr>
                <w:i/>
                <w:sz w:val="20"/>
              </w:rPr>
              <w:t>key</w:t>
            </w:r>
            <w:r>
              <w:rPr>
                <w:i/>
                <w:spacing w:val="-3"/>
                <w:sz w:val="20"/>
              </w:rPr>
              <w:t xml:space="preserve"> </w:t>
            </w:r>
            <w:r>
              <w:rPr>
                <w:i/>
                <w:sz w:val="20"/>
              </w:rPr>
              <w:t>persons</w:t>
            </w:r>
            <w:r>
              <w:rPr>
                <w:i/>
                <w:spacing w:val="-3"/>
                <w:sz w:val="20"/>
              </w:rPr>
              <w:t xml:space="preserve"> </w:t>
            </w:r>
            <w:r>
              <w:rPr>
                <w:i/>
                <w:sz w:val="20"/>
              </w:rPr>
              <w:t>schedule</w:t>
            </w:r>
            <w:r>
              <w:rPr>
                <w:i/>
                <w:spacing w:val="-3"/>
                <w:sz w:val="20"/>
              </w:rPr>
              <w:t xml:space="preserve"> </w:t>
            </w:r>
            <w:r>
              <w:rPr>
                <w:spacing w:val="-5"/>
                <w:sz w:val="20"/>
              </w:rPr>
              <w:t>in</w:t>
            </w:r>
          </w:p>
        </w:tc>
        <w:tc>
          <w:tcPr>
            <w:tcW w:w="2694" w:type="dxa"/>
            <w:tcBorders>
              <w:top w:val="single" w:sz="4" w:space="0" w:color="000000"/>
              <w:left w:val="single" w:sz="4" w:space="0" w:color="000000"/>
              <w:bottom w:val="single" w:sz="4" w:space="0" w:color="000000"/>
              <w:right w:val="single" w:sz="4" w:space="0" w:color="000000"/>
            </w:tcBorders>
          </w:tcPr>
          <w:p w14:paraId="17134E8A" w14:textId="77777777" w:rsidR="009C39A9" w:rsidRDefault="008E1DDE">
            <w:pPr>
              <w:pStyle w:val="TableParagraph"/>
              <w:spacing w:before="120"/>
              <w:ind w:left="105" w:right="18"/>
              <w:rPr>
                <w:sz w:val="20"/>
              </w:rPr>
            </w:pPr>
            <w:r>
              <w:rPr>
                <w:sz w:val="20"/>
              </w:rPr>
              <w:t>For any Works instructed under</w:t>
            </w:r>
            <w:r>
              <w:rPr>
                <w:spacing w:val="-7"/>
                <w:sz w:val="20"/>
              </w:rPr>
              <w:t xml:space="preserve"> </w:t>
            </w:r>
            <w:r>
              <w:rPr>
                <w:sz w:val="20"/>
              </w:rPr>
              <w:t>a</w:t>
            </w:r>
            <w:r>
              <w:rPr>
                <w:spacing w:val="-8"/>
                <w:sz w:val="20"/>
              </w:rPr>
              <w:t xml:space="preserve"> </w:t>
            </w:r>
            <w:r>
              <w:rPr>
                <w:sz w:val="20"/>
              </w:rPr>
              <w:t>Task</w:t>
            </w:r>
            <w:r>
              <w:rPr>
                <w:spacing w:val="-8"/>
                <w:sz w:val="20"/>
              </w:rPr>
              <w:t xml:space="preserve"> </w:t>
            </w:r>
            <w:r>
              <w:rPr>
                <w:sz w:val="20"/>
              </w:rPr>
              <w:t>Order,</w:t>
            </w:r>
            <w:r>
              <w:rPr>
                <w:spacing w:val="-8"/>
                <w:sz w:val="20"/>
              </w:rPr>
              <w:t xml:space="preserve"> </w:t>
            </w:r>
            <w:r>
              <w:rPr>
                <w:sz w:val="20"/>
              </w:rPr>
              <w:t>as</w:t>
            </w:r>
            <w:r>
              <w:rPr>
                <w:spacing w:val="-8"/>
                <w:sz w:val="20"/>
              </w:rPr>
              <w:t xml:space="preserve"> </w:t>
            </w:r>
            <w:r>
              <w:rPr>
                <w:sz w:val="20"/>
              </w:rPr>
              <w:t xml:space="preserve">set out in the relevant Task </w:t>
            </w:r>
            <w:r>
              <w:rPr>
                <w:spacing w:val="-2"/>
                <w:sz w:val="20"/>
              </w:rPr>
              <w:t>Order</w:t>
            </w:r>
          </w:p>
        </w:tc>
      </w:tr>
      <w:tr w:rsidR="009C39A9" w14:paraId="72C96E7E" w14:textId="77777777">
        <w:trPr>
          <w:trHeight w:val="700"/>
        </w:trPr>
        <w:tc>
          <w:tcPr>
            <w:tcW w:w="9499" w:type="dxa"/>
            <w:gridSpan w:val="5"/>
            <w:tcBorders>
              <w:bottom w:val="single" w:sz="4" w:space="0" w:color="000000"/>
            </w:tcBorders>
          </w:tcPr>
          <w:p w14:paraId="7FAA1C53" w14:textId="77777777" w:rsidR="009C39A9" w:rsidRDefault="009C39A9">
            <w:pPr>
              <w:pStyle w:val="TableParagraph"/>
              <w:spacing w:before="6"/>
              <w:rPr>
                <w:sz w:val="30"/>
              </w:rPr>
            </w:pPr>
          </w:p>
          <w:p w14:paraId="3C0DA6EC" w14:textId="77777777" w:rsidR="009C39A9" w:rsidRDefault="008E1DDE">
            <w:pPr>
              <w:pStyle w:val="TableParagraph"/>
              <w:ind w:left="111"/>
              <w:rPr>
                <w:sz w:val="20"/>
              </w:rPr>
            </w:pPr>
            <w:r>
              <w:rPr>
                <w:sz w:val="20"/>
              </w:rPr>
              <w:t>The</w:t>
            </w:r>
            <w:r>
              <w:rPr>
                <w:spacing w:val="-6"/>
                <w:sz w:val="20"/>
              </w:rPr>
              <w:t xml:space="preserve"> </w:t>
            </w:r>
            <w:r>
              <w:rPr>
                <w:sz w:val="20"/>
              </w:rPr>
              <w:t>following</w:t>
            </w:r>
            <w:r>
              <w:rPr>
                <w:spacing w:val="-4"/>
                <w:sz w:val="20"/>
              </w:rPr>
              <w:t xml:space="preserve"> </w:t>
            </w:r>
            <w:r>
              <w:rPr>
                <w:sz w:val="20"/>
              </w:rPr>
              <w:t>matters</w:t>
            </w:r>
            <w:r>
              <w:rPr>
                <w:spacing w:val="-3"/>
                <w:sz w:val="20"/>
              </w:rPr>
              <w:t xml:space="preserve"> </w:t>
            </w:r>
            <w:r>
              <w:rPr>
                <w:sz w:val="20"/>
              </w:rPr>
              <w:t>will</w:t>
            </w:r>
            <w:r>
              <w:rPr>
                <w:spacing w:val="-3"/>
                <w:sz w:val="20"/>
              </w:rPr>
              <w:t xml:space="preserve"> </w:t>
            </w:r>
            <w:r>
              <w:rPr>
                <w:sz w:val="20"/>
              </w:rPr>
              <w:t>be</w:t>
            </w:r>
            <w:r>
              <w:rPr>
                <w:spacing w:val="-4"/>
                <w:sz w:val="20"/>
              </w:rPr>
              <w:t xml:space="preserve"> </w:t>
            </w:r>
            <w:r>
              <w:rPr>
                <w:sz w:val="20"/>
              </w:rPr>
              <w:t>included</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Early</w:t>
            </w:r>
            <w:r>
              <w:rPr>
                <w:spacing w:val="-3"/>
                <w:sz w:val="20"/>
              </w:rPr>
              <w:t xml:space="preserve"> </w:t>
            </w:r>
            <w:r>
              <w:rPr>
                <w:sz w:val="20"/>
              </w:rPr>
              <w:t>Warning</w:t>
            </w:r>
            <w:r>
              <w:rPr>
                <w:spacing w:val="-3"/>
                <w:sz w:val="20"/>
              </w:rPr>
              <w:t xml:space="preserve"> </w:t>
            </w:r>
            <w:r>
              <w:rPr>
                <w:spacing w:val="-2"/>
                <w:sz w:val="20"/>
              </w:rPr>
              <w:t>Register</w:t>
            </w:r>
          </w:p>
        </w:tc>
      </w:tr>
      <w:tr w:rsidR="009C39A9" w14:paraId="128236D8" w14:textId="77777777">
        <w:trPr>
          <w:trHeight w:val="1520"/>
        </w:trPr>
        <w:tc>
          <w:tcPr>
            <w:tcW w:w="9499" w:type="dxa"/>
            <w:gridSpan w:val="5"/>
            <w:tcBorders>
              <w:top w:val="single" w:sz="4" w:space="0" w:color="000000"/>
              <w:left w:val="single" w:sz="4" w:space="0" w:color="000000"/>
              <w:bottom w:val="single" w:sz="4" w:space="0" w:color="000000"/>
              <w:right w:val="single" w:sz="4" w:space="0" w:color="000000"/>
            </w:tcBorders>
          </w:tcPr>
          <w:p w14:paraId="34A0D1E8" w14:textId="77777777" w:rsidR="009C39A9" w:rsidRDefault="009C39A9">
            <w:pPr>
              <w:pStyle w:val="TableParagraph"/>
            </w:pPr>
          </w:p>
          <w:p w14:paraId="18A18E1F" w14:textId="77777777" w:rsidR="009C39A9" w:rsidRDefault="009C39A9">
            <w:pPr>
              <w:pStyle w:val="TableParagraph"/>
              <w:spacing w:before="10"/>
              <w:rPr>
                <w:sz w:val="18"/>
              </w:rPr>
            </w:pPr>
          </w:p>
          <w:p w14:paraId="08D5F0C4" w14:textId="77777777" w:rsidR="009C39A9" w:rsidRDefault="008E1DDE">
            <w:pPr>
              <w:pStyle w:val="TableParagraph"/>
              <w:spacing w:before="1"/>
              <w:ind w:left="106"/>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2"/>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2"/>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r>
      <w:tr w:rsidR="009C39A9" w14:paraId="1FB202C5" w14:textId="77777777">
        <w:trPr>
          <w:trHeight w:val="230"/>
        </w:trPr>
        <w:tc>
          <w:tcPr>
            <w:tcW w:w="9499" w:type="dxa"/>
            <w:gridSpan w:val="5"/>
            <w:tcBorders>
              <w:top w:val="single" w:sz="4" w:space="0" w:color="000000"/>
            </w:tcBorders>
          </w:tcPr>
          <w:p w14:paraId="287EB351" w14:textId="77777777" w:rsidR="009C39A9" w:rsidRDefault="009C39A9">
            <w:pPr>
              <w:pStyle w:val="TableParagraph"/>
              <w:rPr>
                <w:rFonts w:ascii="Times New Roman"/>
                <w:sz w:val="16"/>
              </w:rPr>
            </w:pPr>
          </w:p>
        </w:tc>
      </w:tr>
      <w:tr w:rsidR="009C39A9" w14:paraId="0AFBD474" w14:textId="77777777">
        <w:trPr>
          <w:trHeight w:val="469"/>
        </w:trPr>
        <w:tc>
          <w:tcPr>
            <w:tcW w:w="9499" w:type="dxa"/>
            <w:gridSpan w:val="5"/>
            <w:shd w:val="clear" w:color="auto" w:fill="D9D9D9"/>
          </w:tcPr>
          <w:p w14:paraId="0B20F8F7" w14:textId="77777777" w:rsidR="009C39A9" w:rsidRDefault="008E1DDE">
            <w:pPr>
              <w:pStyle w:val="TableParagraph"/>
              <w:tabs>
                <w:tab w:val="left" w:pos="831"/>
              </w:tabs>
              <w:spacing w:before="121"/>
              <w:ind w:left="111"/>
              <w:rPr>
                <w:b/>
                <w:sz w:val="20"/>
              </w:rPr>
            </w:pPr>
            <w:r>
              <w:rPr>
                <w:b/>
                <w:color w:val="57585B"/>
                <w:spacing w:val="-10"/>
                <w:sz w:val="20"/>
              </w:rPr>
              <w:t>2</w:t>
            </w:r>
            <w:r>
              <w:rPr>
                <w:b/>
                <w:color w:val="57585B"/>
                <w:sz w:val="20"/>
              </w:rPr>
              <w:tab/>
            </w:r>
            <w:r>
              <w:rPr>
                <w:b/>
                <w:sz w:val="20"/>
              </w:rPr>
              <w:t>The</w:t>
            </w:r>
            <w:r>
              <w:rPr>
                <w:b/>
                <w:spacing w:val="-5"/>
                <w:sz w:val="20"/>
              </w:rPr>
              <w:t xml:space="preserve"> </w:t>
            </w:r>
            <w:r>
              <w:rPr>
                <w:b/>
                <w:i/>
                <w:sz w:val="20"/>
              </w:rPr>
              <w:t>Contractor’s</w:t>
            </w:r>
            <w:r>
              <w:rPr>
                <w:b/>
                <w:i/>
                <w:spacing w:val="-5"/>
                <w:sz w:val="20"/>
              </w:rPr>
              <w:t xml:space="preserve"> </w:t>
            </w:r>
            <w:r>
              <w:rPr>
                <w:b/>
                <w:sz w:val="20"/>
              </w:rPr>
              <w:t>main</w:t>
            </w:r>
            <w:r>
              <w:rPr>
                <w:b/>
                <w:spacing w:val="-4"/>
                <w:sz w:val="20"/>
              </w:rPr>
              <w:t xml:space="preserve"> </w:t>
            </w:r>
            <w:r>
              <w:rPr>
                <w:b/>
                <w:spacing w:val="-2"/>
                <w:sz w:val="20"/>
              </w:rPr>
              <w:t>responsibilities</w:t>
            </w:r>
          </w:p>
        </w:tc>
      </w:tr>
      <w:tr w:rsidR="009C39A9" w14:paraId="265052D6" w14:textId="77777777">
        <w:trPr>
          <w:trHeight w:val="235"/>
        </w:trPr>
        <w:tc>
          <w:tcPr>
            <w:tcW w:w="9499" w:type="dxa"/>
            <w:gridSpan w:val="5"/>
          </w:tcPr>
          <w:p w14:paraId="7A122CDF" w14:textId="77777777" w:rsidR="009C39A9" w:rsidRDefault="009C39A9">
            <w:pPr>
              <w:pStyle w:val="TableParagraph"/>
              <w:rPr>
                <w:rFonts w:ascii="Times New Roman"/>
                <w:sz w:val="16"/>
              </w:rPr>
            </w:pPr>
          </w:p>
        </w:tc>
      </w:tr>
      <w:tr w:rsidR="009C39A9" w14:paraId="31648FAB" w14:textId="77777777">
        <w:trPr>
          <w:trHeight w:val="585"/>
        </w:trPr>
        <w:tc>
          <w:tcPr>
            <w:tcW w:w="9499" w:type="dxa"/>
            <w:gridSpan w:val="5"/>
            <w:tcBorders>
              <w:right w:val="single" w:sz="4" w:space="0" w:color="000000"/>
            </w:tcBorders>
          </w:tcPr>
          <w:p w14:paraId="72869DE7" w14:textId="77777777" w:rsidR="009C39A9" w:rsidRDefault="008E1DDE">
            <w:pPr>
              <w:pStyle w:val="TableParagraph"/>
              <w:tabs>
                <w:tab w:val="left" w:pos="5781"/>
              </w:tabs>
              <w:spacing w:before="105" w:line="230" w:lineRule="atLeast"/>
              <w:ind w:left="5781" w:right="97" w:hanging="5670"/>
              <w:rPr>
                <w:sz w:val="20"/>
              </w:rPr>
            </w:pPr>
            <w:r>
              <w:rPr>
                <w:sz w:val="20"/>
              </w:rPr>
              <w:t xml:space="preserve">The Scope for the </w:t>
            </w:r>
            <w:r>
              <w:rPr>
                <w:i/>
                <w:sz w:val="20"/>
              </w:rPr>
              <w:t xml:space="preserve">Contractor’s </w:t>
            </w:r>
            <w:r>
              <w:rPr>
                <w:sz w:val="20"/>
              </w:rPr>
              <w:t>design is in</w:t>
            </w:r>
            <w:r>
              <w:rPr>
                <w:sz w:val="20"/>
              </w:rPr>
              <w:tab/>
              <w:t>For any Works instructed under a Task Order:</w:t>
            </w:r>
            <w:r>
              <w:rPr>
                <w:spacing w:val="41"/>
                <w:sz w:val="20"/>
              </w:rPr>
              <w:t xml:space="preserve">  </w:t>
            </w:r>
            <w:r>
              <w:rPr>
                <w:sz w:val="20"/>
              </w:rPr>
              <w:t>the</w:t>
            </w:r>
            <w:r>
              <w:rPr>
                <w:spacing w:val="41"/>
                <w:sz w:val="20"/>
              </w:rPr>
              <w:t xml:space="preserve">  </w:t>
            </w:r>
            <w:r>
              <w:rPr>
                <w:sz w:val="20"/>
              </w:rPr>
              <w:t>Scope</w:t>
            </w:r>
            <w:r>
              <w:rPr>
                <w:spacing w:val="42"/>
                <w:sz w:val="20"/>
              </w:rPr>
              <w:t xml:space="preserve">  </w:t>
            </w:r>
            <w:r>
              <w:rPr>
                <w:sz w:val="20"/>
              </w:rPr>
              <w:t>of</w:t>
            </w:r>
            <w:r>
              <w:rPr>
                <w:spacing w:val="41"/>
                <w:sz w:val="20"/>
              </w:rPr>
              <w:t xml:space="preserve">  </w:t>
            </w:r>
            <w:r>
              <w:rPr>
                <w:spacing w:val="-2"/>
                <w:sz w:val="20"/>
              </w:rPr>
              <w:t>Requirements</w:t>
            </w:r>
          </w:p>
        </w:tc>
      </w:tr>
      <w:tr w:rsidR="009C39A9" w14:paraId="68977FE3" w14:textId="77777777">
        <w:trPr>
          <w:trHeight w:val="579"/>
        </w:trPr>
        <w:tc>
          <w:tcPr>
            <w:tcW w:w="1575" w:type="dxa"/>
          </w:tcPr>
          <w:p w14:paraId="79E86A8F" w14:textId="77777777" w:rsidR="009C39A9" w:rsidRDefault="009C39A9">
            <w:pPr>
              <w:pStyle w:val="TableParagraph"/>
              <w:rPr>
                <w:rFonts w:ascii="Times New Roman"/>
                <w:sz w:val="18"/>
              </w:rPr>
            </w:pPr>
          </w:p>
        </w:tc>
        <w:tc>
          <w:tcPr>
            <w:tcW w:w="1402" w:type="dxa"/>
          </w:tcPr>
          <w:p w14:paraId="644CEF2D" w14:textId="77777777" w:rsidR="009C39A9" w:rsidRDefault="009C39A9">
            <w:pPr>
              <w:pStyle w:val="TableParagraph"/>
              <w:rPr>
                <w:rFonts w:ascii="Times New Roman"/>
                <w:sz w:val="18"/>
              </w:rPr>
            </w:pPr>
          </w:p>
        </w:tc>
        <w:tc>
          <w:tcPr>
            <w:tcW w:w="1222" w:type="dxa"/>
          </w:tcPr>
          <w:p w14:paraId="76807BAB" w14:textId="77777777" w:rsidR="009C39A9" w:rsidRDefault="009C39A9">
            <w:pPr>
              <w:pStyle w:val="TableParagraph"/>
              <w:rPr>
                <w:rFonts w:ascii="Times New Roman"/>
                <w:sz w:val="18"/>
              </w:rPr>
            </w:pPr>
          </w:p>
        </w:tc>
        <w:tc>
          <w:tcPr>
            <w:tcW w:w="2606" w:type="dxa"/>
            <w:tcBorders>
              <w:bottom w:val="single" w:sz="4" w:space="0" w:color="000000"/>
            </w:tcBorders>
          </w:tcPr>
          <w:p w14:paraId="3A1545A9" w14:textId="77777777" w:rsidR="009C39A9" w:rsidRDefault="008E1DDE">
            <w:pPr>
              <w:pStyle w:val="TableParagraph"/>
              <w:ind w:left="1582" w:right="-29"/>
              <w:rPr>
                <w:sz w:val="20"/>
              </w:rPr>
            </w:pPr>
            <w:r>
              <w:rPr>
                <w:noProof/>
              </w:rPr>
              <mc:AlternateContent>
                <mc:Choice Requires="wpg">
                  <w:drawing>
                    <wp:anchor distT="0" distB="0" distL="0" distR="0" simplePos="0" relativeHeight="251658297" behindDoc="1" locked="0" layoutInCell="1" allowOverlap="1" wp14:anchorId="7CDEC90E" wp14:editId="09D41CCB">
                      <wp:simplePos x="0" y="0"/>
                      <wp:positionH relativeFrom="column">
                        <wp:posOffset>931780</wp:posOffset>
                      </wp:positionH>
                      <wp:positionV relativeFrom="paragraph">
                        <wp:posOffset>-374651</wp:posOffset>
                      </wp:positionV>
                      <wp:extent cx="2430780" cy="742950"/>
                      <wp:effectExtent l="0" t="0" r="0" b="0"/>
                      <wp:wrapNone/>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30780" cy="742950"/>
                                <a:chOff x="0" y="0"/>
                                <a:chExt cx="2430780" cy="742950"/>
                              </a:xfrm>
                            </wpg:grpSpPr>
                            <wps:wsp>
                              <wps:cNvPr id="124" name="Graphic 124"/>
                              <wps:cNvSpPr/>
                              <wps:spPr>
                                <a:xfrm>
                                  <a:off x="0" y="0"/>
                                  <a:ext cx="2430780" cy="742950"/>
                                </a:xfrm>
                                <a:custGeom>
                                  <a:avLst/>
                                  <a:gdLst/>
                                  <a:ahLst/>
                                  <a:cxnLst/>
                                  <a:rect l="l" t="t" r="r" b="b"/>
                                  <a:pathLst>
                                    <a:path w="2430780" h="742950">
                                      <a:moveTo>
                                        <a:pt x="2430780" y="0"/>
                                      </a:moveTo>
                                      <a:lnTo>
                                        <a:pt x="6096" y="0"/>
                                      </a:lnTo>
                                      <a:lnTo>
                                        <a:pt x="0" y="0"/>
                                      </a:lnTo>
                                      <a:lnTo>
                                        <a:pt x="0" y="6096"/>
                                      </a:lnTo>
                                      <a:lnTo>
                                        <a:pt x="0" y="742950"/>
                                      </a:lnTo>
                                      <a:lnTo>
                                        <a:pt x="6096" y="742950"/>
                                      </a:lnTo>
                                      <a:lnTo>
                                        <a:pt x="6096" y="6096"/>
                                      </a:lnTo>
                                      <a:lnTo>
                                        <a:pt x="2430780" y="6096"/>
                                      </a:lnTo>
                                      <a:lnTo>
                                        <a:pt x="243078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4497AAA" id="Group 123" o:spid="_x0000_s1026" style="position:absolute;margin-left:73.35pt;margin-top:-29.5pt;width:191.4pt;height:58.5pt;z-index:-18955776;mso-wrap-distance-left:0;mso-wrap-distance-right:0" coordsize="24307,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">
                      <v:shape id="Graphic 124" o:spid="_x0000_s1027" style="position:absolute;width:24307;height:7429;visibility:visible;mso-wrap-style:square;v-text-anchor:top" coordsize="2430780,742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" path="m2430780,l6096,,,,,6096,,742950r6096,l6096,6096r2424684,l2430780,xe" fillcolor="black" stroked="f">
                        <v:path arrowok="t"/>
                      </v:shape>
                    </v:group>
                  </w:pict>
                </mc:Fallback>
              </mc:AlternateContent>
            </w:r>
            <w:r>
              <w:rPr>
                <w:sz w:val="20"/>
              </w:rPr>
              <w:t>attached</w:t>
            </w:r>
            <w:r>
              <w:rPr>
                <w:spacing w:val="23"/>
                <w:sz w:val="20"/>
              </w:rPr>
              <w:t xml:space="preserve"> </w:t>
            </w:r>
            <w:r>
              <w:rPr>
                <w:sz w:val="20"/>
              </w:rPr>
              <w:t xml:space="preserve">to </w:t>
            </w:r>
            <w:r>
              <w:rPr>
                <w:spacing w:val="-2"/>
                <w:sz w:val="20"/>
              </w:rPr>
              <w:t>[</w:t>
            </w:r>
            <w:r>
              <w:rPr>
                <w:color w:val="000000"/>
                <w:spacing w:val="-2"/>
                <w:sz w:val="20"/>
                <w:shd w:val="clear" w:color="auto" w:fill="D2D2D2"/>
              </w:rPr>
              <w:t>insert</w:t>
            </w:r>
            <w:r>
              <w:rPr>
                <w:color w:val="000000"/>
                <w:spacing w:val="-2"/>
                <w:sz w:val="20"/>
              </w:rPr>
              <w:t>]</w:t>
            </w:r>
            <w:hyperlink w:anchor="_bookmark41" w:history="1">
              <w:r>
                <w:rPr>
                  <w:color w:val="000000"/>
                  <w:spacing w:val="-2"/>
                  <w:sz w:val="20"/>
                  <w:vertAlign w:val="superscript"/>
                </w:rPr>
                <w:t>4</w:t>
              </w:r>
            </w:hyperlink>
          </w:p>
        </w:tc>
        <w:tc>
          <w:tcPr>
            <w:tcW w:w="2694" w:type="dxa"/>
            <w:tcBorders>
              <w:bottom w:val="single" w:sz="4" w:space="0" w:color="000000"/>
              <w:right w:val="single" w:sz="4" w:space="0" w:color="000000"/>
            </w:tcBorders>
          </w:tcPr>
          <w:p w14:paraId="5D1E25A8" w14:textId="77777777" w:rsidR="009C39A9" w:rsidRDefault="008E1DDE">
            <w:pPr>
              <w:pStyle w:val="TableParagraph"/>
              <w:ind w:left="123"/>
              <w:rPr>
                <w:sz w:val="20"/>
              </w:rPr>
            </w:pPr>
            <w:r>
              <w:rPr>
                <w:sz w:val="20"/>
              </w:rPr>
              <w:t>the</w:t>
            </w:r>
            <w:r>
              <w:rPr>
                <w:spacing w:val="46"/>
                <w:sz w:val="20"/>
              </w:rPr>
              <w:t xml:space="preserve"> </w:t>
            </w:r>
            <w:r>
              <w:rPr>
                <w:sz w:val="20"/>
              </w:rPr>
              <w:t>Delivery</w:t>
            </w:r>
            <w:r>
              <w:rPr>
                <w:spacing w:val="47"/>
                <w:sz w:val="20"/>
              </w:rPr>
              <w:t xml:space="preserve"> </w:t>
            </w:r>
            <w:r>
              <w:rPr>
                <w:sz w:val="20"/>
              </w:rPr>
              <w:t>Contract,</w:t>
            </w:r>
            <w:r>
              <w:rPr>
                <w:spacing w:val="47"/>
                <w:sz w:val="20"/>
              </w:rPr>
              <w:t xml:space="preserve"> </w:t>
            </w:r>
            <w:r>
              <w:rPr>
                <w:spacing w:val="-5"/>
                <w:sz w:val="20"/>
              </w:rPr>
              <w:t>and</w:t>
            </w:r>
          </w:p>
        </w:tc>
      </w:tr>
    </w:tbl>
    <w:p w14:paraId="171209D9" w14:textId="77777777" w:rsidR="009C39A9" w:rsidRDefault="008E1DDE">
      <w:pPr>
        <w:pStyle w:val="BodyText"/>
        <w:spacing w:before="8"/>
        <w:rPr>
          <w:sz w:val="16"/>
        </w:rPr>
      </w:pPr>
      <w:r>
        <w:rPr>
          <w:noProof/>
        </w:rPr>
        <mc:AlternateContent>
          <mc:Choice Requires="wps">
            <w:drawing>
              <wp:anchor distT="0" distB="0" distL="0" distR="0" simplePos="0" relativeHeight="251658313" behindDoc="1" locked="0" layoutInCell="1" allowOverlap="1" wp14:anchorId="29615138" wp14:editId="15759109">
                <wp:simplePos x="0" y="0"/>
                <wp:positionH relativeFrom="page">
                  <wp:posOffset>914400</wp:posOffset>
                </wp:positionH>
                <wp:positionV relativeFrom="paragraph">
                  <wp:posOffset>137542</wp:posOffset>
                </wp:positionV>
                <wp:extent cx="1828800" cy="6985"/>
                <wp:effectExtent l="0" t="0" r="0" b="0"/>
                <wp:wrapTopAndBottom/>
                <wp:docPr id="125" name="Graphic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7"/>
                              </a:lnTo>
                              <a:lnTo>
                                <a:pt x="1828800" y="6857"/>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A441CD" id="Graphic 125" o:spid="_x0000_s1026" style="position:absolute;margin-left:1in;margin-top:10.85pt;width:2in;height:.55pt;z-index:-15696896;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" path="m1828800,l,,,6857r1828800,l1828800,xe" fillcolor="black" stroked="f">
                <v:path arrowok="t"/>
                <w10:wrap type="topAndBottom" anchorx="page"/>
              </v:shape>
            </w:pict>
          </mc:Fallback>
        </mc:AlternateContent>
      </w:r>
    </w:p>
    <w:p w14:paraId="2A109044" w14:textId="77777777" w:rsidR="009C39A9" w:rsidRDefault="009C39A9">
      <w:pPr>
        <w:pStyle w:val="BodyText"/>
        <w:spacing w:before="8"/>
        <w:rPr>
          <w:sz w:val="9"/>
        </w:rPr>
      </w:pPr>
    </w:p>
    <w:p w14:paraId="587B50A7" w14:textId="77777777" w:rsidR="009C39A9" w:rsidRDefault="008E1DDE">
      <w:pPr>
        <w:spacing w:before="101"/>
        <w:ind w:left="980"/>
        <w:rPr>
          <w:sz w:val="16"/>
        </w:rPr>
      </w:pPr>
      <w:bookmarkStart w:id="488" w:name="_bookmark40"/>
      <w:bookmarkEnd w:id="488"/>
      <w:r>
        <w:rPr>
          <w:sz w:val="16"/>
          <w:vertAlign w:val="superscript"/>
        </w:rPr>
        <w:t>3</w:t>
      </w:r>
      <w:r>
        <w:rPr>
          <w:spacing w:val="-6"/>
          <w:sz w:val="16"/>
        </w:rPr>
        <w:t xml:space="preserve"> </w:t>
      </w:r>
      <w:r>
        <w:rPr>
          <w:sz w:val="16"/>
        </w:rPr>
        <w:t>As</w:t>
      </w:r>
      <w:r>
        <w:rPr>
          <w:spacing w:val="-4"/>
          <w:sz w:val="16"/>
        </w:rPr>
        <w:t xml:space="preserve"> </w:t>
      </w:r>
      <w:r>
        <w:rPr>
          <w:sz w:val="16"/>
        </w:rPr>
        <w:t>set</w:t>
      </w:r>
      <w:r>
        <w:rPr>
          <w:spacing w:val="-6"/>
          <w:sz w:val="16"/>
        </w:rPr>
        <w:t xml:space="preserve"> </w:t>
      </w:r>
      <w:r>
        <w:rPr>
          <w:sz w:val="16"/>
        </w:rPr>
        <w:t>out</w:t>
      </w:r>
      <w:r>
        <w:rPr>
          <w:spacing w:val="-5"/>
          <w:sz w:val="16"/>
        </w:rPr>
        <w:t xml:space="preserve"> </w:t>
      </w:r>
      <w:r>
        <w:rPr>
          <w:sz w:val="16"/>
        </w:rPr>
        <w:t>in</w:t>
      </w:r>
      <w:r>
        <w:rPr>
          <w:spacing w:val="-5"/>
          <w:sz w:val="16"/>
        </w:rPr>
        <w:t xml:space="preserve"> </w:t>
      </w:r>
      <w:r>
        <w:rPr>
          <w:sz w:val="16"/>
        </w:rPr>
        <w:t>the</w:t>
      </w:r>
      <w:r>
        <w:rPr>
          <w:spacing w:val="-6"/>
          <w:sz w:val="16"/>
        </w:rPr>
        <w:t xml:space="preserve"> </w:t>
      </w:r>
      <w:r>
        <w:rPr>
          <w:sz w:val="16"/>
        </w:rPr>
        <w:t>Capital</w:t>
      </w:r>
      <w:r>
        <w:rPr>
          <w:spacing w:val="-4"/>
          <w:sz w:val="16"/>
        </w:rPr>
        <w:t xml:space="preserve"> </w:t>
      </w:r>
      <w:r>
        <w:rPr>
          <w:sz w:val="16"/>
        </w:rPr>
        <w:t>Works/Life</w:t>
      </w:r>
      <w:r>
        <w:rPr>
          <w:spacing w:val="-5"/>
          <w:sz w:val="16"/>
        </w:rPr>
        <w:t xml:space="preserve"> </w:t>
      </w:r>
      <w:r>
        <w:rPr>
          <w:sz w:val="16"/>
        </w:rPr>
        <w:t>Cycle</w:t>
      </w:r>
      <w:r>
        <w:rPr>
          <w:spacing w:val="-6"/>
          <w:sz w:val="16"/>
        </w:rPr>
        <w:t xml:space="preserve"> </w:t>
      </w:r>
      <w:r>
        <w:rPr>
          <w:sz w:val="16"/>
        </w:rPr>
        <w:t>Tender</w:t>
      </w:r>
      <w:r>
        <w:rPr>
          <w:spacing w:val="-4"/>
          <w:sz w:val="16"/>
        </w:rPr>
        <w:t xml:space="preserve"> </w:t>
      </w:r>
      <w:r>
        <w:rPr>
          <w:sz w:val="16"/>
        </w:rPr>
        <w:t>Rates</w:t>
      </w:r>
      <w:r>
        <w:rPr>
          <w:spacing w:val="-5"/>
          <w:sz w:val="16"/>
        </w:rPr>
        <w:t xml:space="preserve"> </w:t>
      </w:r>
      <w:r>
        <w:rPr>
          <w:sz w:val="16"/>
        </w:rPr>
        <w:t>and</w:t>
      </w:r>
      <w:r>
        <w:rPr>
          <w:spacing w:val="-5"/>
          <w:sz w:val="16"/>
        </w:rPr>
        <w:t xml:space="preserve"> </w:t>
      </w:r>
      <w:r>
        <w:rPr>
          <w:sz w:val="16"/>
        </w:rPr>
        <w:t>Prices</w:t>
      </w:r>
      <w:r>
        <w:rPr>
          <w:spacing w:val="-4"/>
          <w:sz w:val="16"/>
        </w:rPr>
        <w:t xml:space="preserve"> </w:t>
      </w:r>
      <w:r>
        <w:rPr>
          <w:sz w:val="16"/>
        </w:rPr>
        <w:t>(as</w:t>
      </w:r>
      <w:r>
        <w:rPr>
          <w:spacing w:val="-5"/>
          <w:sz w:val="16"/>
        </w:rPr>
        <w:t xml:space="preserve"> </w:t>
      </w:r>
      <w:r>
        <w:rPr>
          <w:spacing w:val="-2"/>
          <w:sz w:val="16"/>
        </w:rPr>
        <w:t>appropriate).</w:t>
      </w:r>
    </w:p>
    <w:p w14:paraId="0DD1E93E" w14:textId="77777777" w:rsidR="009C39A9" w:rsidRDefault="008E1DDE">
      <w:pPr>
        <w:spacing w:before="120"/>
        <w:ind w:left="980"/>
        <w:rPr>
          <w:sz w:val="16"/>
        </w:rPr>
      </w:pPr>
      <w:bookmarkStart w:id="489" w:name="_bookmark41"/>
      <w:bookmarkEnd w:id="489"/>
      <w:r>
        <w:rPr>
          <w:sz w:val="16"/>
          <w:vertAlign w:val="superscript"/>
        </w:rPr>
        <w:t>4</w:t>
      </w:r>
      <w:r>
        <w:rPr>
          <w:spacing w:val="-4"/>
          <w:sz w:val="16"/>
        </w:rPr>
        <w:t xml:space="preserve"> </w:t>
      </w:r>
      <w:r>
        <w:rPr>
          <w:sz w:val="16"/>
        </w:rPr>
        <w:t>This</w:t>
      </w:r>
      <w:r>
        <w:rPr>
          <w:spacing w:val="-3"/>
          <w:sz w:val="16"/>
        </w:rPr>
        <w:t xml:space="preserve"> </w:t>
      </w:r>
      <w:r>
        <w:rPr>
          <w:sz w:val="16"/>
        </w:rPr>
        <w:t>will</w:t>
      </w:r>
      <w:r>
        <w:rPr>
          <w:spacing w:val="-3"/>
          <w:sz w:val="16"/>
        </w:rPr>
        <w:t xml:space="preserve"> </w:t>
      </w:r>
      <w:r>
        <w:rPr>
          <w:sz w:val="16"/>
        </w:rPr>
        <w:t>be</w:t>
      </w:r>
      <w:r>
        <w:rPr>
          <w:spacing w:val="-4"/>
          <w:sz w:val="16"/>
        </w:rPr>
        <w:t xml:space="preserve"> </w:t>
      </w:r>
      <w:r>
        <w:rPr>
          <w:sz w:val="16"/>
        </w:rPr>
        <w:t>the</w:t>
      </w:r>
      <w:r>
        <w:rPr>
          <w:spacing w:val="-4"/>
          <w:sz w:val="16"/>
        </w:rPr>
        <w:t xml:space="preserve"> </w:t>
      </w:r>
      <w:r>
        <w:rPr>
          <w:sz w:val="16"/>
        </w:rPr>
        <w:t>Part</w:t>
      </w:r>
      <w:r>
        <w:rPr>
          <w:spacing w:val="-4"/>
          <w:sz w:val="16"/>
        </w:rPr>
        <w:t xml:space="preserve"> </w:t>
      </w:r>
      <w:r>
        <w:rPr>
          <w:sz w:val="16"/>
        </w:rPr>
        <w:t>B</w:t>
      </w:r>
      <w:r>
        <w:rPr>
          <w:spacing w:val="-3"/>
          <w:sz w:val="16"/>
        </w:rPr>
        <w:t xml:space="preserve"> </w:t>
      </w:r>
      <w:r>
        <w:rPr>
          <w:spacing w:val="-2"/>
          <w:sz w:val="16"/>
        </w:rPr>
        <w:t>Scope.</w:t>
      </w:r>
    </w:p>
    <w:p w14:paraId="48EDA971" w14:textId="77777777" w:rsidR="009C39A9" w:rsidRDefault="009C39A9">
      <w:pPr>
        <w:rPr>
          <w:sz w:val="16"/>
        </w:rPr>
        <w:sectPr w:rsidR="009C39A9">
          <w:pgSz w:w="11910" w:h="16840"/>
          <w:pgMar w:top="1620" w:right="900" w:bottom="1440" w:left="460" w:header="0" w:footer="1177" w:gutter="0"/>
          <w:cols w:space="720"/>
        </w:sectPr>
      </w:pPr>
    </w:p>
    <w:tbl>
      <w:tblPr>
        <w:tblW w:w="0" w:type="auto"/>
        <w:tblInd w:w="524" w:type="dxa"/>
        <w:tblLayout w:type="fixed"/>
        <w:tblCellMar>
          <w:left w:w="0" w:type="dxa"/>
          <w:right w:w="0" w:type="dxa"/>
        </w:tblCellMar>
        <w:tblLook w:val="01E0" w:firstRow="1" w:lastRow="1" w:firstColumn="1" w:lastColumn="1" w:noHBand="0" w:noVBand="0"/>
      </w:tblPr>
      <w:tblGrid>
        <w:gridCol w:w="4110"/>
        <w:gridCol w:w="1560"/>
        <w:gridCol w:w="3828"/>
      </w:tblGrid>
      <w:tr w:rsidR="009C39A9" w14:paraId="60F3BB6E" w14:textId="77777777">
        <w:trPr>
          <w:trHeight w:val="469"/>
        </w:trPr>
        <w:tc>
          <w:tcPr>
            <w:tcW w:w="4110" w:type="dxa"/>
            <w:shd w:val="clear" w:color="auto" w:fill="D9D9D9"/>
          </w:tcPr>
          <w:p w14:paraId="608A3D8C" w14:textId="77777777" w:rsidR="009C39A9" w:rsidRDefault="008E1DDE">
            <w:pPr>
              <w:pStyle w:val="TableParagraph"/>
              <w:tabs>
                <w:tab w:val="left" w:pos="831"/>
              </w:tabs>
              <w:spacing w:before="121"/>
              <w:ind w:left="111"/>
              <w:rPr>
                <w:b/>
                <w:sz w:val="20"/>
              </w:rPr>
            </w:pPr>
            <w:r>
              <w:rPr>
                <w:b/>
                <w:color w:val="57585B"/>
                <w:spacing w:val="-10"/>
                <w:sz w:val="20"/>
              </w:rPr>
              <w:t>3</w:t>
            </w:r>
            <w:r>
              <w:rPr>
                <w:b/>
                <w:color w:val="57585B"/>
                <w:sz w:val="20"/>
              </w:rPr>
              <w:tab/>
            </w:r>
            <w:r>
              <w:rPr>
                <w:b/>
                <w:spacing w:val="-4"/>
                <w:sz w:val="20"/>
              </w:rPr>
              <w:t>Time</w:t>
            </w:r>
          </w:p>
        </w:tc>
        <w:tc>
          <w:tcPr>
            <w:tcW w:w="1560" w:type="dxa"/>
            <w:shd w:val="clear" w:color="auto" w:fill="D9D9D9"/>
          </w:tcPr>
          <w:p w14:paraId="32681A79" w14:textId="77777777" w:rsidR="009C39A9" w:rsidRDefault="009C39A9">
            <w:pPr>
              <w:pStyle w:val="TableParagraph"/>
              <w:rPr>
                <w:rFonts w:ascii="Times New Roman"/>
                <w:sz w:val="18"/>
              </w:rPr>
            </w:pPr>
          </w:p>
        </w:tc>
        <w:tc>
          <w:tcPr>
            <w:tcW w:w="3828" w:type="dxa"/>
            <w:shd w:val="clear" w:color="auto" w:fill="D9D9D9"/>
          </w:tcPr>
          <w:p w14:paraId="5ECC5C09" w14:textId="77777777" w:rsidR="009C39A9" w:rsidRDefault="009C39A9">
            <w:pPr>
              <w:pStyle w:val="TableParagraph"/>
              <w:rPr>
                <w:rFonts w:ascii="Times New Roman"/>
                <w:sz w:val="18"/>
              </w:rPr>
            </w:pPr>
          </w:p>
        </w:tc>
      </w:tr>
      <w:tr w:rsidR="009C39A9" w14:paraId="273B8581" w14:textId="77777777">
        <w:trPr>
          <w:trHeight w:val="230"/>
        </w:trPr>
        <w:tc>
          <w:tcPr>
            <w:tcW w:w="4110" w:type="dxa"/>
          </w:tcPr>
          <w:p w14:paraId="016A55F6" w14:textId="77777777" w:rsidR="009C39A9" w:rsidRDefault="009C39A9">
            <w:pPr>
              <w:pStyle w:val="TableParagraph"/>
              <w:rPr>
                <w:rFonts w:ascii="Times New Roman"/>
                <w:sz w:val="16"/>
              </w:rPr>
            </w:pPr>
          </w:p>
        </w:tc>
        <w:tc>
          <w:tcPr>
            <w:tcW w:w="1560" w:type="dxa"/>
          </w:tcPr>
          <w:p w14:paraId="67708087" w14:textId="77777777" w:rsidR="009C39A9" w:rsidRDefault="009C39A9">
            <w:pPr>
              <w:pStyle w:val="TableParagraph"/>
              <w:rPr>
                <w:rFonts w:ascii="Times New Roman"/>
                <w:sz w:val="16"/>
              </w:rPr>
            </w:pPr>
          </w:p>
        </w:tc>
        <w:tc>
          <w:tcPr>
            <w:tcW w:w="3828" w:type="dxa"/>
            <w:tcBorders>
              <w:bottom w:val="single" w:sz="4" w:space="0" w:color="000000"/>
            </w:tcBorders>
          </w:tcPr>
          <w:p w14:paraId="61FFA3CB" w14:textId="77777777" w:rsidR="009C39A9" w:rsidRDefault="009C39A9">
            <w:pPr>
              <w:pStyle w:val="TableParagraph"/>
              <w:rPr>
                <w:rFonts w:ascii="Times New Roman"/>
                <w:sz w:val="16"/>
              </w:rPr>
            </w:pPr>
          </w:p>
        </w:tc>
      </w:tr>
      <w:tr w:rsidR="009C39A9" w14:paraId="19897C12" w14:textId="77777777">
        <w:trPr>
          <w:trHeight w:val="929"/>
        </w:trPr>
        <w:tc>
          <w:tcPr>
            <w:tcW w:w="5670" w:type="dxa"/>
            <w:gridSpan w:val="2"/>
            <w:tcBorders>
              <w:right w:val="single" w:sz="4" w:space="0" w:color="000000"/>
            </w:tcBorders>
          </w:tcPr>
          <w:p w14:paraId="317D68C7" w14:textId="77777777" w:rsidR="009C39A9" w:rsidRDefault="009C39A9">
            <w:pPr>
              <w:pStyle w:val="TableParagraph"/>
              <w:spacing w:before="6"/>
              <w:rPr>
                <w:sz w:val="30"/>
              </w:rPr>
            </w:pPr>
          </w:p>
          <w:p w14:paraId="332955A3" w14:textId="77777777" w:rsidR="009C39A9" w:rsidRDefault="008E1DDE">
            <w:pPr>
              <w:pStyle w:val="TableParagraph"/>
              <w:ind w:left="111"/>
              <w:rPr>
                <w:sz w:val="20"/>
              </w:rPr>
            </w:pPr>
            <w:r>
              <w:rPr>
                <w:sz w:val="20"/>
              </w:rPr>
              <w:t>The</w:t>
            </w:r>
            <w:r>
              <w:rPr>
                <w:spacing w:val="-6"/>
                <w:sz w:val="20"/>
              </w:rPr>
              <w:t xml:space="preserve"> </w:t>
            </w:r>
            <w:r>
              <w:rPr>
                <w:sz w:val="20"/>
              </w:rPr>
              <w:t>programme</w:t>
            </w:r>
            <w:r>
              <w:rPr>
                <w:spacing w:val="-3"/>
                <w:sz w:val="20"/>
              </w:rPr>
              <w:t xml:space="preserve"> </w:t>
            </w:r>
            <w:r>
              <w:rPr>
                <w:sz w:val="20"/>
              </w:rPr>
              <w:t>identified</w:t>
            </w:r>
            <w:r>
              <w:rPr>
                <w:spacing w:val="-4"/>
                <w:sz w:val="20"/>
              </w:rPr>
              <w:t xml:space="preserve"> </w:t>
            </w:r>
            <w:r>
              <w:rPr>
                <w:sz w:val="20"/>
              </w:rPr>
              <w:t>in</w:t>
            </w:r>
            <w:r>
              <w:rPr>
                <w:spacing w:val="-3"/>
                <w:sz w:val="20"/>
              </w:rPr>
              <w:t xml:space="preserve"> </w:t>
            </w:r>
            <w:r>
              <w:rPr>
                <w:sz w:val="20"/>
              </w:rPr>
              <w:t>the</w:t>
            </w:r>
            <w:r>
              <w:rPr>
                <w:spacing w:val="-4"/>
                <w:sz w:val="20"/>
              </w:rPr>
              <w:t xml:space="preserve"> </w:t>
            </w:r>
            <w:r>
              <w:rPr>
                <w:sz w:val="20"/>
              </w:rPr>
              <w:t>Contract</w:t>
            </w:r>
            <w:r>
              <w:rPr>
                <w:spacing w:val="-3"/>
                <w:sz w:val="20"/>
              </w:rPr>
              <w:t xml:space="preserve"> </w:t>
            </w:r>
            <w:r>
              <w:rPr>
                <w:sz w:val="20"/>
              </w:rPr>
              <w:t>Data</w:t>
            </w:r>
            <w:r>
              <w:rPr>
                <w:spacing w:val="-3"/>
                <w:sz w:val="20"/>
              </w:rPr>
              <w:t xml:space="preserve"> </w:t>
            </w:r>
            <w:r>
              <w:rPr>
                <w:sz w:val="20"/>
              </w:rPr>
              <w:t>is</w:t>
            </w:r>
            <w:r>
              <w:rPr>
                <w:spacing w:val="-2"/>
                <w:sz w:val="20"/>
              </w:rPr>
              <w:t xml:space="preserve"> </w:t>
            </w:r>
            <w:r>
              <w:rPr>
                <w:spacing w:val="-5"/>
                <w:sz w:val="20"/>
              </w:rPr>
              <w:t>in</w:t>
            </w:r>
          </w:p>
        </w:tc>
        <w:tc>
          <w:tcPr>
            <w:tcW w:w="3828" w:type="dxa"/>
            <w:tcBorders>
              <w:top w:val="single" w:sz="4" w:space="0" w:color="000000"/>
              <w:left w:val="single" w:sz="4" w:space="0" w:color="000000"/>
              <w:bottom w:val="single" w:sz="4" w:space="0" w:color="000000"/>
              <w:right w:val="single" w:sz="4" w:space="0" w:color="000000"/>
            </w:tcBorders>
          </w:tcPr>
          <w:p w14:paraId="53C722A8"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228D1190" w14:textId="77777777">
        <w:trPr>
          <w:trHeight w:val="229"/>
        </w:trPr>
        <w:tc>
          <w:tcPr>
            <w:tcW w:w="5670" w:type="dxa"/>
            <w:gridSpan w:val="2"/>
          </w:tcPr>
          <w:p w14:paraId="4A698DBD"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4E6F6546" w14:textId="77777777" w:rsidR="009C39A9" w:rsidRDefault="009C39A9">
            <w:pPr>
              <w:pStyle w:val="TableParagraph"/>
              <w:rPr>
                <w:rFonts w:ascii="Times New Roman"/>
                <w:sz w:val="16"/>
              </w:rPr>
            </w:pPr>
          </w:p>
        </w:tc>
      </w:tr>
      <w:tr w:rsidR="009C39A9" w14:paraId="6CD423C8" w14:textId="77777777">
        <w:trPr>
          <w:trHeight w:val="929"/>
        </w:trPr>
        <w:tc>
          <w:tcPr>
            <w:tcW w:w="5670" w:type="dxa"/>
            <w:gridSpan w:val="2"/>
            <w:tcBorders>
              <w:right w:val="single" w:sz="4" w:space="0" w:color="000000"/>
            </w:tcBorders>
          </w:tcPr>
          <w:p w14:paraId="18E780B4" w14:textId="77777777" w:rsidR="009C39A9" w:rsidRDefault="009C39A9">
            <w:pPr>
              <w:pStyle w:val="TableParagraph"/>
              <w:spacing w:before="6"/>
              <w:rPr>
                <w:sz w:val="30"/>
              </w:rPr>
            </w:pPr>
          </w:p>
          <w:p w14:paraId="0441467F" w14:textId="77777777" w:rsidR="009C39A9" w:rsidRDefault="008E1DDE">
            <w:pPr>
              <w:pStyle w:val="TableParagraph"/>
              <w:ind w:left="166"/>
              <w:rPr>
                <w:sz w:val="20"/>
              </w:rPr>
            </w:pPr>
            <w:r>
              <w:rPr>
                <w:color w:val="221F1F"/>
                <w:sz w:val="20"/>
              </w:rPr>
              <w:t>The</w:t>
            </w:r>
            <w:r>
              <w:rPr>
                <w:color w:val="221F1F"/>
                <w:spacing w:val="-3"/>
                <w:sz w:val="20"/>
              </w:rPr>
              <w:t xml:space="preserve"> </w:t>
            </w:r>
            <w:r>
              <w:rPr>
                <w:i/>
                <w:color w:val="221F1F"/>
                <w:sz w:val="20"/>
              </w:rPr>
              <w:t>completion</w:t>
            </w:r>
            <w:r>
              <w:rPr>
                <w:i/>
                <w:color w:val="221F1F"/>
                <w:spacing w:val="-3"/>
                <w:sz w:val="20"/>
              </w:rPr>
              <w:t xml:space="preserve"> </w:t>
            </w:r>
            <w:r>
              <w:rPr>
                <w:i/>
                <w:color w:val="221F1F"/>
                <w:sz w:val="20"/>
              </w:rPr>
              <w:t>date</w:t>
            </w:r>
            <w:r>
              <w:rPr>
                <w:i/>
                <w:color w:val="221F1F"/>
                <w:spacing w:val="-3"/>
                <w:sz w:val="20"/>
              </w:rPr>
              <w:t xml:space="preserve"> </w:t>
            </w:r>
            <w:r>
              <w:rPr>
                <w:color w:val="221F1F"/>
                <w:sz w:val="20"/>
              </w:rPr>
              <w:t>for</w:t>
            </w:r>
            <w:r>
              <w:rPr>
                <w:color w:val="221F1F"/>
                <w:spacing w:val="-2"/>
                <w:sz w:val="20"/>
              </w:rPr>
              <w:t xml:space="preserve"> </w:t>
            </w:r>
            <w:r>
              <w:rPr>
                <w:color w:val="221F1F"/>
                <w:sz w:val="20"/>
              </w:rPr>
              <w:t>the</w:t>
            </w:r>
            <w:r>
              <w:rPr>
                <w:color w:val="221F1F"/>
                <w:spacing w:val="-2"/>
                <w:sz w:val="20"/>
              </w:rPr>
              <w:t xml:space="preserve"> </w:t>
            </w:r>
            <w:r>
              <w:rPr>
                <w:color w:val="221F1F"/>
                <w:sz w:val="20"/>
              </w:rPr>
              <w:t>whole</w:t>
            </w:r>
            <w:r>
              <w:rPr>
                <w:color w:val="221F1F"/>
                <w:spacing w:val="-3"/>
                <w:sz w:val="20"/>
              </w:rPr>
              <w:t xml:space="preserve"> </w:t>
            </w:r>
            <w:r>
              <w:rPr>
                <w:color w:val="221F1F"/>
                <w:sz w:val="20"/>
              </w:rPr>
              <w:t>of</w:t>
            </w:r>
            <w:r>
              <w:rPr>
                <w:color w:val="221F1F"/>
                <w:spacing w:val="-3"/>
                <w:sz w:val="20"/>
              </w:rPr>
              <w:t xml:space="preserve"> </w:t>
            </w:r>
            <w:r>
              <w:rPr>
                <w:color w:val="221F1F"/>
                <w:sz w:val="20"/>
              </w:rPr>
              <w:t>the</w:t>
            </w:r>
            <w:r>
              <w:rPr>
                <w:color w:val="221F1F"/>
                <w:spacing w:val="-3"/>
                <w:sz w:val="20"/>
              </w:rPr>
              <w:t xml:space="preserve"> </w:t>
            </w:r>
            <w:r>
              <w:rPr>
                <w:i/>
                <w:color w:val="221F1F"/>
                <w:sz w:val="20"/>
              </w:rPr>
              <w:t>works</w:t>
            </w:r>
            <w:r>
              <w:rPr>
                <w:i/>
                <w:color w:val="221F1F"/>
                <w:spacing w:val="-1"/>
                <w:sz w:val="20"/>
              </w:rPr>
              <w:t xml:space="preserve"> </w:t>
            </w:r>
            <w:r>
              <w:rPr>
                <w:color w:val="221F1F"/>
                <w:spacing w:val="-5"/>
                <w:sz w:val="20"/>
              </w:rPr>
              <w:t>is</w:t>
            </w:r>
          </w:p>
        </w:tc>
        <w:tc>
          <w:tcPr>
            <w:tcW w:w="3828" w:type="dxa"/>
            <w:tcBorders>
              <w:top w:val="single" w:sz="4" w:space="0" w:color="000000"/>
              <w:left w:val="single" w:sz="4" w:space="0" w:color="000000"/>
              <w:bottom w:val="single" w:sz="4" w:space="0" w:color="000000"/>
              <w:right w:val="single" w:sz="4" w:space="0" w:color="000000"/>
            </w:tcBorders>
          </w:tcPr>
          <w:p w14:paraId="573A2617"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402CA846" w14:textId="77777777">
        <w:trPr>
          <w:trHeight w:val="460"/>
        </w:trPr>
        <w:tc>
          <w:tcPr>
            <w:tcW w:w="5670" w:type="dxa"/>
            <w:gridSpan w:val="2"/>
          </w:tcPr>
          <w:p w14:paraId="216DB149" w14:textId="77777777" w:rsidR="009C39A9" w:rsidRDefault="009C39A9">
            <w:pPr>
              <w:pStyle w:val="TableParagraph"/>
              <w:rPr>
                <w:rFonts w:ascii="Times New Roman"/>
                <w:sz w:val="18"/>
              </w:rPr>
            </w:pPr>
          </w:p>
        </w:tc>
        <w:tc>
          <w:tcPr>
            <w:tcW w:w="3828" w:type="dxa"/>
            <w:tcBorders>
              <w:top w:val="single" w:sz="4" w:space="0" w:color="000000"/>
            </w:tcBorders>
          </w:tcPr>
          <w:p w14:paraId="0836FA4A" w14:textId="77777777" w:rsidR="009C39A9" w:rsidRDefault="009C39A9">
            <w:pPr>
              <w:pStyle w:val="TableParagraph"/>
              <w:rPr>
                <w:rFonts w:ascii="Times New Roman"/>
                <w:sz w:val="18"/>
              </w:rPr>
            </w:pPr>
          </w:p>
        </w:tc>
      </w:tr>
      <w:tr w:rsidR="009C39A9" w14:paraId="6F0EBD7A" w14:textId="77777777">
        <w:trPr>
          <w:trHeight w:val="470"/>
        </w:trPr>
        <w:tc>
          <w:tcPr>
            <w:tcW w:w="4110" w:type="dxa"/>
            <w:shd w:val="clear" w:color="auto" w:fill="D9D9D9"/>
          </w:tcPr>
          <w:p w14:paraId="0C405289" w14:textId="77777777" w:rsidR="009C39A9" w:rsidRDefault="008E1DDE">
            <w:pPr>
              <w:pStyle w:val="TableParagraph"/>
              <w:tabs>
                <w:tab w:val="left" w:pos="777"/>
              </w:tabs>
              <w:spacing w:before="121"/>
              <w:ind w:left="111"/>
              <w:rPr>
                <w:b/>
                <w:sz w:val="20"/>
              </w:rPr>
            </w:pPr>
            <w:r>
              <w:rPr>
                <w:b/>
                <w:spacing w:val="-10"/>
                <w:sz w:val="20"/>
              </w:rPr>
              <w:t>5</w:t>
            </w:r>
            <w:r>
              <w:rPr>
                <w:b/>
                <w:sz w:val="20"/>
              </w:rPr>
              <w:tab/>
            </w:r>
            <w:r>
              <w:rPr>
                <w:b/>
                <w:spacing w:val="-2"/>
                <w:sz w:val="20"/>
              </w:rPr>
              <w:t>Payment</w:t>
            </w:r>
          </w:p>
        </w:tc>
        <w:tc>
          <w:tcPr>
            <w:tcW w:w="1560" w:type="dxa"/>
            <w:shd w:val="clear" w:color="auto" w:fill="D9D9D9"/>
          </w:tcPr>
          <w:p w14:paraId="1AAB01BA" w14:textId="77777777" w:rsidR="009C39A9" w:rsidRDefault="009C39A9">
            <w:pPr>
              <w:pStyle w:val="TableParagraph"/>
              <w:rPr>
                <w:rFonts w:ascii="Times New Roman"/>
                <w:sz w:val="18"/>
              </w:rPr>
            </w:pPr>
          </w:p>
        </w:tc>
        <w:tc>
          <w:tcPr>
            <w:tcW w:w="3828" w:type="dxa"/>
            <w:shd w:val="clear" w:color="auto" w:fill="D9D9D9"/>
          </w:tcPr>
          <w:p w14:paraId="2D6DF9A3" w14:textId="77777777" w:rsidR="009C39A9" w:rsidRDefault="009C39A9">
            <w:pPr>
              <w:pStyle w:val="TableParagraph"/>
              <w:rPr>
                <w:rFonts w:ascii="Times New Roman"/>
                <w:sz w:val="18"/>
              </w:rPr>
            </w:pPr>
          </w:p>
        </w:tc>
      </w:tr>
      <w:tr w:rsidR="009C39A9" w14:paraId="7DFBDE07" w14:textId="77777777">
        <w:trPr>
          <w:trHeight w:val="228"/>
        </w:trPr>
        <w:tc>
          <w:tcPr>
            <w:tcW w:w="4110" w:type="dxa"/>
          </w:tcPr>
          <w:p w14:paraId="2387D44D" w14:textId="77777777" w:rsidR="009C39A9" w:rsidRDefault="009C39A9">
            <w:pPr>
              <w:pStyle w:val="TableParagraph"/>
              <w:rPr>
                <w:rFonts w:ascii="Times New Roman"/>
                <w:sz w:val="16"/>
              </w:rPr>
            </w:pPr>
          </w:p>
        </w:tc>
        <w:tc>
          <w:tcPr>
            <w:tcW w:w="1560" w:type="dxa"/>
          </w:tcPr>
          <w:p w14:paraId="2CE865DD" w14:textId="77777777" w:rsidR="009C39A9" w:rsidRDefault="009C39A9">
            <w:pPr>
              <w:pStyle w:val="TableParagraph"/>
              <w:rPr>
                <w:rFonts w:ascii="Times New Roman"/>
                <w:sz w:val="16"/>
              </w:rPr>
            </w:pPr>
          </w:p>
        </w:tc>
        <w:tc>
          <w:tcPr>
            <w:tcW w:w="3828" w:type="dxa"/>
            <w:tcBorders>
              <w:bottom w:val="single" w:sz="4" w:space="0" w:color="000000"/>
            </w:tcBorders>
          </w:tcPr>
          <w:p w14:paraId="6A98AB98" w14:textId="77777777" w:rsidR="009C39A9" w:rsidRDefault="009C39A9">
            <w:pPr>
              <w:pStyle w:val="TableParagraph"/>
              <w:rPr>
                <w:rFonts w:ascii="Times New Roman"/>
                <w:sz w:val="16"/>
              </w:rPr>
            </w:pPr>
          </w:p>
        </w:tc>
      </w:tr>
      <w:tr w:rsidR="009C39A9" w14:paraId="600AFD5F" w14:textId="77777777">
        <w:trPr>
          <w:trHeight w:val="930"/>
        </w:trPr>
        <w:tc>
          <w:tcPr>
            <w:tcW w:w="4110" w:type="dxa"/>
          </w:tcPr>
          <w:p w14:paraId="42819D64" w14:textId="77777777" w:rsidR="009C39A9" w:rsidRDefault="009C39A9">
            <w:pPr>
              <w:pStyle w:val="TableParagraph"/>
              <w:spacing w:before="6"/>
              <w:rPr>
                <w:sz w:val="30"/>
              </w:rPr>
            </w:pPr>
          </w:p>
          <w:p w14:paraId="017FE012" w14:textId="77777777" w:rsidR="009C39A9" w:rsidRDefault="008E1DDE">
            <w:pPr>
              <w:pStyle w:val="TableParagraph"/>
              <w:ind w:left="111"/>
              <w:rPr>
                <w:sz w:val="20"/>
              </w:rPr>
            </w:pPr>
            <w:r>
              <w:rPr>
                <w:sz w:val="20"/>
              </w:rPr>
              <w:t>The</w:t>
            </w:r>
            <w:r>
              <w:rPr>
                <w:spacing w:val="-4"/>
                <w:sz w:val="20"/>
              </w:rPr>
              <w:t xml:space="preserve"> </w:t>
            </w:r>
            <w:r>
              <w:rPr>
                <w:i/>
                <w:sz w:val="20"/>
              </w:rPr>
              <w:t>activity</w:t>
            </w:r>
            <w:r>
              <w:rPr>
                <w:i/>
                <w:spacing w:val="-4"/>
                <w:sz w:val="20"/>
              </w:rPr>
              <w:t xml:space="preserve"> </w:t>
            </w:r>
            <w:r>
              <w:rPr>
                <w:i/>
                <w:sz w:val="20"/>
              </w:rPr>
              <w:t>schedule</w:t>
            </w:r>
            <w:r>
              <w:rPr>
                <w:i/>
                <w:spacing w:val="-4"/>
                <w:sz w:val="20"/>
              </w:rPr>
              <w:t xml:space="preserve"> </w:t>
            </w:r>
            <w:r>
              <w:rPr>
                <w:sz w:val="20"/>
              </w:rPr>
              <w:t>is</w:t>
            </w:r>
            <w:r>
              <w:rPr>
                <w:spacing w:val="-2"/>
                <w:sz w:val="20"/>
              </w:rPr>
              <w:t xml:space="preserve"> </w:t>
            </w:r>
            <w:r>
              <w:rPr>
                <w:spacing w:val="-5"/>
                <w:sz w:val="20"/>
              </w:rPr>
              <w:t>in</w:t>
            </w:r>
          </w:p>
        </w:tc>
        <w:tc>
          <w:tcPr>
            <w:tcW w:w="1560" w:type="dxa"/>
            <w:tcBorders>
              <w:right w:val="single" w:sz="4" w:space="0" w:color="000000"/>
            </w:tcBorders>
          </w:tcPr>
          <w:p w14:paraId="21C3C4BE" w14:textId="77777777" w:rsidR="009C39A9" w:rsidRDefault="009C39A9">
            <w:pPr>
              <w:pStyle w:val="TableParagraph"/>
              <w:rPr>
                <w:rFonts w:ascii="Times New Roman"/>
                <w:sz w:val="18"/>
              </w:rPr>
            </w:pPr>
          </w:p>
        </w:tc>
        <w:tc>
          <w:tcPr>
            <w:tcW w:w="3828" w:type="dxa"/>
            <w:tcBorders>
              <w:top w:val="single" w:sz="4" w:space="0" w:color="000000"/>
              <w:left w:val="single" w:sz="4" w:space="0" w:color="000000"/>
              <w:bottom w:val="single" w:sz="4" w:space="0" w:color="000000"/>
              <w:right w:val="single" w:sz="4" w:space="0" w:color="000000"/>
            </w:tcBorders>
          </w:tcPr>
          <w:p w14:paraId="6E5F7B52"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279F2741" w14:textId="77777777">
        <w:trPr>
          <w:trHeight w:val="459"/>
        </w:trPr>
        <w:tc>
          <w:tcPr>
            <w:tcW w:w="4110" w:type="dxa"/>
          </w:tcPr>
          <w:p w14:paraId="20A7226B" w14:textId="77777777" w:rsidR="009C39A9" w:rsidRDefault="009C39A9">
            <w:pPr>
              <w:pStyle w:val="TableParagraph"/>
              <w:rPr>
                <w:rFonts w:ascii="Times New Roman"/>
                <w:sz w:val="18"/>
              </w:rPr>
            </w:pPr>
          </w:p>
        </w:tc>
        <w:tc>
          <w:tcPr>
            <w:tcW w:w="1560" w:type="dxa"/>
          </w:tcPr>
          <w:p w14:paraId="46E034D8" w14:textId="77777777" w:rsidR="009C39A9" w:rsidRDefault="009C39A9">
            <w:pPr>
              <w:pStyle w:val="TableParagraph"/>
              <w:rPr>
                <w:rFonts w:ascii="Times New Roman"/>
                <w:sz w:val="18"/>
              </w:rPr>
            </w:pPr>
          </w:p>
        </w:tc>
        <w:tc>
          <w:tcPr>
            <w:tcW w:w="3828" w:type="dxa"/>
            <w:tcBorders>
              <w:top w:val="single" w:sz="4" w:space="0" w:color="000000"/>
              <w:bottom w:val="single" w:sz="4" w:space="0" w:color="000000"/>
            </w:tcBorders>
          </w:tcPr>
          <w:p w14:paraId="2258115F" w14:textId="77777777" w:rsidR="009C39A9" w:rsidRDefault="009C39A9">
            <w:pPr>
              <w:pStyle w:val="TableParagraph"/>
              <w:rPr>
                <w:rFonts w:ascii="Times New Roman"/>
                <w:sz w:val="18"/>
              </w:rPr>
            </w:pPr>
          </w:p>
        </w:tc>
      </w:tr>
      <w:tr w:rsidR="009C39A9" w14:paraId="601805E0" w14:textId="77777777">
        <w:trPr>
          <w:trHeight w:val="929"/>
        </w:trPr>
        <w:tc>
          <w:tcPr>
            <w:tcW w:w="4110" w:type="dxa"/>
          </w:tcPr>
          <w:p w14:paraId="1FB1B5DE" w14:textId="77777777" w:rsidR="009C39A9" w:rsidRDefault="008E1DDE">
            <w:pPr>
              <w:pStyle w:val="TableParagraph"/>
              <w:spacing w:before="122"/>
              <w:ind w:left="111"/>
              <w:rPr>
                <w:sz w:val="20"/>
              </w:rPr>
            </w:pPr>
            <w:r>
              <w:rPr>
                <w:sz w:val="20"/>
              </w:rPr>
              <w:t>The</w:t>
            </w:r>
            <w:r>
              <w:rPr>
                <w:spacing w:val="-3"/>
                <w:sz w:val="20"/>
              </w:rPr>
              <w:t xml:space="preserve"> </w:t>
            </w:r>
            <w:r>
              <w:rPr>
                <w:sz w:val="20"/>
              </w:rPr>
              <w:t>tendered</w:t>
            </w:r>
            <w:r>
              <w:rPr>
                <w:spacing w:val="-4"/>
                <w:sz w:val="20"/>
              </w:rPr>
              <w:t xml:space="preserve"> </w:t>
            </w:r>
            <w:r>
              <w:rPr>
                <w:sz w:val="20"/>
              </w:rPr>
              <w:t>total</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Prices</w:t>
            </w:r>
            <w:r>
              <w:rPr>
                <w:spacing w:val="-1"/>
                <w:sz w:val="20"/>
              </w:rPr>
              <w:t xml:space="preserve"> </w:t>
            </w:r>
            <w:r>
              <w:rPr>
                <w:spacing w:val="-5"/>
                <w:sz w:val="20"/>
              </w:rPr>
              <w:t>is</w:t>
            </w:r>
          </w:p>
        </w:tc>
        <w:tc>
          <w:tcPr>
            <w:tcW w:w="1560" w:type="dxa"/>
            <w:tcBorders>
              <w:right w:val="single" w:sz="4" w:space="0" w:color="000000"/>
            </w:tcBorders>
          </w:tcPr>
          <w:p w14:paraId="7F9AC389" w14:textId="77777777" w:rsidR="009C39A9" w:rsidRDefault="009C39A9">
            <w:pPr>
              <w:pStyle w:val="TableParagraph"/>
              <w:rPr>
                <w:rFonts w:ascii="Times New Roman"/>
                <w:sz w:val="18"/>
              </w:rPr>
            </w:pPr>
          </w:p>
        </w:tc>
        <w:tc>
          <w:tcPr>
            <w:tcW w:w="3828" w:type="dxa"/>
            <w:tcBorders>
              <w:top w:val="single" w:sz="4" w:space="0" w:color="000000"/>
              <w:left w:val="single" w:sz="4" w:space="0" w:color="000000"/>
              <w:bottom w:val="single" w:sz="4" w:space="0" w:color="000000"/>
              <w:right w:val="single" w:sz="4" w:space="0" w:color="000000"/>
            </w:tcBorders>
          </w:tcPr>
          <w:p w14:paraId="6F4C6051"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642A9969" w14:textId="77777777">
        <w:trPr>
          <w:trHeight w:val="230"/>
        </w:trPr>
        <w:tc>
          <w:tcPr>
            <w:tcW w:w="4110" w:type="dxa"/>
          </w:tcPr>
          <w:p w14:paraId="14A6455C" w14:textId="77777777" w:rsidR="009C39A9" w:rsidRDefault="009C39A9">
            <w:pPr>
              <w:pStyle w:val="TableParagraph"/>
              <w:rPr>
                <w:rFonts w:ascii="Times New Roman"/>
                <w:sz w:val="16"/>
              </w:rPr>
            </w:pPr>
          </w:p>
        </w:tc>
        <w:tc>
          <w:tcPr>
            <w:tcW w:w="1560" w:type="dxa"/>
          </w:tcPr>
          <w:p w14:paraId="49BF8BE0" w14:textId="77777777" w:rsidR="009C39A9" w:rsidRDefault="009C39A9">
            <w:pPr>
              <w:pStyle w:val="TableParagraph"/>
              <w:rPr>
                <w:rFonts w:ascii="Times New Roman"/>
                <w:sz w:val="16"/>
              </w:rPr>
            </w:pPr>
          </w:p>
        </w:tc>
        <w:tc>
          <w:tcPr>
            <w:tcW w:w="3828" w:type="dxa"/>
            <w:tcBorders>
              <w:top w:val="single" w:sz="4" w:space="0" w:color="000000"/>
            </w:tcBorders>
          </w:tcPr>
          <w:p w14:paraId="5465E5B8" w14:textId="77777777" w:rsidR="009C39A9" w:rsidRDefault="009C39A9">
            <w:pPr>
              <w:pStyle w:val="TableParagraph"/>
              <w:rPr>
                <w:rFonts w:ascii="Times New Roman"/>
                <w:sz w:val="16"/>
              </w:rPr>
            </w:pPr>
          </w:p>
        </w:tc>
      </w:tr>
      <w:tr w:rsidR="009C39A9" w14:paraId="08207F9D" w14:textId="77777777">
        <w:trPr>
          <w:trHeight w:val="470"/>
        </w:trPr>
        <w:tc>
          <w:tcPr>
            <w:tcW w:w="4110" w:type="dxa"/>
            <w:shd w:val="clear" w:color="auto" w:fill="D9D9D9"/>
          </w:tcPr>
          <w:p w14:paraId="514C3B9E" w14:textId="77777777" w:rsidR="009C39A9" w:rsidRDefault="008E1DDE">
            <w:pPr>
              <w:pStyle w:val="TableParagraph"/>
              <w:spacing w:before="121"/>
              <w:ind w:left="111"/>
              <w:rPr>
                <w:b/>
                <w:sz w:val="20"/>
              </w:rPr>
            </w:pPr>
            <w:r>
              <w:rPr>
                <w:b/>
                <w:spacing w:val="-4"/>
                <w:sz w:val="20"/>
              </w:rPr>
              <w:t>Resolving</w:t>
            </w:r>
            <w:r>
              <w:rPr>
                <w:b/>
                <w:spacing w:val="-1"/>
                <w:sz w:val="20"/>
              </w:rPr>
              <w:t xml:space="preserve"> </w:t>
            </w:r>
            <w:r>
              <w:rPr>
                <w:b/>
                <w:spacing w:val="-4"/>
                <w:sz w:val="20"/>
              </w:rPr>
              <w:t>and</w:t>
            </w:r>
            <w:r>
              <w:rPr>
                <w:b/>
                <w:spacing w:val="-3"/>
                <w:sz w:val="20"/>
              </w:rPr>
              <w:t xml:space="preserve"> </w:t>
            </w:r>
            <w:r>
              <w:rPr>
                <w:b/>
                <w:spacing w:val="-4"/>
                <w:sz w:val="20"/>
              </w:rPr>
              <w:t>Avoiding</w:t>
            </w:r>
            <w:r>
              <w:rPr>
                <w:b/>
                <w:sz w:val="20"/>
              </w:rPr>
              <w:t xml:space="preserve"> </w:t>
            </w:r>
            <w:r>
              <w:rPr>
                <w:b/>
                <w:spacing w:val="-4"/>
                <w:sz w:val="20"/>
              </w:rPr>
              <w:t>Disputes</w:t>
            </w:r>
          </w:p>
        </w:tc>
        <w:tc>
          <w:tcPr>
            <w:tcW w:w="1560" w:type="dxa"/>
            <w:shd w:val="clear" w:color="auto" w:fill="D9D9D9"/>
          </w:tcPr>
          <w:p w14:paraId="7497FA81" w14:textId="77777777" w:rsidR="009C39A9" w:rsidRDefault="009C39A9">
            <w:pPr>
              <w:pStyle w:val="TableParagraph"/>
              <w:rPr>
                <w:rFonts w:ascii="Times New Roman"/>
                <w:sz w:val="18"/>
              </w:rPr>
            </w:pPr>
          </w:p>
        </w:tc>
        <w:tc>
          <w:tcPr>
            <w:tcW w:w="3828" w:type="dxa"/>
            <w:shd w:val="clear" w:color="auto" w:fill="D9D9D9"/>
          </w:tcPr>
          <w:p w14:paraId="05722C77" w14:textId="77777777" w:rsidR="009C39A9" w:rsidRDefault="009C39A9">
            <w:pPr>
              <w:pStyle w:val="TableParagraph"/>
              <w:rPr>
                <w:rFonts w:ascii="Times New Roman"/>
                <w:sz w:val="18"/>
              </w:rPr>
            </w:pPr>
          </w:p>
        </w:tc>
      </w:tr>
      <w:tr w:rsidR="009C39A9" w14:paraId="6366ED58" w14:textId="77777777">
        <w:trPr>
          <w:trHeight w:val="699"/>
        </w:trPr>
        <w:tc>
          <w:tcPr>
            <w:tcW w:w="9498" w:type="dxa"/>
            <w:gridSpan w:val="3"/>
          </w:tcPr>
          <w:p w14:paraId="61CC6E38" w14:textId="77777777" w:rsidR="009C39A9" w:rsidRDefault="009C39A9">
            <w:pPr>
              <w:pStyle w:val="TableParagraph"/>
              <w:spacing w:before="6"/>
              <w:rPr>
                <w:sz w:val="30"/>
              </w:rPr>
            </w:pPr>
          </w:p>
          <w:p w14:paraId="7AAD3F6B" w14:textId="77777777" w:rsidR="009C39A9" w:rsidRDefault="008E1DDE">
            <w:pPr>
              <w:pStyle w:val="TableParagraph"/>
              <w:ind w:left="111"/>
              <w:rPr>
                <w:sz w:val="20"/>
              </w:rPr>
            </w:pPr>
            <w:r>
              <w:rPr>
                <w:sz w:val="20"/>
              </w:rPr>
              <w:t>The</w:t>
            </w:r>
            <w:r>
              <w:rPr>
                <w:spacing w:val="-7"/>
                <w:sz w:val="20"/>
              </w:rPr>
              <w:t xml:space="preserve"> </w:t>
            </w:r>
            <w:r>
              <w:rPr>
                <w:i/>
                <w:sz w:val="20"/>
              </w:rPr>
              <w:t>Senior</w:t>
            </w:r>
            <w:r>
              <w:rPr>
                <w:i/>
                <w:spacing w:val="-3"/>
                <w:sz w:val="20"/>
              </w:rPr>
              <w:t xml:space="preserve"> </w:t>
            </w:r>
            <w:r>
              <w:rPr>
                <w:i/>
                <w:sz w:val="20"/>
              </w:rPr>
              <w:t>Representatives</w:t>
            </w:r>
            <w:r>
              <w:rPr>
                <w:i/>
                <w:spacing w:val="-4"/>
                <w:sz w:val="20"/>
              </w:rPr>
              <w:t xml:space="preserve"> </w:t>
            </w:r>
            <w:r>
              <w:rPr>
                <w:sz w:val="20"/>
              </w:rPr>
              <w:t>of</w:t>
            </w:r>
            <w:r>
              <w:rPr>
                <w:spacing w:val="-4"/>
                <w:sz w:val="20"/>
              </w:rPr>
              <w:t xml:space="preserve"> </w:t>
            </w:r>
            <w:r>
              <w:rPr>
                <w:sz w:val="20"/>
              </w:rPr>
              <w:t>the</w:t>
            </w:r>
            <w:r>
              <w:rPr>
                <w:spacing w:val="-4"/>
                <w:sz w:val="20"/>
              </w:rPr>
              <w:t xml:space="preserve"> </w:t>
            </w:r>
            <w:r>
              <w:rPr>
                <w:i/>
                <w:sz w:val="20"/>
              </w:rPr>
              <w:t>Contractor</w:t>
            </w:r>
            <w:r>
              <w:rPr>
                <w:i/>
                <w:spacing w:val="-4"/>
                <w:sz w:val="20"/>
              </w:rPr>
              <w:t xml:space="preserve"> </w:t>
            </w:r>
            <w:r>
              <w:rPr>
                <w:spacing w:val="-5"/>
                <w:sz w:val="20"/>
              </w:rPr>
              <w:t>are</w:t>
            </w:r>
          </w:p>
        </w:tc>
      </w:tr>
      <w:tr w:rsidR="009C39A9" w14:paraId="74EABC39" w14:textId="77777777">
        <w:trPr>
          <w:trHeight w:val="470"/>
        </w:trPr>
        <w:tc>
          <w:tcPr>
            <w:tcW w:w="4110" w:type="dxa"/>
            <w:tcBorders>
              <w:right w:val="single" w:sz="4" w:space="0" w:color="000000"/>
            </w:tcBorders>
          </w:tcPr>
          <w:p w14:paraId="7EAC445F" w14:textId="77777777" w:rsidR="009C39A9" w:rsidRDefault="008E1DDE">
            <w:pPr>
              <w:pStyle w:val="TableParagraph"/>
              <w:spacing w:before="121"/>
              <w:ind w:left="111"/>
              <w:rPr>
                <w:sz w:val="20"/>
              </w:rPr>
            </w:pPr>
            <w:r>
              <w:rPr>
                <w:sz w:val="20"/>
              </w:rPr>
              <w:t>Name</w:t>
            </w:r>
            <w:r>
              <w:rPr>
                <w:spacing w:val="-5"/>
                <w:sz w:val="20"/>
              </w:rPr>
              <w:t xml:space="preserve"> (1)</w:t>
            </w:r>
          </w:p>
        </w:tc>
        <w:tc>
          <w:tcPr>
            <w:tcW w:w="1560" w:type="dxa"/>
            <w:tcBorders>
              <w:top w:val="single" w:sz="4" w:space="0" w:color="000000"/>
              <w:left w:val="single" w:sz="4" w:space="0" w:color="000000"/>
              <w:bottom w:val="single" w:sz="4" w:space="0" w:color="000000"/>
            </w:tcBorders>
          </w:tcPr>
          <w:p w14:paraId="31C7F6EF" w14:textId="77777777" w:rsidR="009C39A9" w:rsidRDefault="008E1DDE">
            <w:pPr>
              <w:pStyle w:val="TableParagraph"/>
              <w:tabs>
                <w:tab w:val="left" w:pos="720"/>
              </w:tabs>
              <w:spacing w:before="121"/>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5F590391" w14:textId="77777777" w:rsidR="009C39A9" w:rsidRDefault="009C39A9">
            <w:pPr>
              <w:pStyle w:val="TableParagraph"/>
              <w:rPr>
                <w:rFonts w:ascii="Times New Roman"/>
                <w:sz w:val="18"/>
              </w:rPr>
            </w:pPr>
          </w:p>
        </w:tc>
      </w:tr>
      <w:tr w:rsidR="009C39A9" w14:paraId="45D15696" w14:textId="77777777">
        <w:trPr>
          <w:trHeight w:val="230"/>
        </w:trPr>
        <w:tc>
          <w:tcPr>
            <w:tcW w:w="4110" w:type="dxa"/>
          </w:tcPr>
          <w:p w14:paraId="6C43BBC8"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7D87E934"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620A7257" w14:textId="77777777" w:rsidR="009C39A9" w:rsidRDefault="009C39A9">
            <w:pPr>
              <w:pStyle w:val="TableParagraph"/>
              <w:rPr>
                <w:rFonts w:ascii="Times New Roman"/>
                <w:sz w:val="16"/>
              </w:rPr>
            </w:pPr>
          </w:p>
        </w:tc>
      </w:tr>
      <w:tr w:rsidR="009C39A9" w14:paraId="164409CA" w14:textId="77777777">
        <w:trPr>
          <w:trHeight w:val="820"/>
        </w:trPr>
        <w:tc>
          <w:tcPr>
            <w:tcW w:w="4110" w:type="dxa"/>
            <w:tcBorders>
              <w:right w:val="single" w:sz="4" w:space="0" w:color="000000"/>
            </w:tcBorders>
          </w:tcPr>
          <w:p w14:paraId="0AF39050" w14:textId="77777777" w:rsidR="009C39A9" w:rsidRDefault="008E1DDE">
            <w:pPr>
              <w:pStyle w:val="TableParagraph"/>
              <w:spacing w:before="120"/>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560" w:type="dxa"/>
            <w:tcBorders>
              <w:top w:val="single" w:sz="4" w:space="0" w:color="000000"/>
              <w:left w:val="single" w:sz="4" w:space="0" w:color="000000"/>
              <w:bottom w:val="single" w:sz="4" w:space="0" w:color="000000"/>
            </w:tcBorders>
          </w:tcPr>
          <w:p w14:paraId="3CF3FC0B" w14:textId="77777777" w:rsidR="009C39A9" w:rsidRDefault="008E1DDE">
            <w:pPr>
              <w:pStyle w:val="TableParagraph"/>
              <w:tabs>
                <w:tab w:val="left" w:pos="720"/>
              </w:tabs>
              <w:spacing w:before="121"/>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77190790" w14:textId="77777777" w:rsidR="009C39A9" w:rsidRDefault="009C39A9">
            <w:pPr>
              <w:pStyle w:val="TableParagraph"/>
              <w:rPr>
                <w:rFonts w:ascii="Times New Roman"/>
                <w:sz w:val="18"/>
              </w:rPr>
            </w:pPr>
          </w:p>
        </w:tc>
      </w:tr>
      <w:tr w:rsidR="009C39A9" w14:paraId="4A387CA8" w14:textId="77777777">
        <w:trPr>
          <w:trHeight w:val="230"/>
        </w:trPr>
        <w:tc>
          <w:tcPr>
            <w:tcW w:w="4110" w:type="dxa"/>
          </w:tcPr>
          <w:p w14:paraId="4B384234"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4850AB18"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59C08844" w14:textId="77777777" w:rsidR="009C39A9" w:rsidRDefault="009C39A9">
            <w:pPr>
              <w:pStyle w:val="TableParagraph"/>
              <w:rPr>
                <w:rFonts w:ascii="Times New Roman"/>
                <w:sz w:val="16"/>
              </w:rPr>
            </w:pPr>
          </w:p>
        </w:tc>
      </w:tr>
      <w:tr w:rsidR="009C39A9" w14:paraId="0C3151FF" w14:textId="77777777">
        <w:trPr>
          <w:trHeight w:val="469"/>
        </w:trPr>
        <w:tc>
          <w:tcPr>
            <w:tcW w:w="4110" w:type="dxa"/>
            <w:tcBorders>
              <w:right w:val="single" w:sz="4" w:space="0" w:color="000000"/>
            </w:tcBorders>
          </w:tcPr>
          <w:p w14:paraId="74131EB5"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4"/>
                <w:sz w:val="20"/>
              </w:rPr>
              <w:t xml:space="preserve"> </w:t>
            </w:r>
            <w:r>
              <w:rPr>
                <w:color w:val="221F1F"/>
                <w:sz w:val="20"/>
              </w:rPr>
              <w:t>electronic</w:t>
            </w:r>
            <w:r>
              <w:rPr>
                <w:color w:val="221F1F"/>
                <w:spacing w:val="-4"/>
                <w:sz w:val="20"/>
              </w:rPr>
              <w:t xml:space="preserve"> </w:t>
            </w:r>
            <w:r>
              <w:rPr>
                <w:color w:val="221F1F"/>
                <w:spacing w:val="-2"/>
                <w:sz w:val="20"/>
              </w:rPr>
              <w:t>communications</w:t>
            </w:r>
          </w:p>
        </w:tc>
        <w:tc>
          <w:tcPr>
            <w:tcW w:w="1560" w:type="dxa"/>
            <w:tcBorders>
              <w:top w:val="single" w:sz="4" w:space="0" w:color="000000"/>
              <w:left w:val="single" w:sz="4" w:space="0" w:color="000000"/>
              <w:bottom w:val="single" w:sz="4" w:space="0" w:color="000000"/>
            </w:tcBorders>
          </w:tcPr>
          <w:p w14:paraId="1C8DF241"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0C935BB1" w14:textId="77777777" w:rsidR="009C39A9" w:rsidRDefault="009C39A9">
            <w:pPr>
              <w:pStyle w:val="TableParagraph"/>
              <w:rPr>
                <w:rFonts w:ascii="Times New Roman"/>
                <w:sz w:val="18"/>
              </w:rPr>
            </w:pPr>
          </w:p>
        </w:tc>
      </w:tr>
      <w:tr w:rsidR="009C39A9" w14:paraId="3C8044A0" w14:textId="77777777">
        <w:trPr>
          <w:trHeight w:val="350"/>
        </w:trPr>
        <w:tc>
          <w:tcPr>
            <w:tcW w:w="4110" w:type="dxa"/>
          </w:tcPr>
          <w:p w14:paraId="5B235C0E" w14:textId="77777777" w:rsidR="009C39A9" w:rsidRDefault="009C39A9">
            <w:pPr>
              <w:pStyle w:val="TableParagraph"/>
              <w:rPr>
                <w:rFonts w:ascii="Times New Roman"/>
                <w:sz w:val="18"/>
              </w:rPr>
            </w:pPr>
          </w:p>
        </w:tc>
        <w:tc>
          <w:tcPr>
            <w:tcW w:w="1560" w:type="dxa"/>
            <w:tcBorders>
              <w:top w:val="single" w:sz="4" w:space="0" w:color="000000"/>
              <w:bottom w:val="single" w:sz="4" w:space="0" w:color="000000"/>
            </w:tcBorders>
          </w:tcPr>
          <w:p w14:paraId="768F7CAB" w14:textId="77777777" w:rsidR="009C39A9" w:rsidRDefault="009C39A9">
            <w:pPr>
              <w:pStyle w:val="TableParagraph"/>
              <w:rPr>
                <w:rFonts w:ascii="Times New Roman"/>
                <w:sz w:val="18"/>
              </w:rPr>
            </w:pPr>
          </w:p>
        </w:tc>
        <w:tc>
          <w:tcPr>
            <w:tcW w:w="3828" w:type="dxa"/>
            <w:tcBorders>
              <w:top w:val="single" w:sz="4" w:space="0" w:color="000000"/>
              <w:bottom w:val="single" w:sz="4" w:space="0" w:color="000000"/>
            </w:tcBorders>
          </w:tcPr>
          <w:p w14:paraId="79AEA86D" w14:textId="77777777" w:rsidR="009C39A9" w:rsidRDefault="009C39A9">
            <w:pPr>
              <w:pStyle w:val="TableParagraph"/>
              <w:rPr>
                <w:rFonts w:ascii="Times New Roman"/>
                <w:sz w:val="18"/>
              </w:rPr>
            </w:pPr>
          </w:p>
        </w:tc>
      </w:tr>
      <w:tr w:rsidR="009C39A9" w14:paraId="53300248" w14:textId="77777777">
        <w:trPr>
          <w:trHeight w:val="470"/>
        </w:trPr>
        <w:tc>
          <w:tcPr>
            <w:tcW w:w="4110" w:type="dxa"/>
            <w:tcBorders>
              <w:right w:val="single" w:sz="4" w:space="0" w:color="000000"/>
            </w:tcBorders>
          </w:tcPr>
          <w:p w14:paraId="1FD57EAD" w14:textId="77777777" w:rsidR="009C39A9" w:rsidRDefault="008E1DDE">
            <w:pPr>
              <w:pStyle w:val="TableParagraph"/>
              <w:spacing w:before="120"/>
              <w:ind w:left="111"/>
              <w:rPr>
                <w:sz w:val="20"/>
              </w:rPr>
            </w:pPr>
            <w:r>
              <w:rPr>
                <w:sz w:val="20"/>
              </w:rPr>
              <w:t>Name</w:t>
            </w:r>
            <w:r>
              <w:rPr>
                <w:spacing w:val="-5"/>
                <w:sz w:val="20"/>
              </w:rPr>
              <w:t xml:space="preserve"> (2)</w:t>
            </w:r>
          </w:p>
        </w:tc>
        <w:tc>
          <w:tcPr>
            <w:tcW w:w="1560" w:type="dxa"/>
            <w:tcBorders>
              <w:top w:val="single" w:sz="4" w:space="0" w:color="000000"/>
              <w:left w:val="single" w:sz="4" w:space="0" w:color="000000"/>
              <w:bottom w:val="single" w:sz="4" w:space="0" w:color="000000"/>
            </w:tcBorders>
          </w:tcPr>
          <w:p w14:paraId="5C697070"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540B5E5D" w14:textId="77777777" w:rsidR="009C39A9" w:rsidRDefault="009C39A9">
            <w:pPr>
              <w:pStyle w:val="TableParagraph"/>
              <w:rPr>
                <w:rFonts w:ascii="Times New Roman"/>
                <w:sz w:val="18"/>
              </w:rPr>
            </w:pPr>
          </w:p>
        </w:tc>
      </w:tr>
      <w:tr w:rsidR="009C39A9" w14:paraId="0A578AF3" w14:textId="77777777">
        <w:trPr>
          <w:trHeight w:val="229"/>
        </w:trPr>
        <w:tc>
          <w:tcPr>
            <w:tcW w:w="4110" w:type="dxa"/>
          </w:tcPr>
          <w:p w14:paraId="73D45E98"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353DD046"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1F6BEC5E" w14:textId="77777777" w:rsidR="009C39A9" w:rsidRDefault="009C39A9">
            <w:pPr>
              <w:pStyle w:val="TableParagraph"/>
              <w:rPr>
                <w:rFonts w:ascii="Times New Roman"/>
                <w:sz w:val="16"/>
              </w:rPr>
            </w:pPr>
          </w:p>
        </w:tc>
      </w:tr>
      <w:tr w:rsidR="009C39A9" w14:paraId="23278199" w14:textId="77777777">
        <w:trPr>
          <w:trHeight w:val="470"/>
        </w:trPr>
        <w:tc>
          <w:tcPr>
            <w:tcW w:w="4110" w:type="dxa"/>
            <w:tcBorders>
              <w:right w:val="single" w:sz="4" w:space="0" w:color="000000"/>
            </w:tcBorders>
          </w:tcPr>
          <w:p w14:paraId="5B7A339D"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560" w:type="dxa"/>
            <w:tcBorders>
              <w:top w:val="single" w:sz="4" w:space="0" w:color="000000"/>
              <w:left w:val="single" w:sz="4" w:space="0" w:color="000000"/>
              <w:bottom w:val="single" w:sz="4" w:space="0" w:color="000000"/>
            </w:tcBorders>
          </w:tcPr>
          <w:p w14:paraId="7A1AF5BC"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7752161E" w14:textId="77777777" w:rsidR="009C39A9" w:rsidRDefault="009C39A9">
            <w:pPr>
              <w:pStyle w:val="TableParagraph"/>
              <w:rPr>
                <w:rFonts w:ascii="Times New Roman"/>
                <w:sz w:val="18"/>
              </w:rPr>
            </w:pPr>
          </w:p>
        </w:tc>
      </w:tr>
      <w:tr w:rsidR="009C39A9" w14:paraId="6825B144" w14:textId="77777777">
        <w:trPr>
          <w:trHeight w:val="229"/>
        </w:trPr>
        <w:tc>
          <w:tcPr>
            <w:tcW w:w="4110" w:type="dxa"/>
          </w:tcPr>
          <w:p w14:paraId="3DA3986F"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481BA999"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6846332A" w14:textId="77777777" w:rsidR="009C39A9" w:rsidRDefault="009C39A9">
            <w:pPr>
              <w:pStyle w:val="TableParagraph"/>
              <w:rPr>
                <w:rFonts w:ascii="Times New Roman"/>
                <w:sz w:val="16"/>
              </w:rPr>
            </w:pPr>
          </w:p>
        </w:tc>
      </w:tr>
      <w:tr w:rsidR="009C39A9" w14:paraId="004DEA93" w14:textId="77777777">
        <w:trPr>
          <w:trHeight w:val="470"/>
        </w:trPr>
        <w:tc>
          <w:tcPr>
            <w:tcW w:w="4110" w:type="dxa"/>
            <w:tcBorders>
              <w:right w:val="single" w:sz="4" w:space="0" w:color="000000"/>
            </w:tcBorders>
          </w:tcPr>
          <w:p w14:paraId="090E63D6"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4"/>
                <w:sz w:val="20"/>
              </w:rPr>
              <w:t xml:space="preserve"> </w:t>
            </w:r>
            <w:r>
              <w:rPr>
                <w:color w:val="221F1F"/>
                <w:sz w:val="20"/>
              </w:rPr>
              <w:t>electronic</w:t>
            </w:r>
            <w:r>
              <w:rPr>
                <w:color w:val="221F1F"/>
                <w:spacing w:val="-4"/>
                <w:sz w:val="20"/>
              </w:rPr>
              <w:t xml:space="preserve"> </w:t>
            </w:r>
            <w:r>
              <w:rPr>
                <w:color w:val="221F1F"/>
                <w:spacing w:val="-2"/>
                <w:sz w:val="20"/>
              </w:rPr>
              <w:t>communications</w:t>
            </w:r>
          </w:p>
        </w:tc>
        <w:tc>
          <w:tcPr>
            <w:tcW w:w="1560" w:type="dxa"/>
            <w:tcBorders>
              <w:top w:val="single" w:sz="4" w:space="0" w:color="000000"/>
              <w:left w:val="single" w:sz="4" w:space="0" w:color="000000"/>
              <w:bottom w:val="single" w:sz="4" w:space="0" w:color="000000"/>
            </w:tcBorders>
          </w:tcPr>
          <w:p w14:paraId="0818ABF6"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3589BE15" w14:textId="77777777" w:rsidR="009C39A9" w:rsidRDefault="009C39A9">
            <w:pPr>
              <w:pStyle w:val="TableParagraph"/>
              <w:rPr>
                <w:rFonts w:ascii="Times New Roman"/>
                <w:sz w:val="18"/>
              </w:rPr>
            </w:pPr>
          </w:p>
        </w:tc>
      </w:tr>
    </w:tbl>
    <w:p w14:paraId="482CACB2" w14:textId="77777777" w:rsidR="009C39A9" w:rsidRDefault="009C39A9">
      <w:pPr>
        <w:rPr>
          <w:rFonts w:ascii="Times New Roman"/>
          <w:sz w:val="18"/>
        </w:rPr>
        <w:sectPr w:rsidR="009C39A9">
          <w:pgSz w:w="11910" w:h="16840"/>
          <w:pgMar w:top="1780" w:right="900" w:bottom="2526"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4636"/>
        <w:gridCol w:w="287"/>
        <w:gridCol w:w="2447"/>
        <w:gridCol w:w="2130"/>
      </w:tblGrid>
      <w:tr w:rsidR="009C39A9" w14:paraId="5CA42A56" w14:textId="77777777">
        <w:trPr>
          <w:trHeight w:val="470"/>
        </w:trPr>
        <w:tc>
          <w:tcPr>
            <w:tcW w:w="4636" w:type="dxa"/>
            <w:shd w:val="clear" w:color="auto" w:fill="D9D9D9"/>
          </w:tcPr>
          <w:p w14:paraId="74E9F158" w14:textId="77777777" w:rsidR="009C39A9" w:rsidRDefault="008E1DDE">
            <w:pPr>
              <w:pStyle w:val="TableParagraph"/>
              <w:spacing w:before="121"/>
              <w:ind w:left="112"/>
              <w:rPr>
                <w:b/>
                <w:sz w:val="20"/>
              </w:rPr>
            </w:pPr>
            <w:r>
              <w:rPr>
                <w:b/>
                <w:color w:val="57585B"/>
                <w:spacing w:val="-2"/>
                <w:sz w:val="20"/>
              </w:rPr>
              <w:t>Data</w:t>
            </w:r>
            <w:r>
              <w:rPr>
                <w:b/>
                <w:color w:val="57585B"/>
                <w:spacing w:val="-12"/>
                <w:sz w:val="20"/>
              </w:rPr>
              <w:t xml:space="preserve"> </w:t>
            </w:r>
            <w:r>
              <w:rPr>
                <w:b/>
                <w:color w:val="57585B"/>
                <w:spacing w:val="-2"/>
                <w:sz w:val="20"/>
              </w:rPr>
              <w:t>for</w:t>
            </w:r>
            <w:r>
              <w:rPr>
                <w:b/>
                <w:color w:val="57585B"/>
                <w:spacing w:val="-11"/>
                <w:sz w:val="20"/>
              </w:rPr>
              <w:t xml:space="preserve"> </w:t>
            </w:r>
            <w:r>
              <w:rPr>
                <w:b/>
                <w:color w:val="57585B"/>
                <w:spacing w:val="-2"/>
                <w:sz w:val="20"/>
              </w:rPr>
              <w:t>the</w:t>
            </w:r>
            <w:r>
              <w:rPr>
                <w:b/>
                <w:color w:val="57585B"/>
                <w:spacing w:val="-10"/>
                <w:sz w:val="20"/>
              </w:rPr>
              <w:t xml:space="preserve"> </w:t>
            </w:r>
            <w:r>
              <w:rPr>
                <w:b/>
                <w:color w:val="57585B"/>
                <w:spacing w:val="-2"/>
                <w:sz w:val="20"/>
              </w:rPr>
              <w:t>Short</w:t>
            </w:r>
            <w:r>
              <w:rPr>
                <w:b/>
                <w:color w:val="57585B"/>
                <w:spacing w:val="-11"/>
                <w:sz w:val="20"/>
              </w:rPr>
              <w:t xml:space="preserve"> </w:t>
            </w:r>
            <w:r>
              <w:rPr>
                <w:b/>
                <w:color w:val="57585B"/>
                <w:spacing w:val="-2"/>
                <w:sz w:val="20"/>
              </w:rPr>
              <w:t>Schedule</w:t>
            </w:r>
            <w:r>
              <w:rPr>
                <w:b/>
                <w:color w:val="57585B"/>
                <w:spacing w:val="-11"/>
                <w:sz w:val="20"/>
              </w:rPr>
              <w:t xml:space="preserve"> </w:t>
            </w:r>
            <w:r>
              <w:rPr>
                <w:b/>
                <w:color w:val="57585B"/>
                <w:spacing w:val="-2"/>
                <w:sz w:val="20"/>
              </w:rPr>
              <w:t>of</w:t>
            </w:r>
            <w:r>
              <w:rPr>
                <w:b/>
                <w:color w:val="57585B"/>
                <w:spacing w:val="-10"/>
                <w:sz w:val="20"/>
              </w:rPr>
              <w:t xml:space="preserve"> </w:t>
            </w:r>
            <w:r>
              <w:rPr>
                <w:b/>
                <w:color w:val="57585B"/>
                <w:spacing w:val="-2"/>
                <w:sz w:val="20"/>
              </w:rPr>
              <w:t>Cost</w:t>
            </w:r>
            <w:r>
              <w:rPr>
                <w:b/>
                <w:color w:val="57585B"/>
                <w:spacing w:val="-11"/>
                <w:sz w:val="20"/>
              </w:rPr>
              <w:t xml:space="preserve"> </w:t>
            </w:r>
            <w:r>
              <w:rPr>
                <w:b/>
                <w:color w:val="57585B"/>
                <w:spacing w:val="-2"/>
                <w:sz w:val="20"/>
              </w:rPr>
              <w:t>Components</w:t>
            </w:r>
          </w:p>
        </w:tc>
        <w:tc>
          <w:tcPr>
            <w:tcW w:w="287" w:type="dxa"/>
            <w:shd w:val="clear" w:color="auto" w:fill="D9D9D9"/>
          </w:tcPr>
          <w:p w14:paraId="4DDCAC89" w14:textId="77777777" w:rsidR="009C39A9" w:rsidRDefault="00610D27">
            <w:pPr>
              <w:pStyle w:val="TableParagraph"/>
              <w:spacing w:before="117"/>
              <w:ind w:left="4"/>
              <w:rPr>
                <w:b/>
                <w:sz w:val="13"/>
              </w:rPr>
            </w:pPr>
            <w:hyperlink w:anchor="_bookmark42" w:history="1">
              <w:r w:rsidR="008E1DDE">
                <w:rPr>
                  <w:b/>
                  <w:color w:val="57585B"/>
                  <w:w w:val="99"/>
                  <w:sz w:val="13"/>
                </w:rPr>
                <w:t>5</w:t>
              </w:r>
            </w:hyperlink>
          </w:p>
        </w:tc>
        <w:tc>
          <w:tcPr>
            <w:tcW w:w="2447" w:type="dxa"/>
            <w:shd w:val="clear" w:color="auto" w:fill="D9D9D9"/>
          </w:tcPr>
          <w:p w14:paraId="25D3EF72" w14:textId="77777777" w:rsidR="009C39A9" w:rsidRDefault="009C39A9">
            <w:pPr>
              <w:pStyle w:val="TableParagraph"/>
              <w:rPr>
                <w:rFonts w:ascii="Times New Roman"/>
                <w:sz w:val="18"/>
              </w:rPr>
            </w:pPr>
          </w:p>
        </w:tc>
        <w:tc>
          <w:tcPr>
            <w:tcW w:w="2130" w:type="dxa"/>
            <w:shd w:val="clear" w:color="auto" w:fill="D9D9D9"/>
          </w:tcPr>
          <w:p w14:paraId="4E959C90" w14:textId="77777777" w:rsidR="009C39A9" w:rsidRDefault="009C39A9">
            <w:pPr>
              <w:pStyle w:val="TableParagraph"/>
              <w:rPr>
                <w:rFonts w:ascii="Times New Roman"/>
                <w:sz w:val="18"/>
              </w:rPr>
            </w:pPr>
          </w:p>
        </w:tc>
      </w:tr>
      <w:tr w:rsidR="009C39A9" w14:paraId="10DE676C" w14:textId="77777777">
        <w:trPr>
          <w:trHeight w:val="703"/>
        </w:trPr>
        <w:tc>
          <w:tcPr>
            <w:tcW w:w="4636" w:type="dxa"/>
          </w:tcPr>
          <w:p w14:paraId="20F8FFE8" w14:textId="77777777" w:rsidR="009C39A9" w:rsidRDefault="009C39A9">
            <w:pPr>
              <w:pStyle w:val="TableParagraph"/>
              <w:spacing w:before="5"/>
              <w:rPr>
                <w:sz w:val="30"/>
              </w:rPr>
            </w:pPr>
          </w:p>
          <w:p w14:paraId="0B7E38E2" w14:textId="77777777" w:rsidR="009C39A9" w:rsidRDefault="008E1DDE">
            <w:pPr>
              <w:pStyle w:val="TableParagraph"/>
              <w:ind w:left="112"/>
              <w:rPr>
                <w:sz w:val="20"/>
              </w:rPr>
            </w:pPr>
            <w:r>
              <w:rPr>
                <w:sz w:val="20"/>
              </w:rPr>
              <w:t>The</w:t>
            </w:r>
            <w:r>
              <w:rPr>
                <w:spacing w:val="-3"/>
                <w:sz w:val="20"/>
              </w:rPr>
              <w:t xml:space="preserve"> </w:t>
            </w:r>
            <w:r>
              <w:rPr>
                <w:i/>
                <w:sz w:val="20"/>
              </w:rPr>
              <w:t>people</w:t>
            </w:r>
            <w:r>
              <w:rPr>
                <w:i/>
                <w:spacing w:val="-3"/>
                <w:sz w:val="20"/>
              </w:rPr>
              <w:t xml:space="preserve"> </w:t>
            </w:r>
            <w:r>
              <w:rPr>
                <w:i/>
                <w:sz w:val="20"/>
              </w:rPr>
              <w:t>rates</w:t>
            </w:r>
            <w:r>
              <w:rPr>
                <w:i/>
                <w:spacing w:val="-2"/>
                <w:sz w:val="20"/>
              </w:rPr>
              <w:t xml:space="preserve"> </w:t>
            </w:r>
            <w:r>
              <w:rPr>
                <w:spacing w:val="-5"/>
                <w:sz w:val="20"/>
              </w:rPr>
              <w:t>are</w:t>
            </w:r>
          </w:p>
        </w:tc>
        <w:tc>
          <w:tcPr>
            <w:tcW w:w="287" w:type="dxa"/>
          </w:tcPr>
          <w:p w14:paraId="0458E22A" w14:textId="77777777" w:rsidR="009C39A9" w:rsidRDefault="009C39A9">
            <w:pPr>
              <w:pStyle w:val="TableParagraph"/>
              <w:rPr>
                <w:rFonts w:ascii="Times New Roman"/>
                <w:sz w:val="18"/>
              </w:rPr>
            </w:pPr>
          </w:p>
        </w:tc>
        <w:tc>
          <w:tcPr>
            <w:tcW w:w="2447" w:type="dxa"/>
          </w:tcPr>
          <w:p w14:paraId="60E9113D" w14:textId="77777777" w:rsidR="009C39A9" w:rsidRDefault="009C39A9">
            <w:pPr>
              <w:pStyle w:val="TableParagraph"/>
              <w:rPr>
                <w:rFonts w:ascii="Times New Roman"/>
                <w:sz w:val="18"/>
              </w:rPr>
            </w:pPr>
          </w:p>
        </w:tc>
        <w:tc>
          <w:tcPr>
            <w:tcW w:w="2130" w:type="dxa"/>
          </w:tcPr>
          <w:p w14:paraId="684742E6" w14:textId="77777777" w:rsidR="009C39A9" w:rsidRDefault="009C39A9">
            <w:pPr>
              <w:pStyle w:val="TableParagraph"/>
              <w:rPr>
                <w:rFonts w:ascii="Times New Roman"/>
                <w:sz w:val="18"/>
              </w:rPr>
            </w:pPr>
          </w:p>
        </w:tc>
      </w:tr>
      <w:tr w:rsidR="009C39A9" w14:paraId="6391AC84" w14:textId="77777777">
        <w:trPr>
          <w:trHeight w:val="466"/>
        </w:trPr>
        <w:tc>
          <w:tcPr>
            <w:tcW w:w="4636" w:type="dxa"/>
            <w:tcBorders>
              <w:bottom w:val="single" w:sz="4" w:space="0" w:color="000000"/>
            </w:tcBorders>
          </w:tcPr>
          <w:p w14:paraId="3F3242FF" w14:textId="77777777" w:rsidR="009C39A9" w:rsidRDefault="008E1DDE">
            <w:pPr>
              <w:pStyle w:val="TableParagraph"/>
              <w:spacing w:before="117"/>
              <w:ind w:left="112"/>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7" w:type="dxa"/>
            <w:tcBorders>
              <w:bottom w:val="single" w:sz="4" w:space="0" w:color="000000"/>
            </w:tcBorders>
          </w:tcPr>
          <w:p w14:paraId="06410349" w14:textId="77777777" w:rsidR="009C39A9" w:rsidRDefault="009C39A9">
            <w:pPr>
              <w:pStyle w:val="TableParagraph"/>
              <w:rPr>
                <w:rFonts w:ascii="Times New Roman"/>
                <w:sz w:val="18"/>
              </w:rPr>
            </w:pPr>
          </w:p>
        </w:tc>
        <w:tc>
          <w:tcPr>
            <w:tcW w:w="2447" w:type="dxa"/>
            <w:tcBorders>
              <w:bottom w:val="single" w:sz="4" w:space="0" w:color="000000"/>
            </w:tcBorders>
          </w:tcPr>
          <w:p w14:paraId="0727C869" w14:textId="77777777" w:rsidR="009C39A9" w:rsidRDefault="008E1DDE">
            <w:pPr>
              <w:pStyle w:val="TableParagraph"/>
              <w:spacing w:before="117"/>
              <w:ind w:left="1562"/>
              <w:rPr>
                <w:sz w:val="20"/>
              </w:rPr>
            </w:pPr>
            <w:r>
              <w:rPr>
                <w:noProof/>
              </w:rPr>
              <mc:AlternateContent>
                <mc:Choice Requires="wpg">
                  <w:drawing>
                    <wp:anchor distT="0" distB="0" distL="0" distR="0" simplePos="0" relativeHeight="251658298" behindDoc="1" locked="0" layoutInCell="1" allowOverlap="1" wp14:anchorId="5A49C8E1" wp14:editId="5BAC4BEF">
                      <wp:simplePos x="0" y="0"/>
                      <wp:positionH relativeFrom="column">
                        <wp:posOffset>738377</wp:posOffset>
                      </wp:positionH>
                      <wp:positionV relativeFrom="paragraph">
                        <wp:posOffset>302424</wp:posOffset>
                      </wp:positionV>
                      <wp:extent cx="6350" cy="299085"/>
                      <wp:effectExtent l="0" t="0" r="0" b="0"/>
                      <wp:wrapNone/>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27" name="Graphic 127"/>
                              <wps:cNvSpPr/>
                              <wps:spPr>
                                <a:xfrm>
                                  <a:off x="0" y="0"/>
                                  <a:ext cx="6350" cy="299085"/>
                                </a:xfrm>
                                <a:custGeom>
                                  <a:avLst/>
                                  <a:gdLst/>
                                  <a:ahLst/>
                                  <a:cxnLst/>
                                  <a:rect l="l" t="t" r="r" b="b"/>
                                  <a:pathLst>
                                    <a:path w="6350" h="299085">
                                      <a:moveTo>
                                        <a:pt x="6108" y="0"/>
                                      </a:moveTo>
                                      <a:lnTo>
                                        <a:pt x="0" y="0"/>
                                      </a:lnTo>
                                      <a:lnTo>
                                        <a:pt x="0" y="298703"/>
                                      </a:lnTo>
                                      <a:lnTo>
                                        <a:pt x="6108" y="298703"/>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3FCA301" id="Group 126" o:spid="_x0000_s1026" style="position:absolute;margin-left:58.15pt;margin-top:23.8pt;width:.5pt;height:23.55pt;z-index:-18949632;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">
                      <v:shape id="Graphic 127"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" path="m6108,l,,,298703r6108,l6108,xe" fillcolor="black" stroked="f">
                        <v:path arrowok="t"/>
                      </v:shape>
                    </v:group>
                  </w:pict>
                </mc:Fallback>
              </mc:AlternateContent>
            </w:r>
            <w:r>
              <w:rPr>
                <w:noProof/>
              </w:rPr>
              <mc:AlternateContent>
                <mc:Choice Requires="wpg">
                  <w:drawing>
                    <wp:anchor distT="0" distB="0" distL="0" distR="0" simplePos="0" relativeHeight="251658299" behindDoc="1" locked="0" layoutInCell="1" allowOverlap="1" wp14:anchorId="7BE9F4C0" wp14:editId="595F5D4A">
                      <wp:simplePos x="0" y="0"/>
                      <wp:positionH relativeFrom="column">
                        <wp:posOffset>918210</wp:posOffset>
                      </wp:positionH>
                      <wp:positionV relativeFrom="paragraph">
                        <wp:posOffset>302424</wp:posOffset>
                      </wp:positionV>
                      <wp:extent cx="6350" cy="299085"/>
                      <wp:effectExtent l="0" t="0" r="0" b="0"/>
                      <wp:wrapNone/>
                      <wp:docPr id="128"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29" name="Graphic 129"/>
                              <wps:cNvSpPr/>
                              <wps:spPr>
                                <a:xfrm>
                                  <a:off x="0" y="0"/>
                                  <a:ext cx="6350" cy="299085"/>
                                </a:xfrm>
                                <a:custGeom>
                                  <a:avLst/>
                                  <a:gdLst/>
                                  <a:ahLst/>
                                  <a:cxnLst/>
                                  <a:rect l="l" t="t" r="r" b="b"/>
                                  <a:pathLst>
                                    <a:path w="6350" h="299085">
                                      <a:moveTo>
                                        <a:pt x="6096" y="0"/>
                                      </a:moveTo>
                                      <a:lnTo>
                                        <a:pt x="0" y="0"/>
                                      </a:lnTo>
                                      <a:lnTo>
                                        <a:pt x="0" y="298703"/>
                                      </a:lnTo>
                                      <a:lnTo>
                                        <a:pt x="6096" y="29870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8D6F7F3" id="Group 128" o:spid="_x0000_s1026" style="position:absolute;margin-left:72.3pt;margin-top:23.8pt;width:.5pt;height:23.55pt;z-index:-18949120;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">
                      <v:shape id="Graphic 129"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" path="m6096,l,,,298703r6096,l6096,xe" fillcolor="black" stroked="f">
                        <v:path arrowok="t"/>
                      </v:shape>
                    </v:group>
                  </w:pict>
                </mc:Fallback>
              </mc:AlternateContent>
            </w:r>
            <w:r>
              <w:rPr>
                <w:noProof/>
              </w:rPr>
              <mc:AlternateContent>
                <mc:Choice Requires="wpg">
                  <w:drawing>
                    <wp:anchor distT="0" distB="0" distL="0" distR="0" simplePos="0" relativeHeight="251658301" behindDoc="1" locked="0" layoutInCell="1" allowOverlap="1" wp14:anchorId="3A8ABD52" wp14:editId="778DB9AB">
                      <wp:simplePos x="0" y="0"/>
                      <wp:positionH relativeFrom="column">
                        <wp:posOffset>738377</wp:posOffset>
                      </wp:positionH>
                      <wp:positionV relativeFrom="paragraph">
                        <wp:posOffset>753528</wp:posOffset>
                      </wp:positionV>
                      <wp:extent cx="6350" cy="311150"/>
                      <wp:effectExtent l="0" t="0" r="0" b="0"/>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131" name="Graphic 131"/>
                              <wps:cNvSpPr/>
                              <wps:spPr>
                                <a:xfrm>
                                  <a:off x="0" y="0"/>
                                  <a:ext cx="6350" cy="311150"/>
                                </a:xfrm>
                                <a:custGeom>
                                  <a:avLst/>
                                  <a:gdLst/>
                                  <a:ahLst/>
                                  <a:cxnLst/>
                                  <a:rect l="l" t="t" r="r" b="b"/>
                                  <a:pathLst>
                                    <a:path w="6350" h="311150">
                                      <a:moveTo>
                                        <a:pt x="6096" y="0"/>
                                      </a:moveTo>
                                      <a:lnTo>
                                        <a:pt x="0" y="0"/>
                                      </a:lnTo>
                                      <a:lnTo>
                                        <a:pt x="0" y="6096"/>
                                      </a:lnTo>
                                      <a:lnTo>
                                        <a:pt x="0" y="304787"/>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7709A01" id="Group 130" o:spid="_x0000_s1026" style="position:absolute;margin-left:58.15pt;margin-top:59.35pt;width:.5pt;height:24.5pt;z-index:-18948096;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">
                      <v:shape id="Graphic 131"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" path="m6096,l,,,6096,,304787r,6109l6096,310896r,-6096l6096,6096,6096,xe" fillcolor="black" stroked="f">
                        <v:path arrowok="t"/>
                      </v:shape>
                    </v:group>
                  </w:pict>
                </mc:Fallback>
              </mc:AlternateContent>
            </w:r>
            <w:r>
              <w:rPr>
                <w:noProof/>
              </w:rPr>
              <mc:AlternateContent>
                <mc:Choice Requires="wpg">
                  <w:drawing>
                    <wp:anchor distT="0" distB="0" distL="0" distR="0" simplePos="0" relativeHeight="251658302" behindDoc="1" locked="0" layoutInCell="1" allowOverlap="1" wp14:anchorId="1318CEE2" wp14:editId="39C56E06">
                      <wp:simplePos x="0" y="0"/>
                      <wp:positionH relativeFrom="column">
                        <wp:posOffset>738377</wp:posOffset>
                      </wp:positionH>
                      <wp:positionV relativeFrom="paragraph">
                        <wp:posOffset>1210728</wp:posOffset>
                      </wp:positionV>
                      <wp:extent cx="6350" cy="311150"/>
                      <wp:effectExtent l="0" t="0" r="0" b="0"/>
                      <wp:wrapNone/>
                      <wp:docPr id="132"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133" name="Graphic 133"/>
                              <wps:cNvSpPr/>
                              <wps:spPr>
                                <a:xfrm>
                                  <a:off x="0" y="0"/>
                                  <a:ext cx="6350" cy="311150"/>
                                </a:xfrm>
                                <a:custGeom>
                                  <a:avLst/>
                                  <a:gdLst/>
                                  <a:ahLst/>
                                  <a:cxnLst/>
                                  <a:rect l="l" t="t" r="r" b="b"/>
                                  <a:pathLst>
                                    <a:path w="6350" h="311150">
                                      <a:moveTo>
                                        <a:pt x="6096" y="0"/>
                                      </a:moveTo>
                                      <a:lnTo>
                                        <a:pt x="0" y="0"/>
                                      </a:lnTo>
                                      <a:lnTo>
                                        <a:pt x="0" y="6096"/>
                                      </a:lnTo>
                                      <a:lnTo>
                                        <a:pt x="0" y="304787"/>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E03A560" id="Group 132" o:spid="_x0000_s1026" style="position:absolute;margin-left:58.15pt;margin-top:95.35pt;width:.5pt;height:24.5pt;z-index:-18947584;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">
                      <v:shape id="Graphic 133"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" path="m6096,l,,,6096,,304787r,6109l6096,310896r,-6096l6096,6096,6096,xe" fillcolor="black" stroked="f">
                        <v:path arrowok="t"/>
                      </v:shape>
                    </v:group>
                  </w:pict>
                </mc:Fallback>
              </mc:AlternateContent>
            </w:r>
            <w:r>
              <w:rPr>
                <w:spacing w:val="-4"/>
                <w:sz w:val="20"/>
              </w:rPr>
              <w:t>unit</w:t>
            </w:r>
          </w:p>
        </w:tc>
        <w:tc>
          <w:tcPr>
            <w:tcW w:w="2130" w:type="dxa"/>
            <w:tcBorders>
              <w:bottom w:val="single" w:sz="4" w:space="0" w:color="000000"/>
            </w:tcBorders>
          </w:tcPr>
          <w:p w14:paraId="1C402329" w14:textId="77777777" w:rsidR="009C39A9" w:rsidRDefault="008E1DDE">
            <w:pPr>
              <w:pStyle w:val="TableParagraph"/>
              <w:spacing w:before="117"/>
              <w:ind w:left="346"/>
              <w:rPr>
                <w:sz w:val="20"/>
              </w:rPr>
            </w:pPr>
            <w:r>
              <w:rPr>
                <w:noProof/>
              </w:rPr>
              <mc:AlternateContent>
                <mc:Choice Requires="wpg">
                  <w:drawing>
                    <wp:anchor distT="0" distB="0" distL="0" distR="0" simplePos="0" relativeHeight="251658300" behindDoc="1" locked="0" layoutInCell="1" allowOverlap="1" wp14:anchorId="661A9F50" wp14:editId="265EB6AD">
                      <wp:simplePos x="0" y="0"/>
                      <wp:positionH relativeFrom="column">
                        <wp:posOffset>146304</wp:posOffset>
                      </wp:positionH>
                      <wp:positionV relativeFrom="paragraph">
                        <wp:posOffset>302424</wp:posOffset>
                      </wp:positionV>
                      <wp:extent cx="6350" cy="299085"/>
                      <wp:effectExtent l="0" t="0" r="0" b="0"/>
                      <wp:wrapNone/>
                      <wp:docPr id="134"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35" name="Graphic 135"/>
                              <wps:cNvSpPr/>
                              <wps:spPr>
                                <a:xfrm>
                                  <a:off x="0" y="0"/>
                                  <a:ext cx="6350" cy="299085"/>
                                </a:xfrm>
                                <a:custGeom>
                                  <a:avLst/>
                                  <a:gdLst/>
                                  <a:ahLst/>
                                  <a:cxnLst/>
                                  <a:rect l="l" t="t" r="r" b="b"/>
                                  <a:pathLst>
                                    <a:path w="6350" h="299085">
                                      <a:moveTo>
                                        <a:pt x="6096" y="0"/>
                                      </a:moveTo>
                                      <a:lnTo>
                                        <a:pt x="0" y="0"/>
                                      </a:lnTo>
                                      <a:lnTo>
                                        <a:pt x="0" y="298703"/>
                                      </a:lnTo>
                                      <a:lnTo>
                                        <a:pt x="6096" y="29870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CD819D5" id="Group 134" o:spid="_x0000_s1026" style="position:absolute;margin-left:11.5pt;margin-top:23.8pt;width:.5pt;height:23.55pt;z-index:-18948608;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">
                      <v:shape id="Graphic 135"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" path="m6096,l,,,298703r6096,l6096,xe" fillcolor="black" stroked="f">
                        <v:path arrowok="t"/>
                      </v:shape>
                    </v:group>
                  </w:pict>
                </mc:Fallback>
              </mc:AlternateContent>
            </w:r>
            <w:r>
              <w:rPr>
                <w:color w:val="221F1F"/>
                <w:spacing w:val="-4"/>
                <w:sz w:val="20"/>
              </w:rPr>
              <w:t>rate</w:t>
            </w:r>
          </w:p>
        </w:tc>
      </w:tr>
      <w:tr w:rsidR="009C39A9" w14:paraId="055D1E90" w14:textId="77777777">
        <w:trPr>
          <w:trHeight w:val="469"/>
        </w:trPr>
        <w:tc>
          <w:tcPr>
            <w:tcW w:w="4636" w:type="dxa"/>
            <w:tcBorders>
              <w:top w:val="single" w:sz="4" w:space="0" w:color="000000"/>
              <w:left w:val="single" w:sz="4" w:space="0" w:color="000000"/>
              <w:bottom w:val="single" w:sz="4" w:space="0" w:color="000000"/>
            </w:tcBorders>
          </w:tcPr>
          <w:p w14:paraId="66942EE0"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5DD728EE" w14:textId="77777777" w:rsidR="009C39A9" w:rsidRDefault="009C39A9">
            <w:pPr>
              <w:pStyle w:val="TableParagraph"/>
              <w:rPr>
                <w:rFonts w:ascii="Times New Roman"/>
                <w:sz w:val="18"/>
              </w:rPr>
            </w:pPr>
          </w:p>
        </w:tc>
        <w:tc>
          <w:tcPr>
            <w:tcW w:w="2447" w:type="dxa"/>
            <w:tcBorders>
              <w:top w:val="single" w:sz="4" w:space="0" w:color="000000"/>
              <w:bottom w:val="single" w:sz="4" w:space="0" w:color="000000"/>
              <w:right w:val="single" w:sz="4" w:space="0" w:color="000000"/>
            </w:tcBorders>
          </w:tcPr>
          <w:p w14:paraId="224A1F55" w14:textId="77777777" w:rsidR="009C39A9" w:rsidRDefault="009C39A9">
            <w:pPr>
              <w:pStyle w:val="TableParagraph"/>
              <w:rPr>
                <w:rFonts w:ascii="Times New Roman"/>
                <w:sz w:val="18"/>
              </w:rPr>
            </w:pPr>
          </w:p>
        </w:tc>
        <w:tc>
          <w:tcPr>
            <w:tcW w:w="2130" w:type="dxa"/>
            <w:tcBorders>
              <w:top w:val="single" w:sz="4" w:space="0" w:color="000000"/>
              <w:left w:val="single" w:sz="4" w:space="0" w:color="000000"/>
              <w:bottom w:val="single" w:sz="4" w:space="0" w:color="000000"/>
              <w:right w:val="single" w:sz="4" w:space="0" w:color="000000"/>
            </w:tcBorders>
          </w:tcPr>
          <w:p w14:paraId="10A0D6CD" w14:textId="77777777" w:rsidR="009C39A9" w:rsidRDefault="009C39A9">
            <w:pPr>
              <w:pStyle w:val="TableParagraph"/>
              <w:rPr>
                <w:rFonts w:ascii="Times New Roman"/>
                <w:sz w:val="18"/>
              </w:rPr>
            </w:pPr>
          </w:p>
        </w:tc>
      </w:tr>
      <w:tr w:rsidR="009C39A9" w14:paraId="78DC8530" w14:textId="77777777">
        <w:trPr>
          <w:trHeight w:val="230"/>
        </w:trPr>
        <w:tc>
          <w:tcPr>
            <w:tcW w:w="4636" w:type="dxa"/>
            <w:tcBorders>
              <w:top w:val="single" w:sz="4" w:space="0" w:color="000000"/>
              <w:bottom w:val="single" w:sz="4" w:space="0" w:color="000000"/>
            </w:tcBorders>
          </w:tcPr>
          <w:p w14:paraId="606A349B" w14:textId="77777777" w:rsidR="009C39A9" w:rsidRDefault="009C39A9">
            <w:pPr>
              <w:pStyle w:val="TableParagraph"/>
              <w:rPr>
                <w:rFonts w:ascii="Times New Roman"/>
                <w:sz w:val="16"/>
              </w:rPr>
            </w:pPr>
          </w:p>
        </w:tc>
        <w:tc>
          <w:tcPr>
            <w:tcW w:w="287" w:type="dxa"/>
            <w:tcBorders>
              <w:top w:val="single" w:sz="4" w:space="0" w:color="000000"/>
              <w:bottom w:val="single" w:sz="4" w:space="0" w:color="000000"/>
            </w:tcBorders>
          </w:tcPr>
          <w:p w14:paraId="65710449" w14:textId="77777777" w:rsidR="009C39A9" w:rsidRDefault="009C39A9">
            <w:pPr>
              <w:pStyle w:val="TableParagraph"/>
              <w:rPr>
                <w:rFonts w:ascii="Times New Roman"/>
                <w:sz w:val="16"/>
              </w:rPr>
            </w:pPr>
          </w:p>
        </w:tc>
        <w:tc>
          <w:tcPr>
            <w:tcW w:w="2447" w:type="dxa"/>
            <w:tcBorders>
              <w:top w:val="single" w:sz="4" w:space="0" w:color="000000"/>
            </w:tcBorders>
          </w:tcPr>
          <w:p w14:paraId="3BBE4687" w14:textId="77777777" w:rsidR="009C39A9" w:rsidRDefault="009C39A9">
            <w:pPr>
              <w:pStyle w:val="TableParagraph"/>
              <w:rPr>
                <w:rFonts w:ascii="Times New Roman"/>
                <w:sz w:val="16"/>
              </w:rPr>
            </w:pPr>
          </w:p>
        </w:tc>
        <w:tc>
          <w:tcPr>
            <w:tcW w:w="2130" w:type="dxa"/>
            <w:tcBorders>
              <w:top w:val="single" w:sz="4" w:space="0" w:color="000000"/>
            </w:tcBorders>
          </w:tcPr>
          <w:p w14:paraId="0DA47300" w14:textId="77777777" w:rsidR="009C39A9" w:rsidRDefault="009C39A9">
            <w:pPr>
              <w:pStyle w:val="TableParagraph"/>
              <w:rPr>
                <w:rFonts w:ascii="Times New Roman"/>
                <w:sz w:val="16"/>
              </w:rPr>
            </w:pPr>
          </w:p>
        </w:tc>
      </w:tr>
      <w:tr w:rsidR="009C39A9" w14:paraId="58C29FD9" w14:textId="77777777">
        <w:trPr>
          <w:trHeight w:val="469"/>
        </w:trPr>
        <w:tc>
          <w:tcPr>
            <w:tcW w:w="4636" w:type="dxa"/>
            <w:tcBorders>
              <w:top w:val="single" w:sz="4" w:space="0" w:color="000000"/>
              <w:left w:val="single" w:sz="4" w:space="0" w:color="000000"/>
              <w:bottom w:val="single" w:sz="4" w:space="0" w:color="000000"/>
            </w:tcBorders>
          </w:tcPr>
          <w:p w14:paraId="3EEE7980"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5DB7EF1A" w14:textId="77777777" w:rsidR="009C39A9" w:rsidRDefault="009C39A9">
            <w:pPr>
              <w:pStyle w:val="TableParagraph"/>
              <w:rPr>
                <w:rFonts w:ascii="Times New Roman"/>
                <w:sz w:val="18"/>
              </w:rPr>
            </w:pPr>
          </w:p>
        </w:tc>
        <w:tc>
          <w:tcPr>
            <w:tcW w:w="2447" w:type="dxa"/>
            <w:tcBorders>
              <w:right w:val="single" w:sz="4" w:space="0" w:color="000000"/>
            </w:tcBorders>
          </w:tcPr>
          <w:p w14:paraId="745C9CD9" w14:textId="77777777" w:rsidR="009C39A9" w:rsidRDefault="008E1DDE">
            <w:pPr>
              <w:pStyle w:val="TableParagraph"/>
              <w:ind w:left="1450" w:right="-72"/>
              <w:rPr>
                <w:sz w:val="20"/>
              </w:rPr>
            </w:pPr>
            <w:r>
              <w:rPr>
                <w:noProof/>
                <w:sz w:val="20"/>
              </w:rPr>
              <mc:AlternateContent>
                <mc:Choice Requires="wpg">
                  <w:drawing>
                    <wp:inline distT="0" distB="0" distL="0" distR="0" wp14:anchorId="1A92D2EE" wp14:editId="0DB2C443">
                      <wp:extent cx="632460" cy="311150"/>
                      <wp:effectExtent l="0" t="0" r="0" b="0"/>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1150"/>
                                <a:chOff x="0" y="0"/>
                                <a:chExt cx="632460" cy="311150"/>
                              </a:xfrm>
                            </wpg:grpSpPr>
                            <wps:wsp>
                              <wps:cNvPr id="137" name="Graphic 137"/>
                              <wps:cNvSpPr/>
                              <wps:spPr>
                                <a:xfrm>
                                  <a:off x="0" y="0"/>
                                  <a:ext cx="632460" cy="311150"/>
                                </a:xfrm>
                                <a:custGeom>
                                  <a:avLst/>
                                  <a:gdLst/>
                                  <a:ahLst/>
                                  <a:cxnLst/>
                                  <a:rect l="l" t="t" r="r" b="b"/>
                                  <a:pathLst>
                                    <a:path w="632460" h="311150">
                                      <a:moveTo>
                                        <a:pt x="632460" y="0"/>
                                      </a:moveTo>
                                      <a:lnTo>
                                        <a:pt x="6096" y="0"/>
                                      </a:lnTo>
                                      <a:lnTo>
                                        <a:pt x="0" y="0"/>
                                      </a:lnTo>
                                      <a:lnTo>
                                        <a:pt x="0" y="6096"/>
                                      </a:lnTo>
                                      <a:lnTo>
                                        <a:pt x="0" y="304787"/>
                                      </a:lnTo>
                                      <a:lnTo>
                                        <a:pt x="0" y="310896"/>
                                      </a:lnTo>
                                      <a:lnTo>
                                        <a:pt x="6096" y="310896"/>
                                      </a:lnTo>
                                      <a:lnTo>
                                        <a:pt x="632460" y="310896"/>
                                      </a:lnTo>
                                      <a:lnTo>
                                        <a:pt x="632460" y="304787"/>
                                      </a:lnTo>
                                      <a:lnTo>
                                        <a:pt x="6096" y="304787"/>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0B72F2B" id="Group 136" o:spid="_x0000_s1026" style="width:49.8pt;height:24.5pt;mso-position-horizontal-relative:char;mso-position-vertical-relative:line" coordsize="6324,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">
                      <v:shape id="Graphic 137" o:spid="_x0000_s1027" style="position:absolute;width:6324;height:3111;visibility:visible;mso-wrap-style:square;v-text-anchor:top" coordsize="63246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" path="m632460,l6096,,,,,6096,,304787r,6109l6096,310896r626364,l632460,304787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1FFA19F5" w14:textId="77777777" w:rsidR="009C39A9" w:rsidRDefault="008E1DDE">
            <w:pPr>
              <w:pStyle w:val="TableParagraph"/>
              <w:ind w:left="229" w:right="-72"/>
              <w:rPr>
                <w:sz w:val="20"/>
              </w:rPr>
            </w:pPr>
            <w:r>
              <w:rPr>
                <w:noProof/>
                <w:sz w:val="20"/>
              </w:rPr>
              <mc:AlternateContent>
                <mc:Choice Requires="wpg">
                  <w:drawing>
                    <wp:inline distT="0" distB="0" distL="0" distR="0" wp14:anchorId="1E2002FA" wp14:editId="4D1EF2FB">
                      <wp:extent cx="1203325" cy="311150"/>
                      <wp:effectExtent l="0" t="0" r="0" b="0"/>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1150"/>
                                <a:chOff x="0" y="0"/>
                                <a:chExt cx="1203325" cy="311150"/>
                              </a:xfrm>
                            </wpg:grpSpPr>
                            <wps:wsp>
                              <wps:cNvPr id="139" name="Graphic 139"/>
                              <wps:cNvSpPr/>
                              <wps:spPr>
                                <a:xfrm>
                                  <a:off x="0" y="0"/>
                                  <a:ext cx="1203325" cy="311150"/>
                                </a:xfrm>
                                <a:custGeom>
                                  <a:avLst/>
                                  <a:gdLst/>
                                  <a:ahLst/>
                                  <a:cxnLst/>
                                  <a:rect l="l" t="t" r="r" b="b"/>
                                  <a:pathLst>
                                    <a:path w="1203325" h="311150">
                                      <a:moveTo>
                                        <a:pt x="1203198" y="0"/>
                                      </a:moveTo>
                                      <a:lnTo>
                                        <a:pt x="6096" y="0"/>
                                      </a:lnTo>
                                      <a:lnTo>
                                        <a:pt x="0" y="0"/>
                                      </a:lnTo>
                                      <a:lnTo>
                                        <a:pt x="0" y="6096"/>
                                      </a:lnTo>
                                      <a:lnTo>
                                        <a:pt x="0" y="304787"/>
                                      </a:lnTo>
                                      <a:lnTo>
                                        <a:pt x="0" y="310896"/>
                                      </a:lnTo>
                                      <a:lnTo>
                                        <a:pt x="6096" y="310896"/>
                                      </a:lnTo>
                                      <a:lnTo>
                                        <a:pt x="1203198" y="310896"/>
                                      </a:lnTo>
                                      <a:lnTo>
                                        <a:pt x="1203198" y="304787"/>
                                      </a:lnTo>
                                      <a:lnTo>
                                        <a:pt x="6096" y="304787"/>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9629F67" id="Group 138" o:spid="_x0000_s1026" style="width:94.75pt;height:24.5pt;mso-position-horizontal-relative:char;mso-position-vertical-relative:line" coordsize="12033,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">
                      <v:shape id="Graphic 139" o:spid="_x0000_s1027" style="position:absolute;width:12033;height:3111;visibility:visible;mso-wrap-style:square;v-text-anchor:top" coordsize="120332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" path="m1203198,l6096,,,,,6096,,304787r,6109l6096,310896r1197102,l1203198,304787r-1197102,l6096,6096r1197102,l1203198,xe" fillcolor="black" stroked="f">
                        <v:path arrowok="t"/>
                      </v:shape>
                      <w10:anchorlock/>
                    </v:group>
                  </w:pict>
                </mc:Fallback>
              </mc:AlternateContent>
            </w:r>
          </w:p>
        </w:tc>
      </w:tr>
      <w:tr w:rsidR="009C39A9" w14:paraId="6C353588" w14:textId="77777777">
        <w:trPr>
          <w:trHeight w:val="180"/>
        </w:trPr>
        <w:tc>
          <w:tcPr>
            <w:tcW w:w="4636" w:type="dxa"/>
            <w:tcBorders>
              <w:top w:val="single" w:sz="4" w:space="0" w:color="000000"/>
              <w:bottom w:val="single" w:sz="4" w:space="0" w:color="000000"/>
            </w:tcBorders>
          </w:tcPr>
          <w:p w14:paraId="3D7B2B7D" w14:textId="77777777" w:rsidR="009C39A9" w:rsidRDefault="009C39A9">
            <w:pPr>
              <w:pStyle w:val="TableParagraph"/>
              <w:rPr>
                <w:rFonts w:ascii="Times New Roman"/>
                <w:sz w:val="12"/>
              </w:rPr>
            </w:pPr>
          </w:p>
        </w:tc>
        <w:tc>
          <w:tcPr>
            <w:tcW w:w="287" w:type="dxa"/>
            <w:tcBorders>
              <w:top w:val="single" w:sz="4" w:space="0" w:color="000000"/>
              <w:bottom w:val="single" w:sz="4" w:space="0" w:color="000000"/>
            </w:tcBorders>
          </w:tcPr>
          <w:p w14:paraId="39402437" w14:textId="77777777" w:rsidR="009C39A9" w:rsidRDefault="009C39A9">
            <w:pPr>
              <w:pStyle w:val="TableParagraph"/>
              <w:rPr>
                <w:rFonts w:ascii="Times New Roman"/>
                <w:sz w:val="12"/>
              </w:rPr>
            </w:pPr>
          </w:p>
        </w:tc>
        <w:tc>
          <w:tcPr>
            <w:tcW w:w="2447" w:type="dxa"/>
          </w:tcPr>
          <w:p w14:paraId="6CBA2898" w14:textId="77777777" w:rsidR="009C39A9" w:rsidRDefault="009C39A9">
            <w:pPr>
              <w:pStyle w:val="TableParagraph"/>
              <w:rPr>
                <w:rFonts w:ascii="Times New Roman"/>
                <w:sz w:val="12"/>
              </w:rPr>
            </w:pPr>
          </w:p>
        </w:tc>
        <w:tc>
          <w:tcPr>
            <w:tcW w:w="2130" w:type="dxa"/>
          </w:tcPr>
          <w:p w14:paraId="3CB44E86" w14:textId="77777777" w:rsidR="009C39A9" w:rsidRDefault="009C39A9">
            <w:pPr>
              <w:pStyle w:val="TableParagraph"/>
              <w:rPr>
                <w:rFonts w:ascii="Times New Roman"/>
                <w:sz w:val="12"/>
              </w:rPr>
            </w:pPr>
          </w:p>
        </w:tc>
      </w:tr>
      <w:tr w:rsidR="009C39A9" w14:paraId="77186B3F" w14:textId="77777777">
        <w:trPr>
          <w:trHeight w:val="469"/>
        </w:trPr>
        <w:tc>
          <w:tcPr>
            <w:tcW w:w="4636" w:type="dxa"/>
            <w:tcBorders>
              <w:top w:val="single" w:sz="4" w:space="0" w:color="000000"/>
              <w:left w:val="single" w:sz="4" w:space="0" w:color="000000"/>
              <w:bottom w:val="single" w:sz="4" w:space="0" w:color="000000"/>
            </w:tcBorders>
          </w:tcPr>
          <w:p w14:paraId="50538DDA"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3075D051" w14:textId="77777777" w:rsidR="009C39A9" w:rsidRDefault="009C39A9">
            <w:pPr>
              <w:pStyle w:val="TableParagraph"/>
              <w:rPr>
                <w:rFonts w:ascii="Times New Roman"/>
                <w:sz w:val="18"/>
              </w:rPr>
            </w:pPr>
          </w:p>
        </w:tc>
        <w:tc>
          <w:tcPr>
            <w:tcW w:w="2447" w:type="dxa"/>
            <w:tcBorders>
              <w:right w:val="single" w:sz="4" w:space="0" w:color="000000"/>
            </w:tcBorders>
          </w:tcPr>
          <w:p w14:paraId="32C59163" w14:textId="77777777" w:rsidR="009C39A9" w:rsidRDefault="008E1DDE">
            <w:pPr>
              <w:pStyle w:val="TableParagraph"/>
              <w:ind w:left="1450" w:right="-72"/>
              <w:rPr>
                <w:sz w:val="20"/>
              </w:rPr>
            </w:pPr>
            <w:r>
              <w:rPr>
                <w:noProof/>
                <w:sz w:val="20"/>
              </w:rPr>
              <mc:AlternateContent>
                <mc:Choice Requires="wpg">
                  <w:drawing>
                    <wp:inline distT="0" distB="0" distL="0" distR="0" wp14:anchorId="375C6FEF" wp14:editId="703EFB1D">
                      <wp:extent cx="632460" cy="311150"/>
                      <wp:effectExtent l="0" t="0" r="0" b="0"/>
                      <wp:docPr id="140"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1150"/>
                                <a:chOff x="0" y="0"/>
                                <a:chExt cx="632460" cy="311150"/>
                              </a:xfrm>
                            </wpg:grpSpPr>
                            <wps:wsp>
                              <wps:cNvPr id="141" name="Graphic 141"/>
                              <wps:cNvSpPr/>
                              <wps:spPr>
                                <a:xfrm>
                                  <a:off x="0" y="0"/>
                                  <a:ext cx="632460" cy="311150"/>
                                </a:xfrm>
                                <a:custGeom>
                                  <a:avLst/>
                                  <a:gdLst/>
                                  <a:ahLst/>
                                  <a:cxnLst/>
                                  <a:rect l="l" t="t" r="r" b="b"/>
                                  <a:pathLst>
                                    <a:path w="632460" h="311150">
                                      <a:moveTo>
                                        <a:pt x="632460" y="0"/>
                                      </a:moveTo>
                                      <a:lnTo>
                                        <a:pt x="6096" y="0"/>
                                      </a:lnTo>
                                      <a:lnTo>
                                        <a:pt x="0" y="0"/>
                                      </a:lnTo>
                                      <a:lnTo>
                                        <a:pt x="0" y="6096"/>
                                      </a:lnTo>
                                      <a:lnTo>
                                        <a:pt x="0" y="304787"/>
                                      </a:lnTo>
                                      <a:lnTo>
                                        <a:pt x="0" y="310896"/>
                                      </a:lnTo>
                                      <a:lnTo>
                                        <a:pt x="6096" y="310896"/>
                                      </a:lnTo>
                                      <a:lnTo>
                                        <a:pt x="632460" y="310896"/>
                                      </a:lnTo>
                                      <a:lnTo>
                                        <a:pt x="632460" y="304787"/>
                                      </a:lnTo>
                                      <a:lnTo>
                                        <a:pt x="6096" y="304787"/>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6F0AC27" id="Group 140" o:spid="_x0000_s1026" style="width:49.8pt;height:24.5pt;mso-position-horizontal-relative:char;mso-position-vertical-relative:line" coordsize="6324,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">
                      <v:shape id="Graphic 141" o:spid="_x0000_s1027" style="position:absolute;width:6324;height:3111;visibility:visible;mso-wrap-style:square;v-text-anchor:top" coordsize="63246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" path="m632460,l6096,,,,,6096,,304787r,6109l6096,310896r626364,l632460,304787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60675443" w14:textId="77777777" w:rsidR="009C39A9" w:rsidRDefault="008E1DDE">
            <w:pPr>
              <w:pStyle w:val="TableParagraph"/>
              <w:ind w:left="229" w:right="-72"/>
              <w:rPr>
                <w:sz w:val="20"/>
              </w:rPr>
            </w:pPr>
            <w:r>
              <w:rPr>
                <w:noProof/>
                <w:sz w:val="20"/>
              </w:rPr>
              <mc:AlternateContent>
                <mc:Choice Requires="wpg">
                  <w:drawing>
                    <wp:inline distT="0" distB="0" distL="0" distR="0" wp14:anchorId="3B3478D4" wp14:editId="670C2911">
                      <wp:extent cx="1203325" cy="311150"/>
                      <wp:effectExtent l="0" t="0" r="0" b="0"/>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1150"/>
                                <a:chOff x="0" y="0"/>
                                <a:chExt cx="1203325" cy="311150"/>
                              </a:xfrm>
                            </wpg:grpSpPr>
                            <wps:wsp>
                              <wps:cNvPr id="143" name="Graphic 143"/>
                              <wps:cNvSpPr/>
                              <wps:spPr>
                                <a:xfrm>
                                  <a:off x="0" y="0"/>
                                  <a:ext cx="1203325" cy="311150"/>
                                </a:xfrm>
                                <a:custGeom>
                                  <a:avLst/>
                                  <a:gdLst/>
                                  <a:ahLst/>
                                  <a:cxnLst/>
                                  <a:rect l="l" t="t" r="r" b="b"/>
                                  <a:pathLst>
                                    <a:path w="1203325" h="311150">
                                      <a:moveTo>
                                        <a:pt x="1203198" y="0"/>
                                      </a:moveTo>
                                      <a:lnTo>
                                        <a:pt x="6096" y="0"/>
                                      </a:lnTo>
                                      <a:lnTo>
                                        <a:pt x="0" y="0"/>
                                      </a:lnTo>
                                      <a:lnTo>
                                        <a:pt x="0" y="6096"/>
                                      </a:lnTo>
                                      <a:lnTo>
                                        <a:pt x="0" y="304787"/>
                                      </a:lnTo>
                                      <a:lnTo>
                                        <a:pt x="0" y="310896"/>
                                      </a:lnTo>
                                      <a:lnTo>
                                        <a:pt x="6096" y="310896"/>
                                      </a:lnTo>
                                      <a:lnTo>
                                        <a:pt x="1203198" y="310896"/>
                                      </a:lnTo>
                                      <a:lnTo>
                                        <a:pt x="1203198" y="304787"/>
                                      </a:lnTo>
                                      <a:lnTo>
                                        <a:pt x="6096" y="304787"/>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599DE5D" id="Group 142" o:spid="_x0000_s1026" style="width:94.75pt;height:24.5pt;mso-position-horizontal-relative:char;mso-position-vertical-relative:line" coordsize="12033,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">
                      <v:shape id="Graphic 143" o:spid="_x0000_s1027" style="position:absolute;width:12033;height:3111;visibility:visible;mso-wrap-style:square;v-text-anchor:top" coordsize="120332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" path="m1203198,l6096,,,,,6096,,304787r,6109l6096,310896r1197102,l1203198,304787r-1197102,l6096,6096r1197102,l1203198,xe" fillcolor="black" stroked="f">
                        <v:path arrowok="t"/>
                      </v:shape>
                      <w10:anchorlock/>
                    </v:group>
                  </w:pict>
                </mc:Fallback>
              </mc:AlternateContent>
            </w:r>
          </w:p>
        </w:tc>
      </w:tr>
      <w:tr w:rsidR="009C39A9" w14:paraId="12ADA0DA" w14:textId="77777777">
        <w:trPr>
          <w:trHeight w:val="180"/>
        </w:trPr>
        <w:tc>
          <w:tcPr>
            <w:tcW w:w="4636" w:type="dxa"/>
            <w:tcBorders>
              <w:top w:val="single" w:sz="4" w:space="0" w:color="000000"/>
              <w:bottom w:val="single" w:sz="4" w:space="0" w:color="000000"/>
            </w:tcBorders>
          </w:tcPr>
          <w:p w14:paraId="7ED75914" w14:textId="77777777" w:rsidR="009C39A9" w:rsidRDefault="009C39A9">
            <w:pPr>
              <w:pStyle w:val="TableParagraph"/>
              <w:rPr>
                <w:rFonts w:ascii="Times New Roman"/>
                <w:sz w:val="12"/>
              </w:rPr>
            </w:pPr>
          </w:p>
        </w:tc>
        <w:tc>
          <w:tcPr>
            <w:tcW w:w="287" w:type="dxa"/>
            <w:tcBorders>
              <w:top w:val="single" w:sz="4" w:space="0" w:color="000000"/>
              <w:bottom w:val="single" w:sz="4" w:space="0" w:color="000000"/>
            </w:tcBorders>
          </w:tcPr>
          <w:p w14:paraId="26814496" w14:textId="77777777" w:rsidR="009C39A9" w:rsidRDefault="009C39A9">
            <w:pPr>
              <w:pStyle w:val="TableParagraph"/>
              <w:rPr>
                <w:rFonts w:ascii="Times New Roman"/>
                <w:sz w:val="12"/>
              </w:rPr>
            </w:pPr>
          </w:p>
        </w:tc>
        <w:tc>
          <w:tcPr>
            <w:tcW w:w="2447" w:type="dxa"/>
          </w:tcPr>
          <w:p w14:paraId="4830ECC2" w14:textId="77777777" w:rsidR="009C39A9" w:rsidRDefault="009C39A9">
            <w:pPr>
              <w:pStyle w:val="TableParagraph"/>
              <w:rPr>
                <w:rFonts w:ascii="Times New Roman"/>
                <w:sz w:val="12"/>
              </w:rPr>
            </w:pPr>
          </w:p>
        </w:tc>
        <w:tc>
          <w:tcPr>
            <w:tcW w:w="2130" w:type="dxa"/>
          </w:tcPr>
          <w:p w14:paraId="17F7A625" w14:textId="77777777" w:rsidR="009C39A9" w:rsidRDefault="009C39A9">
            <w:pPr>
              <w:pStyle w:val="TableParagraph"/>
              <w:rPr>
                <w:rFonts w:ascii="Times New Roman"/>
                <w:sz w:val="12"/>
              </w:rPr>
            </w:pPr>
          </w:p>
        </w:tc>
      </w:tr>
      <w:tr w:rsidR="009C39A9" w14:paraId="4885436B" w14:textId="77777777">
        <w:trPr>
          <w:trHeight w:val="468"/>
        </w:trPr>
        <w:tc>
          <w:tcPr>
            <w:tcW w:w="4636" w:type="dxa"/>
            <w:tcBorders>
              <w:top w:val="single" w:sz="4" w:space="0" w:color="000000"/>
              <w:left w:val="single" w:sz="4" w:space="0" w:color="000000"/>
              <w:bottom w:val="single" w:sz="4" w:space="0" w:color="000000"/>
            </w:tcBorders>
          </w:tcPr>
          <w:p w14:paraId="2A0082A5"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70A0B74D" w14:textId="77777777" w:rsidR="009C39A9" w:rsidRDefault="009C39A9">
            <w:pPr>
              <w:pStyle w:val="TableParagraph"/>
              <w:rPr>
                <w:rFonts w:ascii="Times New Roman"/>
                <w:sz w:val="18"/>
              </w:rPr>
            </w:pPr>
          </w:p>
        </w:tc>
        <w:tc>
          <w:tcPr>
            <w:tcW w:w="2447" w:type="dxa"/>
            <w:tcBorders>
              <w:right w:val="single" w:sz="4" w:space="0" w:color="000000"/>
            </w:tcBorders>
          </w:tcPr>
          <w:p w14:paraId="60A4EA20" w14:textId="77777777" w:rsidR="009C39A9" w:rsidRDefault="008E1DDE">
            <w:pPr>
              <w:pStyle w:val="TableParagraph"/>
              <w:ind w:left="1450" w:right="-72"/>
              <w:rPr>
                <w:sz w:val="20"/>
              </w:rPr>
            </w:pPr>
            <w:r>
              <w:rPr>
                <w:noProof/>
                <w:sz w:val="20"/>
              </w:rPr>
              <mc:AlternateContent>
                <mc:Choice Requires="wpg">
                  <w:drawing>
                    <wp:inline distT="0" distB="0" distL="0" distR="0" wp14:anchorId="58905906" wp14:editId="34B431F1">
                      <wp:extent cx="632460" cy="310515"/>
                      <wp:effectExtent l="0" t="0" r="0" b="0"/>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0515"/>
                                <a:chOff x="0" y="0"/>
                                <a:chExt cx="632460" cy="310515"/>
                              </a:xfrm>
                            </wpg:grpSpPr>
                            <wps:wsp>
                              <wps:cNvPr id="145" name="Graphic 145"/>
                              <wps:cNvSpPr/>
                              <wps:spPr>
                                <a:xfrm>
                                  <a:off x="0" y="0"/>
                                  <a:ext cx="632460" cy="310515"/>
                                </a:xfrm>
                                <a:custGeom>
                                  <a:avLst/>
                                  <a:gdLst/>
                                  <a:ahLst/>
                                  <a:cxnLst/>
                                  <a:rect l="l" t="t" r="r" b="b"/>
                                  <a:pathLst>
                                    <a:path w="632460" h="310515">
                                      <a:moveTo>
                                        <a:pt x="632460" y="0"/>
                                      </a:moveTo>
                                      <a:lnTo>
                                        <a:pt x="6096" y="0"/>
                                      </a:lnTo>
                                      <a:lnTo>
                                        <a:pt x="0" y="0"/>
                                      </a:lnTo>
                                      <a:lnTo>
                                        <a:pt x="0" y="6096"/>
                                      </a:lnTo>
                                      <a:lnTo>
                                        <a:pt x="0" y="304038"/>
                                      </a:lnTo>
                                      <a:lnTo>
                                        <a:pt x="0" y="310134"/>
                                      </a:lnTo>
                                      <a:lnTo>
                                        <a:pt x="6096" y="310134"/>
                                      </a:lnTo>
                                      <a:lnTo>
                                        <a:pt x="632460" y="310134"/>
                                      </a:lnTo>
                                      <a:lnTo>
                                        <a:pt x="632460" y="304038"/>
                                      </a:lnTo>
                                      <a:lnTo>
                                        <a:pt x="6096" y="304038"/>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6C7E1EA" id="Group 144" o:spid="_x0000_s1026" style="width:49.8pt;height:24.45pt;mso-position-horizontal-relative:char;mso-position-vertical-relative:line" coordsize="6324,3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">
                      <v:shape id="Graphic 145" o:spid="_x0000_s1027" style="position:absolute;width:6324;height:3105;visibility:visible;mso-wrap-style:square;v-text-anchor:top" coordsize="632460,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" path="m632460,l6096,,,,,6096,,304038r,6096l6096,310134r626364,l632460,304038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31B6AFDB" w14:textId="77777777" w:rsidR="009C39A9" w:rsidRDefault="008E1DDE">
            <w:pPr>
              <w:pStyle w:val="TableParagraph"/>
              <w:ind w:left="229" w:right="-72"/>
              <w:rPr>
                <w:sz w:val="20"/>
              </w:rPr>
            </w:pPr>
            <w:r>
              <w:rPr>
                <w:noProof/>
                <w:sz w:val="20"/>
              </w:rPr>
              <mc:AlternateContent>
                <mc:Choice Requires="wpg">
                  <w:drawing>
                    <wp:inline distT="0" distB="0" distL="0" distR="0" wp14:anchorId="7FECC091" wp14:editId="38A46899">
                      <wp:extent cx="1203325" cy="310515"/>
                      <wp:effectExtent l="0" t="0" r="0" b="0"/>
                      <wp:docPr id="146"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0515"/>
                                <a:chOff x="0" y="0"/>
                                <a:chExt cx="1203325" cy="310515"/>
                              </a:xfrm>
                            </wpg:grpSpPr>
                            <wps:wsp>
                              <wps:cNvPr id="147" name="Graphic 147"/>
                              <wps:cNvSpPr/>
                              <wps:spPr>
                                <a:xfrm>
                                  <a:off x="0" y="0"/>
                                  <a:ext cx="1203325" cy="310515"/>
                                </a:xfrm>
                                <a:custGeom>
                                  <a:avLst/>
                                  <a:gdLst/>
                                  <a:ahLst/>
                                  <a:cxnLst/>
                                  <a:rect l="l" t="t" r="r" b="b"/>
                                  <a:pathLst>
                                    <a:path w="1203325" h="310515">
                                      <a:moveTo>
                                        <a:pt x="1203198" y="0"/>
                                      </a:moveTo>
                                      <a:lnTo>
                                        <a:pt x="6096" y="0"/>
                                      </a:lnTo>
                                      <a:lnTo>
                                        <a:pt x="0" y="0"/>
                                      </a:lnTo>
                                      <a:lnTo>
                                        <a:pt x="0" y="6096"/>
                                      </a:lnTo>
                                      <a:lnTo>
                                        <a:pt x="0" y="304038"/>
                                      </a:lnTo>
                                      <a:lnTo>
                                        <a:pt x="0" y="310134"/>
                                      </a:lnTo>
                                      <a:lnTo>
                                        <a:pt x="6096" y="310134"/>
                                      </a:lnTo>
                                      <a:lnTo>
                                        <a:pt x="1203198" y="310134"/>
                                      </a:lnTo>
                                      <a:lnTo>
                                        <a:pt x="1203198" y="304038"/>
                                      </a:lnTo>
                                      <a:lnTo>
                                        <a:pt x="6096" y="304038"/>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B8D29DF" id="Group 146" o:spid="_x0000_s1026" style="width:94.75pt;height:24.45pt;mso-position-horizontal-relative:char;mso-position-vertical-relative:line" coordsize="12033,3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">
                      <v:shape id="Graphic 147" o:spid="_x0000_s1027" style="position:absolute;width:12033;height:3105;visibility:visible;mso-wrap-style:square;v-text-anchor:top" coordsize="120332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" path="m1203198,l6096,,,,,6096,,304038r,6096l6096,310134r1197102,l1203198,304038r-1197102,l6096,6096r1197102,l1203198,xe" fillcolor="black" stroked="f">
                        <v:path arrowok="t"/>
                      </v:shape>
                      <w10:anchorlock/>
                    </v:group>
                  </w:pict>
                </mc:Fallback>
              </mc:AlternateContent>
            </w:r>
          </w:p>
        </w:tc>
      </w:tr>
      <w:tr w:rsidR="009C39A9" w14:paraId="6C92212D" w14:textId="77777777">
        <w:trPr>
          <w:trHeight w:val="659"/>
        </w:trPr>
        <w:tc>
          <w:tcPr>
            <w:tcW w:w="9500" w:type="dxa"/>
            <w:gridSpan w:val="4"/>
            <w:tcBorders>
              <w:bottom w:val="single" w:sz="4" w:space="0" w:color="000000"/>
            </w:tcBorders>
          </w:tcPr>
          <w:p w14:paraId="3B783810" w14:textId="77777777" w:rsidR="009C39A9" w:rsidRDefault="009C39A9">
            <w:pPr>
              <w:pStyle w:val="TableParagraph"/>
              <w:spacing w:before="10"/>
              <w:rPr>
                <w:sz w:val="25"/>
              </w:rPr>
            </w:pPr>
          </w:p>
          <w:p w14:paraId="0E0B8FA3" w14:textId="77777777" w:rsidR="009C39A9" w:rsidRDefault="008E1DDE">
            <w:pPr>
              <w:pStyle w:val="TableParagraph"/>
              <w:ind w:left="112"/>
              <w:rPr>
                <w:sz w:val="20"/>
              </w:rPr>
            </w:pPr>
            <w:r>
              <w:rPr>
                <w:color w:val="221F1F"/>
                <w:position w:val="1"/>
                <w:sz w:val="20"/>
              </w:rPr>
              <w:t>The</w:t>
            </w:r>
            <w:r>
              <w:rPr>
                <w:color w:val="221F1F"/>
                <w:spacing w:val="-6"/>
                <w:position w:val="1"/>
                <w:sz w:val="20"/>
              </w:rPr>
              <w:t xml:space="preserve"> </w:t>
            </w:r>
            <w:r>
              <w:rPr>
                <w:color w:val="221F1F"/>
                <w:position w:val="1"/>
                <w:sz w:val="20"/>
              </w:rPr>
              <w:t>published</w:t>
            </w:r>
            <w:r>
              <w:rPr>
                <w:color w:val="221F1F"/>
                <w:spacing w:val="-3"/>
                <w:position w:val="1"/>
                <w:sz w:val="20"/>
              </w:rPr>
              <w:t xml:space="preserve"> </w:t>
            </w:r>
            <w:r>
              <w:rPr>
                <w:color w:val="221F1F"/>
                <w:position w:val="1"/>
                <w:sz w:val="20"/>
              </w:rPr>
              <w:t>list</w:t>
            </w:r>
            <w:r>
              <w:rPr>
                <w:color w:val="221F1F"/>
                <w:spacing w:val="-3"/>
                <w:position w:val="1"/>
                <w:sz w:val="20"/>
              </w:rPr>
              <w:t xml:space="preserve"> </w:t>
            </w:r>
            <w:r>
              <w:rPr>
                <w:color w:val="221F1F"/>
                <w:position w:val="1"/>
                <w:sz w:val="20"/>
              </w:rPr>
              <w:t>of</w:t>
            </w:r>
            <w:r>
              <w:rPr>
                <w:color w:val="221F1F"/>
                <w:spacing w:val="-3"/>
                <w:position w:val="1"/>
                <w:sz w:val="20"/>
              </w:rPr>
              <w:t xml:space="preserve"> </w:t>
            </w:r>
            <w:r>
              <w:rPr>
                <w:color w:val="221F1F"/>
                <w:position w:val="1"/>
                <w:sz w:val="20"/>
              </w:rPr>
              <w:t>Equipment</w:t>
            </w:r>
            <w:r>
              <w:rPr>
                <w:color w:val="221F1F"/>
                <w:spacing w:val="-3"/>
                <w:position w:val="1"/>
                <w:sz w:val="20"/>
              </w:rPr>
              <w:t xml:space="preserve"> </w:t>
            </w:r>
            <w:r>
              <w:rPr>
                <w:color w:val="221F1F"/>
                <w:position w:val="1"/>
                <w:sz w:val="20"/>
              </w:rPr>
              <w:t>is</w:t>
            </w:r>
            <w:r>
              <w:rPr>
                <w:color w:val="221F1F"/>
                <w:spacing w:val="-2"/>
                <w:position w:val="1"/>
                <w:sz w:val="20"/>
              </w:rPr>
              <w:t xml:space="preserve"> </w:t>
            </w:r>
            <w:r>
              <w:rPr>
                <w:color w:val="221F1F"/>
                <w:position w:val="1"/>
                <w:sz w:val="20"/>
              </w:rPr>
              <w:t>the</w:t>
            </w:r>
            <w:r>
              <w:rPr>
                <w:color w:val="221F1F"/>
                <w:spacing w:val="-3"/>
                <w:position w:val="1"/>
                <w:sz w:val="20"/>
              </w:rPr>
              <w:t xml:space="preserve"> </w:t>
            </w:r>
            <w:r>
              <w:rPr>
                <w:color w:val="221F1F"/>
                <w:position w:val="1"/>
                <w:sz w:val="20"/>
              </w:rPr>
              <w:t>edition</w:t>
            </w:r>
            <w:r>
              <w:rPr>
                <w:color w:val="221F1F"/>
                <w:spacing w:val="-3"/>
                <w:position w:val="1"/>
                <w:sz w:val="20"/>
              </w:rPr>
              <w:t xml:space="preserve"> </w:t>
            </w:r>
            <w:r>
              <w:rPr>
                <w:color w:val="221F1F"/>
                <w:position w:val="1"/>
                <w:sz w:val="20"/>
              </w:rPr>
              <w:t>current</w:t>
            </w:r>
            <w:r>
              <w:rPr>
                <w:color w:val="221F1F"/>
                <w:spacing w:val="-4"/>
                <w:position w:val="1"/>
                <w:sz w:val="20"/>
              </w:rPr>
              <w:t xml:space="preserve"> </w:t>
            </w:r>
            <w:r>
              <w:rPr>
                <w:color w:val="221F1F"/>
                <w:position w:val="1"/>
                <w:sz w:val="20"/>
              </w:rPr>
              <w:t>at</w:t>
            </w:r>
            <w:r>
              <w:rPr>
                <w:color w:val="221F1F"/>
                <w:spacing w:val="-3"/>
                <w:position w:val="1"/>
                <w:sz w:val="20"/>
              </w:rPr>
              <w:t xml:space="preserve"> </w:t>
            </w:r>
            <w:r>
              <w:rPr>
                <w:color w:val="221F1F"/>
                <w:position w:val="1"/>
                <w:sz w:val="20"/>
              </w:rPr>
              <w:t>the</w:t>
            </w:r>
            <w:r>
              <w:rPr>
                <w:color w:val="221F1F"/>
                <w:spacing w:val="-3"/>
                <w:position w:val="1"/>
                <w:sz w:val="20"/>
              </w:rPr>
              <w:t xml:space="preserve"> </w:t>
            </w:r>
            <w:r>
              <w:rPr>
                <w:color w:val="221F1F"/>
                <w:sz w:val="20"/>
              </w:rPr>
              <w:t>Contact</w:t>
            </w:r>
            <w:r>
              <w:rPr>
                <w:color w:val="221F1F"/>
                <w:spacing w:val="-3"/>
                <w:sz w:val="20"/>
              </w:rPr>
              <w:t xml:space="preserve"> </w:t>
            </w:r>
            <w:r>
              <w:rPr>
                <w:color w:val="221F1F"/>
                <w:sz w:val="20"/>
              </w:rPr>
              <w:t>Date</w:t>
            </w:r>
            <w:r>
              <w:rPr>
                <w:color w:val="221F1F"/>
                <w:spacing w:val="-3"/>
                <w:sz w:val="20"/>
              </w:rPr>
              <w:t xml:space="preserve"> </w:t>
            </w:r>
            <w:r>
              <w:rPr>
                <w:color w:val="221F1F"/>
                <w:sz w:val="20"/>
              </w:rPr>
              <w:t>of</w:t>
            </w:r>
            <w:r>
              <w:rPr>
                <w:color w:val="221F1F"/>
                <w:spacing w:val="-3"/>
                <w:sz w:val="20"/>
              </w:rPr>
              <w:t xml:space="preserve"> </w:t>
            </w:r>
            <w:r>
              <w:rPr>
                <w:color w:val="221F1F"/>
                <w:sz w:val="20"/>
              </w:rPr>
              <w:t>the</w:t>
            </w:r>
            <w:r>
              <w:rPr>
                <w:color w:val="221F1F"/>
                <w:spacing w:val="-3"/>
                <w:sz w:val="20"/>
              </w:rPr>
              <w:t xml:space="preserve"> </w:t>
            </w:r>
            <w:r>
              <w:rPr>
                <w:color w:val="221F1F"/>
                <w:sz w:val="20"/>
              </w:rPr>
              <w:t>list</w:t>
            </w:r>
            <w:r>
              <w:rPr>
                <w:color w:val="221F1F"/>
                <w:spacing w:val="-3"/>
                <w:sz w:val="20"/>
              </w:rPr>
              <w:t xml:space="preserve"> </w:t>
            </w:r>
            <w:r>
              <w:rPr>
                <w:color w:val="221F1F"/>
                <w:sz w:val="20"/>
              </w:rPr>
              <w:t>published</w:t>
            </w:r>
            <w:r>
              <w:rPr>
                <w:color w:val="221F1F"/>
                <w:spacing w:val="-3"/>
                <w:sz w:val="20"/>
              </w:rPr>
              <w:t xml:space="preserve"> </w:t>
            </w:r>
            <w:r>
              <w:rPr>
                <w:color w:val="221F1F"/>
                <w:spacing w:val="-5"/>
                <w:sz w:val="20"/>
              </w:rPr>
              <w:t>by</w:t>
            </w:r>
          </w:p>
        </w:tc>
      </w:tr>
      <w:tr w:rsidR="009C39A9" w14:paraId="1CA12451" w14:textId="77777777">
        <w:trPr>
          <w:trHeight w:val="469"/>
        </w:trPr>
        <w:tc>
          <w:tcPr>
            <w:tcW w:w="9500" w:type="dxa"/>
            <w:gridSpan w:val="4"/>
            <w:tcBorders>
              <w:top w:val="single" w:sz="4" w:space="0" w:color="000000"/>
              <w:left w:val="single" w:sz="4" w:space="0" w:color="000000"/>
              <w:bottom w:val="single" w:sz="4" w:space="0" w:color="000000"/>
              <w:right w:val="single" w:sz="4" w:space="0" w:color="000000"/>
            </w:tcBorders>
          </w:tcPr>
          <w:p w14:paraId="3D0FA7B2" w14:textId="77777777" w:rsidR="009C39A9" w:rsidRDefault="009C39A9">
            <w:pPr>
              <w:pStyle w:val="TableParagraph"/>
              <w:rPr>
                <w:rFonts w:ascii="Times New Roman"/>
                <w:sz w:val="18"/>
              </w:rPr>
            </w:pPr>
          </w:p>
        </w:tc>
      </w:tr>
      <w:tr w:rsidR="009C39A9" w14:paraId="75C6DB66" w14:textId="77777777">
        <w:trPr>
          <w:trHeight w:val="235"/>
        </w:trPr>
        <w:tc>
          <w:tcPr>
            <w:tcW w:w="9500" w:type="dxa"/>
            <w:gridSpan w:val="4"/>
            <w:tcBorders>
              <w:top w:val="single" w:sz="4" w:space="0" w:color="000000"/>
            </w:tcBorders>
          </w:tcPr>
          <w:p w14:paraId="6CFB0A4B" w14:textId="77777777" w:rsidR="009C39A9" w:rsidRDefault="009C39A9">
            <w:pPr>
              <w:pStyle w:val="TableParagraph"/>
              <w:rPr>
                <w:rFonts w:ascii="Times New Roman"/>
                <w:sz w:val="16"/>
              </w:rPr>
            </w:pPr>
          </w:p>
        </w:tc>
      </w:tr>
      <w:tr w:rsidR="009C39A9" w14:paraId="4D9ACFA8" w14:textId="77777777">
        <w:trPr>
          <w:trHeight w:val="710"/>
        </w:trPr>
        <w:tc>
          <w:tcPr>
            <w:tcW w:w="7370" w:type="dxa"/>
            <w:gridSpan w:val="3"/>
            <w:tcBorders>
              <w:right w:val="single" w:sz="4" w:space="0" w:color="000000"/>
            </w:tcBorders>
          </w:tcPr>
          <w:p w14:paraId="68DBD781" w14:textId="77777777" w:rsidR="009C39A9" w:rsidRDefault="008E1DDE">
            <w:pPr>
              <w:pStyle w:val="TableParagraph"/>
              <w:spacing w:before="125"/>
              <w:ind w:left="112" w:right="1402"/>
              <w:rPr>
                <w:sz w:val="20"/>
              </w:rPr>
            </w:pPr>
            <w:r>
              <w:rPr>
                <w:noProof/>
              </w:rPr>
              <mc:AlternateContent>
                <mc:Choice Requires="wpg">
                  <w:drawing>
                    <wp:anchor distT="0" distB="0" distL="0" distR="0" simplePos="0" relativeHeight="251658304" behindDoc="1" locked="0" layoutInCell="1" allowOverlap="1" wp14:anchorId="164D7B0B" wp14:editId="35761715">
                      <wp:simplePos x="0" y="0"/>
                      <wp:positionH relativeFrom="column">
                        <wp:posOffset>3864102</wp:posOffset>
                      </wp:positionH>
                      <wp:positionV relativeFrom="paragraph">
                        <wp:posOffset>-3430</wp:posOffset>
                      </wp:positionV>
                      <wp:extent cx="812800" cy="457200"/>
                      <wp:effectExtent l="0" t="0" r="0" b="0"/>
                      <wp:wrapNone/>
                      <wp:docPr id="148" name="Group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12800" cy="457200"/>
                                <a:chOff x="0" y="0"/>
                                <a:chExt cx="812800" cy="457200"/>
                              </a:xfrm>
                            </wpg:grpSpPr>
                            <wps:wsp>
                              <wps:cNvPr id="149" name="Graphic 149"/>
                              <wps:cNvSpPr/>
                              <wps:spPr>
                                <a:xfrm>
                                  <a:off x="0" y="0"/>
                                  <a:ext cx="812800" cy="457200"/>
                                </a:xfrm>
                                <a:custGeom>
                                  <a:avLst/>
                                  <a:gdLst/>
                                  <a:ahLst/>
                                  <a:cxnLst/>
                                  <a:rect l="l" t="t" r="r" b="b"/>
                                  <a:pathLst>
                                    <a:path w="812800" h="457200">
                                      <a:moveTo>
                                        <a:pt x="812292" y="0"/>
                                      </a:moveTo>
                                      <a:lnTo>
                                        <a:pt x="6096" y="0"/>
                                      </a:lnTo>
                                      <a:lnTo>
                                        <a:pt x="0" y="0"/>
                                      </a:lnTo>
                                      <a:lnTo>
                                        <a:pt x="0" y="6096"/>
                                      </a:lnTo>
                                      <a:lnTo>
                                        <a:pt x="0" y="451091"/>
                                      </a:lnTo>
                                      <a:lnTo>
                                        <a:pt x="0" y="457200"/>
                                      </a:lnTo>
                                      <a:lnTo>
                                        <a:pt x="6096" y="457200"/>
                                      </a:lnTo>
                                      <a:lnTo>
                                        <a:pt x="812292" y="457200"/>
                                      </a:lnTo>
                                      <a:lnTo>
                                        <a:pt x="812292" y="451091"/>
                                      </a:lnTo>
                                      <a:lnTo>
                                        <a:pt x="6096" y="451091"/>
                                      </a:lnTo>
                                      <a:lnTo>
                                        <a:pt x="6096" y="6096"/>
                                      </a:lnTo>
                                      <a:lnTo>
                                        <a:pt x="812292" y="6096"/>
                                      </a:lnTo>
                                      <a:lnTo>
                                        <a:pt x="81229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3253680" id="Group 148" o:spid="_x0000_s1026" style="position:absolute;margin-left:304.25pt;margin-top:-.25pt;width:64pt;height:36pt;z-index:-18946560;mso-wrap-distance-left:0;mso-wrap-distance-right:0" coordsize="8128,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">
                      <v:shape id="Graphic 149" o:spid="_x0000_s1027" style="position:absolute;width:8128;height:4572;visibility:visible;mso-wrap-style:square;v-text-anchor:top" coordsize="8128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" path="m812292,l6096,,,,,6096,,451091r,6109l6096,457200r806196,l812292,451091r-806196,l6096,6096r806196,l812292,xe" fillcolor="black" stroked="f">
                        <v:path arrowok="t"/>
                      </v:shape>
                    </v:group>
                  </w:pict>
                </mc:Fallback>
              </mc:AlternateContent>
            </w:r>
            <w:r>
              <w:rPr>
                <w:color w:val="221F1F"/>
                <w:sz w:val="20"/>
              </w:rPr>
              <w:t>The</w:t>
            </w:r>
            <w:r>
              <w:rPr>
                <w:color w:val="221F1F"/>
                <w:spacing w:val="-5"/>
                <w:sz w:val="20"/>
              </w:rPr>
              <w:t xml:space="preserve"> </w:t>
            </w:r>
            <w:r>
              <w:rPr>
                <w:color w:val="221F1F"/>
                <w:sz w:val="20"/>
              </w:rPr>
              <w:t>percentage</w:t>
            </w:r>
            <w:r>
              <w:rPr>
                <w:color w:val="221F1F"/>
                <w:spacing w:val="-5"/>
                <w:sz w:val="20"/>
              </w:rPr>
              <w:t xml:space="preserve"> </w:t>
            </w:r>
            <w:r>
              <w:rPr>
                <w:color w:val="221F1F"/>
                <w:sz w:val="20"/>
              </w:rPr>
              <w:t>for</w:t>
            </w:r>
            <w:r>
              <w:rPr>
                <w:color w:val="221F1F"/>
                <w:spacing w:val="-4"/>
                <w:sz w:val="20"/>
              </w:rPr>
              <w:t xml:space="preserve"> </w:t>
            </w:r>
            <w:r>
              <w:rPr>
                <w:color w:val="221F1F"/>
                <w:sz w:val="20"/>
              </w:rPr>
              <w:t>adjustment</w:t>
            </w:r>
            <w:r>
              <w:rPr>
                <w:color w:val="221F1F"/>
                <w:spacing w:val="-5"/>
                <w:sz w:val="20"/>
              </w:rPr>
              <w:t xml:space="preserve"> </w:t>
            </w:r>
            <w:r>
              <w:rPr>
                <w:color w:val="221F1F"/>
                <w:sz w:val="20"/>
              </w:rPr>
              <w:t>for</w:t>
            </w:r>
            <w:r>
              <w:rPr>
                <w:color w:val="221F1F"/>
                <w:spacing w:val="-4"/>
                <w:sz w:val="20"/>
              </w:rPr>
              <w:t xml:space="preserve"> </w:t>
            </w:r>
            <w:r>
              <w:rPr>
                <w:color w:val="221F1F"/>
                <w:sz w:val="20"/>
              </w:rPr>
              <w:t>Equipment</w:t>
            </w:r>
            <w:r>
              <w:rPr>
                <w:color w:val="221F1F"/>
                <w:spacing w:val="-5"/>
                <w:sz w:val="20"/>
              </w:rPr>
              <w:t xml:space="preserve"> </w:t>
            </w:r>
            <w:r>
              <w:rPr>
                <w:color w:val="221F1F"/>
                <w:sz w:val="20"/>
              </w:rPr>
              <w:t>in</w:t>
            </w:r>
            <w:r>
              <w:rPr>
                <w:color w:val="221F1F"/>
                <w:spacing w:val="-5"/>
                <w:sz w:val="20"/>
              </w:rPr>
              <w:t xml:space="preserve"> </w:t>
            </w:r>
            <w:r>
              <w:rPr>
                <w:color w:val="221F1F"/>
                <w:sz w:val="20"/>
              </w:rPr>
              <w:t>the</w:t>
            </w:r>
            <w:r>
              <w:rPr>
                <w:color w:val="221F1F"/>
                <w:spacing w:val="-5"/>
                <w:sz w:val="20"/>
              </w:rPr>
              <w:t xml:space="preserve"> </w:t>
            </w:r>
            <w:r>
              <w:rPr>
                <w:color w:val="221F1F"/>
                <w:sz w:val="20"/>
              </w:rPr>
              <w:t>published</w:t>
            </w:r>
            <w:r>
              <w:rPr>
                <w:color w:val="221F1F"/>
                <w:spacing w:val="-5"/>
                <w:sz w:val="20"/>
              </w:rPr>
              <w:t xml:space="preserve"> </w:t>
            </w:r>
            <w:r>
              <w:rPr>
                <w:color w:val="221F1F"/>
                <w:sz w:val="20"/>
              </w:rPr>
              <w:t xml:space="preserve">list </w:t>
            </w:r>
            <w:r>
              <w:rPr>
                <w:color w:val="221F1F"/>
                <w:spacing w:val="-6"/>
                <w:sz w:val="20"/>
              </w:rPr>
              <w:t>is</w:t>
            </w:r>
          </w:p>
        </w:tc>
        <w:tc>
          <w:tcPr>
            <w:tcW w:w="2130" w:type="dxa"/>
            <w:tcBorders>
              <w:left w:val="single" w:sz="4" w:space="0" w:color="000000"/>
            </w:tcBorders>
          </w:tcPr>
          <w:p w14:paraId="54E76F04" w14:textId="77777777" w:rsidR="009C39A9" w:rsidRDefault="008E1DDE">
            <w:pPr>
              <w:pStyle w:val="TableParagraph"/>
              <w:spacing w:before="125"/>
              <w:ind w:left="105" w:right="99"/>
              <w:rPr>
                <w:sz w:val="20"/>
              </w:rPr>
            </w:pPr>
            <w:r>
              <w:rPr>
                <w:noProof/>
              </w:rPr>
              <mc:AlternateContent>
                <mc:Choice Requires="wpg">
                  <w:drawing>
                    <wp:anchor distT="0" distB="0" distL="0" distR="0" simplePos="0" relativeHeight="251658303" behindDoc="1" locked="0" layoutInCell="1" allowOverlap="1" wp14:anchorId="0E60626A" wp14:editId="22AC318F">
                      <wp:simplePos x="0" y="0"/>
                      <wp:positionH relativeFrom="column">
                        <wp:posOffset>-815339</wp:posOffset>
                      </wp:positionH>
                      <wp:positionV relativeFrom="paragraph">
                        <wp:posOffset>-1221868</wp:posOffset>
                      </wp:positionV>
                      <wp:extent cx="6350" cy="310515"/>
                      <wp:effectExtent l="0" t="0" r="0" b="0"/>
                      <wp:wrapNone/>
                      <wp:docPr id="150"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0515"/>
                                <a:chOff x="0" y="0"/>
                                <a:chExt cx="6350" cy="310515"/>
                              </a:xfrm>
                            </wpg:grpSpPr>
                            <wps:wsp>
                              <wps:cNvPr id="151" name="Graphic 151"/>
                              <wps:cNvSpPr/>
                              <wps:spPr>
                                <a:xfrm>
                                  <a:off x="0" y="0"/>
                                  <a:ext cx="6350" cy="310515"/>
                                </a:xfrm>
                                <a:custGeom>
                                  <a:avLst/>
                                  <a:gdLst/>
                                  <a:ahLst/>
                                  <a:cxnLst/>
                                  <a:rect l="l" t="t" r="r" b="b"/>
                                  <a:pathLst>
                                    <a:path w="6350" h="310515">
                                      <a:moveTo>
                                        <a:pt x="6096" y="0"/>
                                      </a:moveTo>
                                      <a:lnTo>
                                        <a:pt x="0" y="0"/>
                                      </a:lnTo>
                                      <a:lnTo>
                                        <a:pt x="0" y="6096"/>
                                      </a:lnTo>
                                      <a:lnTo>
                                        <a:pt x="0" y="304038"/>
                                      </a:lnTo>
                                      <a:lnTo>
                                        <a:pt x="0" y="310134"/>
                                      </a:lnTo>
                                      <a:lnTo>
                                        <a:pt x="6096" y="310134"/>
                                      </a:lnTo>
                                      <a:lnTo>
                                        <a:pt x="6096" y="304038"/>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5427349" id="Group 150" o:spid="_x0000_s1026" style="position:absolute;margin-left:-64.2pt;margin-top:-96.2pt;width:.5pt;height:24.45pt;z-index:-18947072;mso-wrap-distance-left:0;mso-wrap-distance-right:0" coordsize="6350,3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">
                      <v:shape id="Graphic 151" o:spid="_x0000_s1027" style="position:absolute;width:6350;height:310515;visibility:visible;mso-wrap-style:square;v-text-anchor:top" coordsize="6350,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" path="m6096,l,,,6096,,304038r,6096l6096,310134r,-6096l6096,6096,6096,xe" fillcolor="black" stroked="f">
                        <v:path arrowok="t"/>
                      </v:shape>
                    </v:group>
                  </w:pict>
                </mc:Fallback>
              </mc:AlternateContent>
            </w:r>
            <w:r>
              <w:rPr>
                <w:color w:val="221F1F"/>
                <w:sz w:val="20"/>
              </w:rPr>
              <w:t>%</w:t>
            </w:r>
            <w:r>
              <w:rPr>
                <w:color w:val="221F1F"/>
                <w:spacing w:val="-12"/>
                <w:sz w:val="20"/>
              </w:rPr>
              <w:t xml:space="preserve"> </w:t>
            </w:r>
            <w:r>
              <w:rPr>
                <w:color w:val="221F1F"/>
                <w:sz w:val="20"/>
              </w:rPr>
              <w:t>(state</w:t>
            </w:r>
            <w:r>
              <w:rPr>
                <w:color w:val="221F1F"/>
                <w:spacing w:val="-13"/>
                <w:sz w:val="20"/>
              </w:rPr>
              <w:t xml:space="preserve"> </w:t>
            </w:r>
            <w:r>
              <w:rPr>
                <w:color w:val="221F1F"/>
                <w:sz w:val="20"/>
              </w:rPr>
              <w:t>plus</w:t>
            </w:r>
            <w:r>
              <w:rPr>
                <w:color w:val="221F1F"/>
                <w:spacing w:val="-12"/>
                <w:sz w:val="20"/>
              </w:rPr>
              <w:t xml:space="preserve"> </w:t>
            </w:r>
            <w:r>
              <w:rPr>
                <w:color w:val="221F1F"/>
                <w:sz w:val="20"/>
              </w:rPr>
              <w:t xml:space="preserve">or </w:t>
            </w:r>
            <w:r>
              <w:rPr>
                <w:color w:val="221F1F"/>
                <w:spacing w:val="-2"/>
                <w:sz w:val="20"/>
              </w:rPr>
              <w:t>minus)</w:t>
            </w:r>
          </w:p>
        </w:tc>
      </w:tr>
      <w:tr w:rsidR="009C39A9" w14:paraId="632628F3" w14:textId="77777777">
        <w:trPr>
          <w:trHeight w:val="709"/>
        </w:trPr>
        <w:tc>
          <w:tcPr>
            <w:tcW w:w="4636" w:type="dxa"/>
          </w:tcPr>
          <w:p w14:paraId="471D4CC1" w14:textId="77777777" w:rsidR="009C39A9" w:rsidRDefault="009C39A9">
            <w:pPr>
              <w:pStyle w:val="TableParagraph"/>
              <w:spacing w:before="11"/>
              <w:rPr>
                <w:sz w:val="30"/>
              </w:rPr>
            </w:pPr>
          </w:p>
          <w:p w14:paraId="4A165118" w14:textId="77777777" w:rsidR="009C39A9" w:rsidRDefault="008E1DDE">
            <w:pPr>
              <w:pStyle w:val="TableParagraph"/>
              <w:ind w:left="112"/>
              <w:rPr>
                <w:sz w:val="20"/>
              </w:rPr>
            </w:pPr>
            <w:r>
              <w:rPr>
                <w:sz w:val="20"/>
              </w:rPr>
              <w:t>The</w:t>
            </w:r>
            <w:r>
              <w:rPr>
                <w:spacing w:val="-3"/>
                <w:sz w:val="20"/>
              </w:rPr>
              <w:t xml:space="preserve"> </w:t>
            </w:r>
            <w:r>
              <w:rPr>
                <w:sz w:val="20"/>
              </w:rPr>
              <w:t>rates</w:t>
            </w:r>
            <w:r>
              <w:rPr>
                <w:spacing w:val="-3"/>
                <w:sz w:val="20"/>
              </w:rPr>
              <w:t xml:space="preserve"> </w:t>
            </w:r>
            <w:r>
              <w:rPr>
                <w:sz w:val="20"/>
              </w:rPr>
              <w:t>for</w:t>
            </w:r>
            <w:r>
              <w:rPr>
                <w:spacing w:val="-3"/>
                <w:sz w:val="20"/>
              </w:rPr>
              <w:t xml:space="preserve"> </w:t>
            </w:r>
            <w:r>
              <w:rPr>
                <w:sz w:val="20"/>
              </w:rPr>
              <w:t>other</w:t>
            </w:r>
            <w:r>
              <w:rPr>
                <w:spacing w:val="-2"/>
                <w:sz w:val="20"/>
              </w:rPr>
              <w:t xml:space="preserve"> </w:t>
            </w:r>
            <w:r>
              <w:rPr>
                <w:sz w:val="20"/>
              </w:rPr>
              <w:t>Equipment</w:t>
            </w:r>
            <w:r>
              <w:rPr>
                <w:spacing w:val="-3"/>
                <w:sz w:val="20"/>
              </w:rPr>
              <w:t xml:space="preserve"> </w:t>
            </w:r>
            <w:r>
              <w:rPr>
                <w:spacing w:val="-5"/>
                <w:sz w:val="20"/>
              </w:rPr>
              <w:t>are</w:t>
            </w:r>
          </w:p>
        </w:tc>
        <w:tc>
          <w:tcPr>
            <w:tcW w:w="287" w:type="dxa"/>
          </w:tcPr>
          <w:p w14:paraId="5531DC69" w14:textId="77777777" w:rsidR="009C39A9" w:rsidRDefault="009C39A9">
            <w:pPr>
              <w:pStyle w:val="TableParagraph"/>
              <w:rPr>
                <w:rFonts w:ascii="Times New Roman"/>
                <w:sz w:val="18"/>
              </w:rPr>
            </w:pPr>
          </w:p>
        </w:tc>
        <w:tc>
          <w:tcPr>
            <w:tcW w:w="2447" w:type="dxa"/>
          </w:tcPr>
          <w:p w14:paraId="74E1880D" w14:textId="77777777" w:rsidR="009C39A9" w:rsidRDefault="009C39A9">
            <w:pPr>
              <w:pStyle w:val="TableParagraph"/>
              <w:rPr>
                <w:rFonts w:ascii="Times New Roman"/>
                <w:sz w:val="18"/>
              </w:rPr>
            </w:pPr>
          </w:p>
        </w:tc>
        <w:tc>
          <w:tcPr>
            <w:tcW w:w="2130" w:type="dxa"/>
          </w:tcPr>
          <w:p w14:paraId="0B2D47BF" w14:textId="77777777" w:rsidR="009C39A9" w:rsidRDefault="009C39A9">
            <w:pPr>
              <w:pStyle w:val="TableParagraph"/>
              <w:rPr>
                <w:rFonts w:ascii="Times New Roman"/>
                <w:sz w:val="18"/>
              </w:rPr>
            </w:pPr>
          </w:p>
        </w:tc>
      </w:tr>
      <w:tr w:rsidR="009C39A9" w14:paraId="69E894D4" w14:textId="77777777">
        <w:trPr>
          <w:trHeight w:val="465"/>
        </w:trPr>
        <w:tc>
          <w:tcPr>
            <w:tcW w:w="4636" w:type="dxa"/>
            <w:tcBorders>
              <w:bottom w:val="single" w:sz="4" w:space="0" w:color="000000"/>
            </w:tcBorders>
          </w:tcPr>
          <w:p w14:paraId="49FDE5D1" w14:textId="77777777" w:rsidR="009C39A9" w:rsidRDefault="008E1DDE">
            <w:pPr>
              <w:pStyle w:val="TableParagraph"/>
              <w:spacing w:before="117"/>
              <w:ind w:left="112"/>
              <w:rPr>
                <w:sz w:val="20"/>
              </w:rPr>
            </w:pPr>
            <w:r>
              <w:rPr>
                <w:color w:val="221F1F"/>
                <w:spacing w:val="-2"/>
                <w:sz w:val="20"/>
              </w:rPr>
              <w:t>Equipment</w:t>
            </w:r>
          </w:p>
        </w:tc>
        <w:tc>
          <w:tcPr>
            <w:tcW w:w="287" w:type="dxa"/>
          </w:tcPr>
          <w:p w14:paraId="2C666037" w14:textId="77777777" w:rsidR="009C39A9" w:rsidRDefault="009C39A9">
            <w:pPr>
              <w:pStyle w:val="TableParagraph"/>
              <w:rPr>
                <w:rFonts w:ascii="Times New Roman"/>
                <w:sz w:val="18"/>
              </w:rPr>
            </w:pPr>
          </w:p>
        </w:tc>
        <w:tc>
          <w:tcPr>
            <w:tcW w:w="2447" w:type="dxa"/>
            <w:tcBorders>
              <w:bottom w:val="single" w:sz="4" w:space="0" w:color="000000"/>
            </w:tcBorders>
          </w:tcPr>
          <w:p w14:paraId="6E85D6EC" w14:textId="77777777" w:rsidR="009C39A9" w:rsidRDefault="008E1DDE">
            <w:pPr>
              <w:pStyle w:val="TableParagraph"/>
              <w:spacing w:before="117"/>
              <w:ind w:left="112"/>
              <w:rPr>
                <w:sz w:val="20"/>
              </w:rPr>
            </w:pPr>
            <w:r>
              <w:rPr>
                <w:color w:val="221F1F"/>
                <w:spacing w:val="-4"/>
                <w:sz w:val="20"/>
              </w:rPr>
              <w:t>rate</w:t>
            </w:r>
          </w:p>
        </w:tc>
        <w:tc>
          <w:tcPr>
            <w:tcW w:w="2130" w:type="dxa"/>
            <w:tcBorders>
              <w:bottom w:val="single" w:sz="4" w:space="0" w:color="000000"/>
            </w:tcBorders>
          </w:tcPr>
          <w:p w14:paraId="1F931DBD" w14:textId="77777777" w:rsidR="009C39A9" w:rsidRDefault="009C39A9">
            <w:pPr>
              <w:pStyle w:val="TableParagraph"/>
              <w:rPr>
                <w:rFonts w:ascii="Times New Roman"/>
                <w:sz w:val="18"/>
              </w:rPr>
            </w:pPr>
          </w:p>
        </w:tc>
      </w:tr>
      <w:tr w:rsidR="009C39A9" w14:paraId="5DEC094C"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1AA2798F"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661E360B"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300C2EB2"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5E682F50" w14:textId="77777777" w:rsidR="009C39A9" w:rsidRDefault="009C39A9">
            <w:pPr>
              <w:pStyle w:val="TableParagraph"/>
              <w:rPr>
                <w:rFonts w:ascii="Times New Roman"/>
                <w:sz w:val="18"/>
              </w:rPr>
            </w:pPr>
          </w:p>
        </w:tc>
      </w:tr>
      <w:tr w:rsidR="009C39A9" w14:paraId="31EAA5CF" w14:textId="77777777">
        <w:trPr>
          <w:trHeight w:val="230"/>
        </w:trPr>
        <w:tc>
          <w:tcPr>
            <w:tcW w:w="4636" w:type="dxa"/>
            <w:tcBorders>
              <w:top w:val="single" w:sz="4" w:space="0" w:color="000000"/>
              <w:bottom w:val="single" w:sz="4" w:space="0" w:color="000000"/>
            </w:tcBorders>
          </w:tcPr>
          <w:p w14:paraId="432D7E67" w14:textId="77777777" w:rsidR="009C39A9" w:rsidRDefault="009C39A9">
            <w:pPr>
              <w:pStyle w:val="TableParagraph"/>
              <w:rPr>
                <w:rFonts w:ascii="Times New Roman"/>
                <w:sz w:val="16"/>
              </w:rPr>
            </w:pPr>
          </w:p>
        </w:tc>
        <w:tc>
          <w:tcPr>
            <w:tcW w:w="287" w:type="dxa"/>
          </w:tcPr>
          <w:p w14:paraId="43570E6F"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7DD18A11"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6AAAB4E5" w14:textId="77777777" w:rsidR="009C39A9" w:rsidRDefault="009C39A9">
            <w:pPr>
              <w:pStyle w:val="TableParagraph"/>
              <w:rPr>
                <w:rFonts w:ascii="Times New Roman"/>
                <w:sz w:val="16"/>
              </w:rPr>
            </w:pPr>
          </w:p>
        </w:tc>
      </w:tr>
      <w:tr w:rsidR="009C39A9" w14:paraId="0D6BB2F9"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11E7D044"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052D80EC"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3DB78466"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445F0C67" w14:textId="77777777" w:rsidR="009C39A9" w:rsidRDefault="009C39A9">
            <w:pPr>
              <w:pStyle w:val="TableParagraph"/>
              <w:rPr>
                <w:rFonts w:ascii="Times New Roman"/>
                <w:sz w:val="18"/>
              </w:rPr>
            </w:pPr>
          </w:p>
        </w:tc>
      </w:tr>
      <w:tr w:rsidR="009C39A9" w14:paraId="2D563EFC" w14:textId="77777777">
        <w:trPr>
          <w:trHeight w:val="230"/>
        </w:trPr>
        <w:tc>
          <w:tcPr>
            <w:tcW w:w="4636" w:type="dxa"/>
            <w:tcBorders>
              <w:top w:val="single" w:sz="4" w:space="0" w:color="000000"/>
              <w:bottom w:val="single" w:sz="4" w:space="0" w:color="000000"/>
            </w:tcBorders>
          </w:tcPr>
          <w:p w14:paraId="77BDAEFB" w14:textId="77777777" w:rsidR="009C39A9" w:rsidRDefault="009C39A9">
            <w:pPr>
              <w:pStyle w:val="TableParagraph"/>
              <w:rPr>
                <w:rFonts w:ascii="Times New Roman"/>
                <w:sz w:val="16"/>
              </w:rPr>
            </w:pPr>
          </w:p>
        </w:tc>
        <w:tc>
          <w:tcPr>
            <w:tcW w:w="287" w:type="dxa"/>
          </w:tcPr>
          <w:p w14:paraId="42EEB9B0"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5B565AFE"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1AEDBC1C" w14:textId="77777777" w:rsidR="009C39A9" w:rsidRDefault="009C39A9">
            <w:pPr>
              <w:pStyle w:val="TableParagraph"/>
              <w:rPr>
                <w:rFonts w:ascii="Times New Roman"/>
                <w:sz w:val="16"/>
              </w:rPr>
            </w:pPr>
          </w:p>
        </w:tc>
      </w:tr>
      <w:tr w:rsidR="009C39A9" w14:paraId="5E8C5907"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60BB27F4"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06F8B6C0"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0E87A7F0"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054260E8" w14:textId="77777777" w:rsidR="009C39A9" w:rsidRDefault="009C39A9">
            <w:pPr>
              <w:pStyle w:val="TableParagraph"/>
              <w:rPr>
                <w:rFonts w:ascii="Times New Roman"/>
                <w:sz w:val="18"/>
              </w:rPr>
            </w:pPr>
          </w:p>
        </w:tc>
      </w:tr>
      <w:tr w:rsidR="009C39A9" w14:paraId="2C621D04" w14:textId="77777777">
        <w:trPr>
          <w:trHeight w:val="230"/>
        </w:trPr>
        <w:tc>
          <w:tcPr>
            <w:tcW w:w="4636" w:type="dxa"/>
            <w:tcBorders>
              <w:top w:val="single" w:sz="4" w:space="0" w:color="000000"/>
              <w:bottom w:val="single" w:sz="4" w:space="0" w:color="000000"/>
            </w:tcBorders>
          </w:tcPr>
          <w:p w14:paraId="49405CF3" w14:textId="77777777" w:rsidR="009C39A9" w:rsidRDefault="009C39A9">
            <w:pPr>
              <w:pStyle w:val="TableParagraph"/>
              <w:rPr>
                <w:rFonts w:ascii="Times New Roman"/>
                <w:sz w:val="16"/>
              </w:rPr>
            </w:pPr>
          </w:p>
        </w:tc>
        <w:tc>
          <w:tcPr>
            <w:tcW w:w="287" w:type="dxa"/>
          </w:tcPr>
          <w:p w14:paraId="453AB656"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7871D5D5"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42254F5B" w14:textId="77777777" w:rsidR="009C39A9" w:rsidRDefault="009C39A9">
            <w:pPr>
              <w:pStyle w:val="TableParagraph"/>
              <w:rPr>
                <w:rFonts w:ascii="Times New Roman"/>
                <w:sz w:val="16"/>
              </w:rPr>
            </w:pPr>
          </w:p>
        </w:tc>
      </w:tr>
      <w:tr w:rsidR="009C39A9" w14:paraId="3F195896"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4AFFFCD1"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5992BA03"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6CF6E7FE"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572EF27C" w14:textId="77777777" w:rsidR="009C39A9" w:rsidRDefault="009C39A9">
            <w:pPr>
              <w:pStyle w:val="TableParagraph"/>
              <w:rPr>
                <w:rFonts w:ascii="Times New Roman"/>
                <w:sz w:val="18"/>
              </w:rPr>
            </w:pPr>
          </w:p>
        </w:tc>
      </w:tr>
      <w:tr w:rsidR="009C39A9" w14:paraId="1225D78D" w14:textId="77777777">
        <w:trPr>
          <w:trHeight w:val="934"/>
        </w:trPr>
        <w:tc>
          <w:tcPr>
            <w:tcW w:w="9500" w:type="dxa"/>
            <w:gridSpan w:val="4"/>
          </w:tcPr>
          <w:p w14:paraId="4A684EA7" w14:textId="77777777" w:rsidR="009C39A9" w:rsidRDefault="009C39A9">
            <w:pPr>
              <w:pStyle w:val="TableParagraph"/>
              <w:spacing w:before="6"/>
              <w:rPr>
                <w:sz w:val="30"/>
              </w:rPr>
            </w:pPr>
          </w:p>
          <w:p w14:paraId="1E9E468B" w14:textId="77777777" w:rsidR="009C39A9" w:rsidRDefault="008E1DDE">
            <w:pPr>
              <w:pStyle w:val="TableParagraph"/>
              <w:ind w:left="112"/>
              <w:rPr>
                <w:i/>
                <w:sz w:val="20"/>
              </w:rPr>
            </w:pPr>
            <w:r>
              <w:rPr>
                <w:color w:val="221F1F"/>
                <w:sz w:val="20"/>
              </w:rPr>
              <w:t>The</w:t>
            </w:r>
            <w:r>
              <w:rPr>
                <w:color w:val="221F1F"/>
                <w:spacing w:val="2"/>
                <w:sz w:val="20"/>
              </w:rPr>
              <w:t xml:space="preserve"> </w:t>
            </w:r>
            <w:r>
              <w:rPr>
                <w:color w:val="221F1F"/>
                <w:sz w:val="20"/>
              </w:rPr>
              <w:t>rates</w:t>
            </w:r>
            <w:r>
              <w:rPr>
                <w:color w:val="221F1F"/>
                <w:spacing w:val="5"/>
                <w:sz w:val="20"/>
              </w:rPr>
              <w:t xml:space="preserve"> </w:t>
            </w:r>
            <w:r>
              <w:rPr>
                <w:color w:val="221F1F"/>
                <w:sz w:val="20"/>
              </w:rPr>
              <w:t>for</w:t>
            </w:r>
            <w:r>
              <w:rPr>
                <w:color w:val="221F1F"/>
                <w:spacing w:val="3"/>
                <w:sz w:val="20"/>
              </w:rPr>
              <w:t xml:space="preserve"> </w:t>
            </w:r>
            <w:r>
              <w:rPr>
                <w:color w:val="221F1F"/>
                <w:sz w:val="20"/>
              </w:rPr>
              <w:t>Defined</w:t>
            </w:r>
            <w:r>
              <w:rPr>
                <w:color w:val="221F1F"/>
                <w:spacing w:val="4"/>
                <w:sz w:val="20"/>
              </w:rPr>
              <w:t xml:space="preserve"> </w:t>
            </w:r>
            <w:r>
              <w:rPr>
                <w:color w:val="221F1F"/>
                <w:sz w:val="20"/>
              </w:rPr>
              <w:t>Cost</w:t>
            </w:r>
            <w:r>
              <w:rPr>
                <w:color w:val="221F1F"/>
                <w:spacing w:val="3"/>
                <w:sz w:val="20"/>
              </w:rPr>
              <w:t xml:space="preserve"> </w:t>
            </w:r>
            <w:r>
              <w:rPr>
                <w:color w:val="221F1F"/>
                <w:sz w:val="20"/>
              </w:rPr>
              <w:t>of</w:t>
            </w:r>
            <w:r>
              <w:rPr>
                <w:color w:val="221F1F"/>
                <w:spacing w:val="4"/>
                <w:sz w:val="20"/>
              </w:rPr>
              <w:t xml:space="preserve"> </w:t>
            </w:r>
            <w:r>
              <w:rPr>
                <w:color w:val="221F1F"/>
                <w:sz w:val="20"/>
              </w:rPr>
              <w:t>manufacture</w:t>
            </w:r>
            <w:r>
              <w:rPr>
                <w:color w:val="221F1F"/>
                <w:spacing w:val="4"/>
                <w:sz w:val="20"/>
              </w:rPr>
              <w:t xml:space="preserve"> </w:t>
            </w:r>
            <w:r>
              <w:rPr>
                <w:color w:val="221F1F"/>
                <w:sz w:val="20"/>
              </w:rPr>
              <w:t>and</w:t>
            </w:r>
            <w:r>
              <w:rPr>
                <w:color w:val="221F1F"/>
                <w:spacing w:val="3"/>
                <w:sz w:val="20"/>
              </w:rPr>
              <w:t xml:space="preserve"> </w:t>
            </w:r>
            <w:r>
              <w:rPr>
                <w:color w:val="221F1F"/>
                <w:sz w:val="20"/>
              </w:rPr>
              <w:t>fabrication</w:t>
            </w:r>
            <w:r>
              <w:rPr>
                <w:color w:val="221F1F"/>
                <w:spacing w:val="4"/>
                <w:sz w:val="20"/>
              </w:rPr>
              <w:t xml:space="preserve"> </w:t>
            </w:r>
            <w:r>
              <w:rPr>
                <w:color w:val="221F1F"/>
                <w:sz w:val="20"/>
              </w:rPr>
              <w:t>outside</w:t>
            </w:r>
            <w:r>
              <w:rPr>
                <w:color w:val="221F1F"/>
                <w:spacing w:val="3"/>
                <w:sz w:val="20"/>
              </w:rPr>
              <w:t xml:space="preserve"> </w:t>
            </w:r>
            <w:r>
              <w:rPr>
                <w:color w:val="221F1F"/>
                <w:sz w:val="20"/>
              </w:rPr>
              <w:t>the</w:t>
            </w:r>
            <w:r>
              <w:rPr>
                <w:color w:val="221F1F"/>
                <w:spacing w:val="4"/>
                <w:sz w:val="20"/>
              </w:rPr>
              <w:t xml:space="preserve"> </w:t>
            </w:r>
            <w:r>
              <w:rPr>
                <w:color w:val="221F1F"/>
                <w:sz w:val="20"/>
              </w:rPr>
              <w:t>Workings</w:t>
            </w:r>
            <w:r>
              <w:rPr>
                <w:color w:val="221F1F"/>
                <w:spacing w:val="4"/>
                <w:sz w:val="20"/>
              </w:rPr>
              <w:t xml:space="preserve"> </w:t>
            </w:r>
            <w:r>
              <w:rPr>
                <w:color w:val="221F1F"/>
                <w:sz w:val="20"/>
              </w:rPr>
              <w:t>Areas</w:t>
            </w:r>
            <w:r>
              <w:rPr>
                <w:color w:val="221F1F"/>
                <w:spacing w:val="4"/>
                <w:sz w:val="20"/>
              </w:rPr>
              <w:t xml:space="preserve"> </w:t>
            </w:r>
            <w:r>
              <w:rPr>
                <w:color w:val="221F1F"/>
                <w:sz w:val="20"/>
              </w:rPr>
              <w:t>by</w:t>
            </w:r>
            <w:r>
              <w:rPr>
                <w:color w:val="221F1F"/>
                <w:spacing w:val="5"/>
                <w:sz w:val="20"/>
              </w:rPr>
              <w:t xml:space="preserve"> </w:t>
            </w:r>
            <w:r>
              <w:rPr>
                <w:color w:val="221F1F"/>
                <w:sz w:val="20"/>
              </w:rPr>
              <w:t>the</w:t>
            </w:r>
            <w:r>
              <w:rPr>
                <w:color w:val="221F1F"/>
                <w:spacing w:val="2"/>
                <w:sz w:val="20"/>
              </w:rPr>
              <w:t xml:space="preserve"> </w:t>
            </w:r>
            <w:r>
              <w:rPr>
                <w:i/>
                <w:color w:val="221F1F"/>
                <w:spacing w:val="-2"/>
                <w:sz w:val="20"/>
              </w:rPr>
              <w:t>Contractor</w:t>
            </w:r>
          </w:p>
          <w:p w14:paraId="39050F39" w14:textId="77777777" w:rsidR="009C39A9" w:rsidRDefault="008E1DDE">
            <w:pPr>
              <w:pStyle w:val="TableParagraph"/>
              <w:ind w:left="112"/>
              <w:rPr>
                <w:sz w:val="20"/>
              </w:rPr>
            </w:pPr>
            <w:r>
              <w:rPr>
                <w:color w:val="221F1F"/>
                <w:spacing w:val="-5"/>
                <w:sz w:val="20"/>
              </w:rPr>
              <w:t>are</w:t>
            </w:r>
          </w:p>
        </w:tc>
      </w:tr>
      <w:tr w:rsidR="009C39A9" w14:paraId="01D751B1" w14:textId="77777777">
        <w:trPr>
          <w:trHeight w:val="347"/>
        </w:trPr>
        <w:tc>
          <w:tcPr>
            <w:tcW w:w="4636" w:type="dxa"/>
          </w:tcPr>
          <w:p w14:paraId="50CAE788" w14:textId="77777777" w:rsidR="009C39A9" w:rsidRDefault="008E1DDE">
            <w:pPr>
              <w:pStyle w:val="TableParagraph"/>
              <w:spacing w:before="117" w:line="210" w:lineRule="exact"/>
              <w:ind w:left="112"/>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7" w:type="dxa"/>
          </w:tcPr>
          <w:p w14:paraId="132125CC" w14:textId="77777777" w:rsidR="009C39A9" w:rsidRDefault="009C39A9">
            <w:pPr>
              <w:pStyle w:val="TableParagraph"/>
              <w:rPr>
                <w:rFonts w:ascii="Times New Roman"/>
                <w:sz w:val="18"/>
              </w:rPr>
            </w:pPr>
          </w:p>
        </w:tc>
        <w:tc>
          <w:tcPr>
            <w:tcW w:w="2447" w:type="dxa"/>
          </w:tcPr>
          <w:p w14:paraId="79B3D155" w14:textId="77777777" w:rsidR="009C39A9" w:rsidRDefault="008E1DDE">
            <w:pPr>
              <w:pStyle w:val="TableParagraph"/>
              <w:spacing w:before="117" w:line="210" w:lineRule="exact"/>
              <w:ind w:left="112"/>
              <w:rPr>
                <w:sz w:val="20"/>
              </w:rPr>
            </w:pPr>
            <w:r>
              <w:rPr>
                <w:color w:val="221F1F"/>
                <w:spacing w:val="-4"/>
                <w:sz w:val="20"/>
              </w:rPr>
              <w:t>rate</w:t>
            </w:r>
          </w:p>
        </w:tc>
        <w:tc>
          <w:tcPr>
            <w:tcW w:w="2130" w:type="dxa"/>
          </w:tcPr>
          <w:p w14:paraId="02729C00" w14:textId="77777777" w:rsidR="009C39A9" w:rsidRDefault="009C39A9">
            <w:pPr>
              <w:pStyle w:val="TableParagraph"/>
              <w:rPr>
                <w:rFonts w:ascii="Times New Roman"/>
                <w:sz w:val="18"/>
              </w:rPr>
            </w:pPr>
          </w:p>
        </w:tc>
      </w:tr>
    </w:tbl>
    <w:p w14:paraId="3C65B4CA" w14:textId="77777777" w:rsidR="009C39A9" w:rsidRDefault="008E1DDE">
      <w:pPr>
        <w:pStyle w:val="BodyText"/>
        <w:spacing w:before="1"/>
        <w:rPr>
          <w:sz w:val="11"/>
        </w:rPr>
      </w:pPr>
      <w:r>
        <w:rPr>
          <w:noProof/>
        </w:rPr>
        <mc:AlternateContent>
          <mc:Choice Requires="wps">
            <w:drawing>
              <wp:anchor distT="0" distB="0" distL="0" distR="0" simplePos="0" relativeHeight="251658314" behindDoc="1" locked="0" layoutInCell="1" allowOverlap="1" wp14:anchorId="42F60581" wp14:editId="733DF56F">
                <wp:simplePos x="0" y="0"/>
                <wp:positionH relativeFrom="page">
                  <wp:posOffset>619506</wp:posOffset>
                </wp:positionH>
                <wp:positionV relativeFrom="paragraph">
                  <wp:posOffset>96405</wp:posOffset>
                </wp:positionV>
                <wp:extent cx="2950210" cy="311150"/>
                <wp:effectExtent l="0" t="0" r="0" b="0"/>
                <wp:wrapTopAndBottom/>
                <wp:docPr id="152" name="Graphic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083"/>
                              </a:lnTo>
                              <a:lnTo>
                                <a:pt x="0" y="304787"/>
                              </a:lnTo>
                              <a:lnTo>
                                <a:pt x="0" y="310883"/>
                              </a:lnTo>
                              <a:lnTo>
                                <a:pt x="6096" y="310883"/>
                              </a:lnTo>
                              <a:lnTo>
                                <a:pt x="12192" y="310883"/>
                              </a:lnTo>
                              <a:lnTo>
                                <a:pt x="2943580" y="310883"/>
                              </a:lnTo>
                              <a:lnTo>
                                <a:pt x="2943580" y="304787"/>
                              </a:lnTo>
                              <a:lnTo>
                                <a:pt x="12204" y="304787"/>
                              </a:lnTo>
                              <a:lnTo>
                                <a:pt x="6096" y="304787"/>
                              </a:lnTo>
                              <a:lnTo>
                                <a:pt x="6096" y="6083"/>
                              </a:lnTo>
                              <a:lnTo>
                                <a:pt x="12192" y="6083"/>
                              </a:lnTo>
                              <a:lnTo>
                                <a:pt x="2943580" y="6083"/>
                              </a:lnTo>
                              <a:lnTo>
                                <a:pt x="2943580" y="0"/>
                              </a:lnTo>
                              <a:close/>
                            </a:path>
                            <a:path w="2950210" h="311150">
                              <a:moveTo>
                                <a:pt x="2949714" y="0"/>
                              </a:moveTo>
                              <a:lnTo>
                                <a:pt x="2943606" y="0"/>
                              </a:lnTo>
                              <a:lnTo>
                                <a:pt x="2943606" y="6083"/>
                              </a:lnTo>
                              <a:lnTo>
                                <a:pt x="2943606" y="304787"/>
                              </a:lnTo>
                              <a:lnTo>
                                <a:pt x="2943606" y="310883"/>
                              </a:lnTo>
                              <a:lnTo>
                                <a:pt x="2949714" y="310883"/>
                              </a:lnTo>
                              <a:lnTo>
                                <a:pt x="2949714" y="304787"/>
                              </a:lnTo>
                              <a:lnTo>
                                <a:pt x="2949714" y="6083"/>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77A552" id="Graphic 152" o:spid="_x0000_s1026" style="position:absolute;margin-left:48.8pt;margin-top:7.6pt;width:232.3pt;height:24.5pt;z-index:-15690752;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" path="m2943580,l12204,,6096,,,,,6083,,304787r,6096l6096,310883r6096,l2943580,310883r,-6096l12204,304787r-6108,l6096,6083r6096,l2943580,6083r,-6083xem2949714,r-6108,l2943606,6083r,298704l2943606,310883r6108,l2949714,304787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15" behindDoc="1" locked="0" layoutInCell="1" allowOverlap="1" wp14:anchorId="2AFD9FC8" wp14:editId="5EE78A41">
                <wp:simplePos x="0" y="0"/>
                <wp:positionH relativeFrom="page">
                  <wp:posOffset>3745230</wp:posOffset>
                </wp:positionH>
                <wp:positionV relativeFrom="paragraph">
                  <wp:posOffset>96405</wp:posOffset>
                </wp:positionV>
                <wp:extent cx="2912745" cy="311150"/>
                <wp:effectExtent l="0" t="0" r="0" b="0"/>
                <wp:wrapTopAndBottom/>
                <wp:docPr id="153" name="Graphic 1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083"/>
                              </a:lnTo>
                              <a:lnTo>
                                <a:pt x="2906268" y="304787"/>
                              </a:lnTo>
                              <a:lnTo>
                                <a:pt x="6096" y="304787"/>
                              </a:lnTo>
                              <a:lnTo>
                                <a:pt x="6096" y="6083"/>
                              </a:lnTo>
                              <a:lnTo>
                                <a:pt x="12192" y="6083"/>
                              </a:lnTo>
                              <a:lnTo>
                                <a:pt x="2906268" y="6083"/>
                              </a:lnTo>
                              <a:lnTo>
                                <a:pt x="2906268" y="0"/>
                              </a:lnTo>
                              <a:lnTo>
                                <a:pt x="12192" y="0"/>
                              </a:lnTo>
                              <a:lnTo>
                                <a:pt x="6096" y="0"/>
                              </a:lnTo>
                              <a:lnTo>
                                <a:pt x="0" y="0"/>
                              </a:lnTo>
                              <a:lnTo>
                                <a:pt x="0" y="6083"/>
                              </a:lnTo>
                              <a:lnTo>
                                <a:pt x="0" y="304787"/>
                              </a:lnTo>
                              <a:lnTo>
                                <a:pt x="0" y="310883"/>
                              </a:lnTo>
                              <a:lnTo>
                                <a:pt x="6096" y="310883"/>
                              </a:lnTo>
                              <a:lnTo>
                                <a:pt x="2906268" y="310883"/>
                              </a:lnTo>
                              <a:lnTo>
                                <a:pt x="2912376" y="310883"/>
                              </a:lnTo>
                              <a:lnTo>
                                <a:pt x="2912376" y="304787"/>
                              </a:lnTo>
                              <a:lnTo>
                                <a:pt x="2912376" y="6083"/>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7DB0F1" id="Graphic 153" o:spid="_x0000_s1026" style="position:absolute;margin-left:294.9pt;margin-top:7.6pt;width:229.35pt;height:24.5pt;z-index:-15690240;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" path="m2912376,r-6108,l2906268,6083r,298704l6096,304787r,-298704l12192,6083r2894076,l2906268,,12192,,6096,,,,,6083,,304787r,6096l6096,310883r2900172,l2912376,310883r,-6096l2912376,6083r,-6083xe" fillcolor="black" stroked="f">
                <v:path arrowok="t"/>
                <w10:wrap type="topAndBottom" anchorx="page"/>
              </v:shape>
            </w:pict>
          </mc:Fallback>
        </mc:AlternateContent>
      </w:r>
      <w:r>
        <w:rPr>
          <w:noProof/>
        </w:rPr>
        <mc:AlternateContent>
          <mc:Choice Requires="wps">
            <w:drawing>
              <wp:anchor distT="0" distB="0" distL="0" distR="0" simplePos="0" relativeHeight="251658316" behindDoc="1" locked="0" layoutInCell="1" allowOverlap="1" wp14:anchorId="73AFCE34" wp14:editId="3A86A4FD">
                <wp:simplePos x="0" y="0"/>
                <wp:positionH relativeFrom="page">
                  <wp:posOffset>619506</wp:posOffset>
                </wp:positionH>
                <wp:positionV relativeFrom="paragraph">
                  <wp:posOffset>553605</wp:posOffset>
                </wp:positionV>
                <wp:extent cx="2950210" cy="311150"/>
                <wp:effectExtent l="0" t="0" r="0" b="0"/>
                <wp:wrapTopAndBottom/>
                <wp:docPr id="154" name="Graphic 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083"/>
                              </a:lnTo>
                              <a:lnTo>
                                <a:pt x="0" y="304774"/>
                              </a:lnTo>
                              <a:lnTo>
                                <a:pt x="0" y="310883"/>
                              </a:lnTo>
                              <a:lnTo>
                                <a:pt x="6096" y="310883"/>
                              </a:lnTo>
                              <a:lnTo>
                                <a:pt x="12192" y="310883"/>
                              </a:lnTo>
                              <a:lnTo>
                                <a:pt x="2943580" y="310883"/>
                              </a:lnTo>
                              <a:lnTo>
                                <a:pt x="2943580" y="304774"/>
                              </a:lnTo>
                              <a:lnTo>
                                <a:pt x="12204" y="304774"/>
                              </a:lnTo>
                              <a:lnTo>
                                <a:pt x="6096" y="304774"/>
                              </a:lnTo>
                              <a:lnTo>
                                <a:pt x="6096" y="6083"/>
                              </a:lnTo>
                              <a:lnTo>
                                <a:pt x="12192" y="6083"/>
                              </a:lnTo>
                              <a:lnTo>
                                <a:pt x="2943580" y="6083"/>
                              </a:lnTo>
                              <a:lnTo>
                                <a:pt x="2943580" y="0"/>
                              </a:lnTo>
                              <a:close/>
                            </a:path>
                            <a:path w="2950210" h="311150">
                              <a:moveTo>
                                <a:pt x="2949714" y="0"/>
                              </a:moveTo>
                              <a:lnTo>
                                <a:pt x="2943606" y="0"/>
                              </a:lnTo>
                              <a:lnTo>
                                <a:pt x="2943606" y="6083"/>
                              </a:lnTo>
                              <a:lnTo>
                                <a:pt x="2943606" y="304774"/>
                              </a:lnTo>
                              <a:lnTo>
                                <a:pt x="2943606" y="310883"/>
                              </a:lnTo>
                              <a:lnTo>
                                <a:pt x="2949714" y="310883"/>
                              </a:lnTo>
                              <a:lnTo>
                                <a:pt x="2949714" y="304787"/>
                              </a:lnTo>
                              <a:lnTo>
                                <a:pt x="2949714" y="6083"/>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77125D" id="Graphic 154" o:spid="_x0000_s1026" style="position:absolute;margin-left:48.8pt;margin-top:43.6pt;width:232.3pt;height:24.5pt;z-index:-15689728;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" path="m2943580,l12204,,6096,,,,,6083,,304774r,6109l6096,310883r6096,l2943580,310883r,-6109l12204,304774r-6108,l6096,6083r6096,l2943580,6083r,-6083xem2949714,r-6108,l2943606,6083r,298691l2943606,310883r6108,l2949714,304787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17" behindDoc="1" locked="0" layoutInCell="1" allowOverlap="1" wp14:anchorId="5A7460BD" wp14:editId="3DB022E7">
                <wp:simplePos x="0" y="0"/>
                <wp:positionH relativeFrom="page">
                  <wp:posOffset>3745230</wp:posOffset>
                </wp:positionH>
                <wp:positionV relativeFrom="paragraph">
                  <wp:posOffset>553605</wp:posOffset>
                </wp:positionV>
                <wp:extent cx="2912745" cy="311150"/>
                <wp:effectExtent l="0" t="0" r="0" b="0"/>
                <wp:wrapTopAndBottom/>
                <wp:docPr id="155" name="Graphic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083"/>
                              </a:lnTo>
                              <a:lnTo>
                                <a:pt x="2906268" y="304774"/>
                              </a:lnTo>
                              <a:lnTo>
                                <a:pt x="6096" y="304774"/>
                              </a:lnTo>
                              <a:lnTo>
                                <a:pt x="6096" y="6083"/>
                              </a:lnTo>
                              <a:lnTo>
                                <a:pt x="2906268" y="6083"/>
                              </a:lnTo>
                              <a:lnTo>
                                <a:pt x="2906268" y="0"/>
                              </a:lnTo>
                              <a:lnTo>
                                <a:pt x="6096" y="0"/>
                              </a:lnTo>
                              <a:lnTo>
                                <a:pt x="0" y="0"/>
                              </a:lnTo>
                              <a:lnTo>
                                <a:pt x="0" y="6083"/>
                              </a:lnTo>
                              <a:lnTo>
                                <a:pt x="0" y="304774"/>
                              </a:lnTo>
                              <a:lnTo>
                                <a:pt x="0" y="310883"/>
                              </a:lnTo>
                              <a:lnTo>
                                <a:pt x="6096" y="310883"/>
                              </a:lnTo>
                              <a:lnTo>
                                <a:pt x="2906268" y="310883"/>
                              </a:lnTo>
                              <a:lnTo>
                                <a:pt x="2912376" y="310883"/>
                              </a:lnTo>
                              <a:lnTo>
                                <a:pt x="2912376" y="304787"/>
                              </a:lnTo>
                              <a:lnTo>
                                <a:pt x="2912376" y="6083"/>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17F9B1" id="Graphic 155" o:spid="_x0000_s1026" style="position:absolute;margin-left:294.9pt;margin-top:43.6pt;width:229.35pt;height:24.5pt;z-index:-15689216;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" path="m2912376,r-6108,l2906268,6083r,298691l6096,304774r,-298691l2906268,6083r,-6083l6096,,,,,6083,,304774r,6109l6096,310883r2900172,l2912376,310883r,-6096l2912376,6083r,-6083xe" fillcolor="black" stroked="f">
                <v:path arrowok="t"/>
                <w10:wrap type="topAndBottom" anchorx="page"/>
              </v:shape>
            </w:pict>
          </mc:Fallback>
        </mc:AlternateContent>
      </w:r>
    </w:p>
    <w:p w14:paraId="24D590C8" w14:textId="77777777" w:rsidR="009C39A9" w:rsidRDefault="009C39A9">
      <w:pPr>
        <w:pStyle w:val="BodyText"/>
        <w:spacing w:before="10"/>
        <w:rPr>
          <w:sz w:val="17"/>
        </w:rPr>
      </w:pPr>
    </w:p>
    <w:p w14:paraId="30200DF7" w14:textId="77777777" w:rsidR="009C39A9" w:rsidRDefault="009C39A9">
      <w:pPr>
        <w:pStyle w:val="BodyText"/>
        <w:rPr>
          <w:sz w:val="20"/>
        </w:rPr>
      </w:pPr>
    </w:p>
    <w:p w14:paraId="58C4973E" w14:textId="77777777" w:rsidR="009C39A9" w:rsidRDefault="008E1DDE">
      <w:pPr>
        <w:pStyle w:val="BodyText"/>
        <w:spacing w:before="8"/>
        <w:rPr>
          <w:sz w:val="19"/>
        </w:rPr>
      </w:pPr>
      <w:r>
        <w:rPr>
          <w:noProof/>
        </w:rPr>
        <mc:AlternateContent>
          <mc:Choice Requires="wps">
            <w:drawing>
              <wp:anchor distT="0" distB="0" distL="0" distR="0" simplePos="0" relativeHeight="251658318" behindDoc="1" locked="0" layoutInCell="1" allowOverlap="1" wp14:anchorId="2937D581" wp14:editId="5E068AAE">
                <wp:simplePos x="0" y="0"/>
                <wp:positionH relativeFrom="page">
                  <wp:posOffset>914400</wp:posOffset>
                </wp:positionH>
                <wp:positionV relativeFrom="paragraph">
                  <wp:posOffset>159524</wp:posOffset>
                </wp:positionV>
                <wp:extent cx="1828800" cy="6985"/>
                <wp:effectExtent l="0" t="0" r="0" b="0"/>
                <wp:wrapTopAndBottom/>
                <wp:docPr id="156" name="Graphic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7"/>
                              </a:lnTo>
                              <a:lnTo>
                                <a:pt x="1828800" y="6857"/>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5412A3" id="Graphic 156" o:spid="_x0000_s1026" style="position:absolute;margin-left:1in;margin-top:12.55pt;width:2in;height:.55pt;z-index:-15688704;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" path="m1828800,l,,,6857r1828800,l1828800,xe" fillcolor="black" stroked="f">
                <v:path arrowok="t"/>
                <w10:wrap type="topAndBottom" anchorx="page"/>
              </v:shape>
            </w:pict>
          </mc:Fallback>
        </mc:AlternateContent>
      </w:r>
    </w:p>
    <w:p w14:paraId="08EB0F8D" w14:textId="77777777" w:rsidR="009C39A9" w:rsidRDefault="009C39A9">
      <w:pPr>
        <w:pStyle w:val="BodyText"/>
        <w:spacing w:before="8"/>
        <w:rPr>
          <w:sz w:val="9"/>
        </w:rPr>
      </w:pPr>
    </w:p>
    <w:p w14:paraId="3CC04886" w14:textId="77777777" w:rsidR="009C39A9" w:rsidRDefault="008E1DDE">
      <w:pPr>
        <w:spacing w:before="101"/>
        <w:ind w:left="979" w:right="539"/>
        <w:rPr>
          <w:sz w:val="16"/>
        </w:rPr>
      </w:pPr>
      <w:bookmarkStart w:id="490" w:name="_bookmark42"/>
      <w:bookmarkEnd w:id="490"/>
      <w:r>
        <w:rPr>
          <w:sz w:val="16"/>
          <w:vertAlign w:val="superscript"/>
        </w:rPr>
        <w:t>5</w:t>
      </w:r>
      <w:r>
        <w:rPr>
          <w:sz w:val="16"/>
        </w:rPr>
        <w:t xml:space="preserve"> To be completed using either the Tender Schedule of Cost Components or, if no schedule is submitted by the Contractor, the rates in the CCS framework.</w:t>
      </w:r>
    </w:p>
    <w:p w14:paraId="37AB0E47" w14:textId="77777777" w:rsidR="009C39A9" w:rsidRDefault="009C39A9">
      <w:pPr>
        <w:rPr>
          <w:sz w:val="16"/>
        </w:rPr>
        <w:sectPr w:rsidR="009C39A9">
          <w:type w:val="continuous"/>
          <w:pgSz w:w="11910" w:h="16840"/>
          <w:pgMar w:top="1400" w:right="900" w:bottom="1440" w:left="460" w:header="0" w:footer="1177" w:gutter="0"/>
          <w:cols w:space="720"/>
        </w:sectPr>
      </w:pPr>
    </w:p>
    <w:p w14:paraId="384F8C37" w14:textId="77777777" w:rsidR="009C39A9" w:rsidRDefault="008E1DDE">
      <w:pPr>
        <w:tabs>
          <w:tab w:val="left" w:pos="5438"/>
        </w:tabs>
        <w:ind w:left="515"/>
        <w:rPr>
          <w:sz w:val="20"/>
        </w:rPr>
      </w:pPr>
      <w:r>
        <w:rPr>
          <w:noProof/>
          <w:sz w:val="20"/>
        </w:rPr>
        <mc:AlternateContent>
          <mc:Choice Requires="wpg">
            <w:drawing>
              <wp:inline distT="0" distB="0" distL="0" distR="0" wp14:anchorId="3C0326BA" wp14:editId="5FF18E87">
                <wp:extent cx="2950210" cy="311150"/>
                <wp:effectExtent l="0" t="0" r="0" b="0"/>
                <wp:docPr id="157" name="Group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50210" cy="311150"/>
                          <a:chOff x="0" y="0"/>
                          <a:chExt cx="2950210" cy="311150"/>
                        </a:xfrm>
                      </wpg:grpSpPr>
                      <wps:wsp>
                        <wps:cNvPr id="158" name="Graphic 158"/>
                        <wps:cNvSpPr/>
                        <wps:spPr>
                          <a:xfrm>
                            <a:off x="0" y="0"/>
                            <a:ext cx="2950210" cy="311150"/>
                          </a:xfrm>
                          <a:custGeom>
                            <a:avLst/>
                            <a:gdLst/>
                            <a:ahLst/>
                            <a:cxnLst/>
                            <a:rect l="l" t="t" r="r" b="b"/>
                            <a:pathLst>
                              <a:path w="2950210" h="311150">
                                <a:moveTo>
                                  <a:pt x="2943580" y="304812"/>
                                </a:moveTo>
                                <a:lnTo>
                                  <a:pt x="12204" y="304812"/>
                                </a:lnTo>
                                <a:lnTo>
                                  <a:pt x="6096" y="304812"/>
                                </a:lnTo>
                                <a:lnTo>
                                  <a:pt x="6096" y="6121"/>
                                </a:lnTo>
                                <a:lnTo>
                                  <a:pt x="0" y="6121"/>
                                </a:lnTo>
                                <a:lnTo>
                                  <a:pt x="0" y="304812"/>
                                </a:lnTo>
                                <a:lnTo>
                                  <a:pt x="0" y="310908"/>
                                </a:lnTo>
                                <a:lnTo>
                                  <a:pt x="6096" y="310908"/>
                                </a:lnTo>
                                <a:lnTo>
                                  <a:pt x="12192" y="310908"/>
                                </a:lnTo>
                                <a:lnTo>
                                  <a:pt x="2943580" y="310908"/>
                                </a:lnTo>
                                <a:lnTo>
                                  <a:pt x="2943580" y="304812"/>
                                </a:lnTo>
                                <a:close/>
                              </a:path>
                              <a:path w="2950210" h="311150">
                                <a:moveTo>
                                  <a:pt x="2949714" y="6121"/>
                                </a:moveTo>
                                <a:lnTo>
                                  <a:pt x="2943606" y="6121"/>
                                </a:lnTo>
                                <a:lnTo>
                                  <a:pt x="2943606" y="304812"/>
                                </a:lnTo>
                                <a:lnTo>
                                  <a:pt x="2943606" y="310908"/>
                                </a:lnTo>
                                <a:lnTo>
                                  <a:pt x="2949714" y="310908"/>
                                </a:lnTo>
                                <a:lnTo>
                                  <a:pt x="2949714" y="304812"/>
                                </a:lnTo>
                                <a:lnTo>
                                  <a:pt x="2949714" y="6121"/>
                                </a:lnTo>
                                <a:close/>
                              </a:path>
                              <a:path w="2950210" h="311150">
                                <a:moveTo>
                                  <a:pt x="2949714" y="0"/>
                                </a:moveTo>
                                <a:lnTo>
                                  <a:pt x="2943606" y="0"/>
                                </a:lnTo>
                                <a:lnTo>
                                  <a:pt x="6096" y="0"/>
                                </a:lnTo>
                                <a:lnTo>
                                  <a:pt x="0" y="0"/>
                                </a:lnTo>
                                <a:lnTo>
                                  <a:pt x="0" y="6108"/>
                                </a:lnTo>
                                <a:lnTo>
                                  <a:pt x="6096" y="6108"/>
                                </a:lnTo>
                                <a:lnTo>
                                  <a:pt x="2943606" y="6108"/>
                                </a:lnTo>
                                <a:lnTo>
                                  <a:pt x="2949714" y="6108"/>
                                </a:lnTo>
                                <a:lnTo>
                                  <a:pt x="294971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7E5A0DC" id="Group 157" o:spid="_x0000_s1026" style="width:232.3pt;height:24.5pt;mso-position-horizontal-relative:char;mso-position-vertical-relative:line" coordsize="2950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">
                <v:shape id="Graphic 158" o:spid="_x0000_s1027" style="position:absolute;width:29502;height:3111;visibility:visible;mso-wrap-style:square;v-text-anchor:top" coordsize="295021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" path="m2943580,304812r-2931376,l6096,304812r,-298691l,6121,,304812r,6096l6096,310908r6096,l2943580,310908r,-6096xem2949714,6121r-6108,l2943606,304812r,6096l2949714,310908r,-6096l2949714,6121xem2949714,r-6108,l6096,,,,,6108r6096,l2943606,6108r6108,l2949714,xe" fillcolor="black" stroked="f">
                  <v:path arrowok="t"/>
                </v:shape>
                <w10:anchorlock/>
              </v:group>
            </w:pict>
          </mc:Fallback>
        </mc:AlternateContent>
      </w:r>
      <w:r>
        <w:rPr>
          <w:sz w:val="20"/>
        </w:rPr>
        <w:tab/>
      </w:r>
      <w:r>
        <w:rPr>
          <w:noProof/>
          <w:sz w:val="20"/>
        </w:rPr>
        <mc:AlternateContent>
          <mc:Choice Requires="wpg">
            <w:drawing>
              <wp:inline distT="0" distB="0" distL="0" distR="0" wp14:anchorId="50F5AC88" wp14:editId="7BE8AEED">
                <wp:extent cx="2912745" cy="311150"/>
                <wp:effectExtent l="0" t="0" r="0" b="0"/>
                <wp:docPr id="159" name="Group 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12745" cy="311150"/>
                          <a:chOff x="0" y="0"/>
                          <a:chExt cx="2912745" cy="311150"/>
                        </a:xfrm>
                      </wpg:grpSpPr>
                      <wps:wsp>
                        <wps:cNvPr id="160" name="Graphic 160"/>
                        <wps:cNvSpPr/>
                        <wps:spPr>
                          <a:xfrm>
                            <a:off x="0" y="0"/>
                            <a:ext cx="2912745" cy="311150"/>
                          </a:xfrm>
                          <a:custGeom>
                            <a:avLst/>
                            <a:gdLst/>
                            <a:ahLst/>
                            <a:cxnLst/>
                            <a:rect l="l" t="t" r="r" b="b"/>
                            <a:pathLst>
                              <a:path w="2912745" h="311150">
                                <a:moveTo>
                                  <a:pt x="2912376" y="6121"/>
                                </a:moveTo>
                                <a:lnTo>
                                  <a:pt x="2906268" y="6121"/>
                                </a:lnTo>
                                <a:lnTo>
                                  <a:pt x="2906268" y="304812"/>
                                </a:lnTo>
                                <a:lnTo>
                                  <a:pt x="6096" y="304812"/>
                                </a:lnTo>
                                <a:lnTo>
                                  <a:pt x="6096" y="6121"/>
                                </a:lnTo>
                                <a:lnTo>
                                  <a:pt x="0" y="6121"/>
                                </a:lnTo>
                                <a:lnTo>
                                  <a:pt x="0" y="304812"/>
                                </a:lnTo>
                                <a:lnTo>
                                  <a:pt x="0" y="310908"/>
                                </a:lnTo>
                                <a:lnTo>
                                  <a:pt x="6096" y="310908"/>
                                </a:lnTo>
                                <a:lnTo>
                                  <a:pt x="2906268" y="310908"/>
                                </a:lnTo>
                                <a:lnTo>
                                  <a:pt x="2912376" y="310908"/>
                                </a:lnTo>
                                <a:lnTo>
                                  <a:pt x="2912376" y="304812"/>
                                </a:lnTo>
                                <a:lnTo>
                                  <a:pt x="2912376" y="6121"/>
                                </a:lnTo>
                                <a:close/>
                              </a:path>
                              <a:path w="2912745" h="311150">
                                <a:moveTo>
                                  <a:pt x="2912376" y="0"/>
                                </a:moveTo>
                                <a:lnTo>
                                  <a:pt x="2906268" y="0"/>
                                </a:lnTo>
                                <a:lnTo>
                                  <a:pt x="6096" y="0"/>
                                </a:lnTo>
                                <a:lnTo>
                                  <a:pt x="0" y="0"/>
                                </a:lnTo>
                                <a:lnTo>
                                  <a:pt x="0" y="6108"/>
                                </a:lnTo>
                                <a:lnTo>
                                  <a:pt x="6096" y="6108"/>
                                </a:lnTo>
                                <a:lnTo>
                                  <a:pt x="2906268" y="6108"/>
                                </a:lnTo>
                                <a:lnTo>
                                  <a:pt x="2912376" y="6108"/>
                                </a:lnTo>
                                <a:lnTo>
                                  <a:pt x="291237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6A94E64" id="Group 159" o:spid="_x0000_s1026" style="width:229.35pt;height:24.5pt;mso-position-horizontal-relative:char;mso-position-vertical-relative:line" coordsize="29127,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">
                <v:shape id="Graphic 160" o:spid="_x0000_s1027" style="position:absolute;width:29127;height:3111;visibility:visible;mso-wrap-style:square;v-text-anchor:top" coordsize="291274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" path="m2912376,6121r-6108,l2906268,304812r-2900172,l6096,6121,,6121,,304812r,6096l6096,310908r2900172,l2912376,310908r,-6096l2912376,6121xem2912376,r-6108,l6096,,,,,6108r6096,l2906268,6108r6108,l2912376,xe" fillcolor="black" stroked="f">
                  <v:path arrowok="t"/>
                </v:shape>
                <w10:anchorlock/>
              </v:group>
            </w:pict>
          </mc:Fallback>
        </mc:AlternateContent>
      </w:r>
    </w:p>
    <w:p w14:paraId="5EC2EC53" w14:textId="77777777" w:rsidR="009C39A9" w:rsidRDefault="008E1DDE">
      <w:pPr>
        <w:pStyle w:val="BodyText"/>
        <w:spacing w:before="3"/>
        <w:rPr>
          <w:sz w:val="15"/>
        </w:rPr>
      </w:pPr>
      <w:r>
        <w:rPr>
          <w:noProof/>
        </w:rPr>
        <mc:AlternateContent>
          <mc:Choice Requires="wps">
            <w:drawing>
              <wp:anchor distT="0" distB="0" distL="0" distR="0" simplePos="0" relativeHeight="251658319" behindDoc="1" locked="0" layoutInCell="1" allowOverlap="1" wp14:anchorId="288BABEA" wp14:editId="114F068E">
                <wp:simplePos x="0" y="0"/>
                <wp:positionH relativeFrom="page">
                  <wp:posOffset>619506</wp:posOffset>
                </wp:positionH>
                <wp:positionV relativeFrom="paragraph">
                  <wp:posOffset>126999</wp:posOffset>
                </wp:positionV>
                <wp:extent cx="2950210" cy="311150"/>
                <wp:effectExtent l="0" t="0" r="0" b="0"/>
                <wp:wrapTopAndBottom/>
                <wp:docPr id="161" name="Graphic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304812"/>
                              </a:moveTo>
                              <a:lnTo>
                                <a:pt x="12204" y="304812"/>
                              </a:lnTo>
                              <a:lnTo>
                                <a:pt x="6096" y="304812"/>
                              </a:lnTo>
                              <a:lnTo>
                                <a:pt x="6096" y="6121"/>
                              </a:lnTo>
                              <a:lnTo>
                                <a:pt x="0" y="6121"/>
                              </a:lnTo>
                              <a:lnTo>
                                <a:pt x="0" y="304812"/>
                              </a:lnTo>
                              <a:lnTo>
                                <a:pt x="0" y="310908"/>
                              </a:lnTo>
                              <a:lnTo>
                                <a:pt x="6096" y="310908"/>
                              </a:lnTo>
                              <a:lnTo>
                                <a:pt x="12192" y="310908"/>
                              </a:lnTo>
                              <a:lnTo>
                                <a:pt x="2943580" y="310908"/>
                              </a:lnTo>
                              <a:lnTo>
                                <a:pt x="2943580" y="304812"/>
                              </a:lnTo>
                              <a:close/>
                            </a:path>
                            <a:path w="2950210" h="311150">
                              <a:moveTo>
                                <a:pt x="2943580" y="0"/>
                              </a:moveTo>
                              <a:lnTo>
                                <a:pt x="12204" y="0"/>
                              </a:lnTo>
                              <a:lnTo>
                                <a:pt x="6096" y="0"/>
                              </a:lnTo>
                              <a:lnTo>
                                <a:pt x="0" y="0"/>
                              </a:lnTo>
                              <a:lnTo>
                                <a:pt x="0" y="6108"/>
                              </a:lnTo>
                              <a:lnTo>
                                <a:pt x="6096" y="6108"/>
                              </a:lnTo>
                              <a:lnTo>
                                <a:pt x="12192" y="6108"/>
                              </a:lnTo>
                              <a:lnTo>
                                <a:pt x="2943580" y="6108"/>
                              </a:lnTo>
                              <a:lnTo>
                                <a:pt x="2943580" y="0"/>
                              </a:lnTo>
                              <a:close/>
                            </a:path>
                            <a:path w="2950210" h="311150">
                              <a:moveTo>
                                <a:pt x="2949714" y="6121"/>
                              </a:moveTo>
                              <a:lnTo>
                                <a:pt x="2943606" y="6121"/>
                              </a:lnTo>
                              <a:lnTo>
                                <a:pt x="2943606" y="304812"/>
                              </a:lnTo>
                              <a:lnTo>
                                <a:pt x="2943606" y="310908"/>
                              </a:lnTo>
                              <a:lnTo>
                                <a:pt x="2949714" y="310908"/>
                              </a:lnTo>
                              <a:lnTo>
                                <a:pt x="2949714" y="304812"/>
                              </a:lnTo>
                              <a:lnTo>
                                <a:pt x="2949714" y="6121"/>
                              </a:lnTo>
                              <a:close/>
                            </a:path>
                            <a:path w="2950210" h="311150">
                              <a:moveTo>
                                <a:pt x="2949714" y="0"/>
                              </a:moveTo>
                              <a:lnTo>
                                <a:pt x="2943606" y="0"/>
                              </a:lnTo>
                              <a:lnTo>
                                <a:pt x="2943606" y="6108"/>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1FDBF7" id="Graphic 161" o:spid="_x0000_s1026" style="position:absolute;margin-left:48.8pt;margin-top:10pt;width:232.3pt;height:24.5pt;z-index:-15683584;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" path="m2943580,304812r-2931376,l6096,304812r,-298691l,6121,,304812r,6096l6096,310908r6096,l2943580,310908r,-6096xem2943580,l12204,,6096,,,,,6108r6096,l12192,6108r2931388,l2943580,xem2949714,6121r-6108,l2943606,304812r,6096l2949714,310908r,-6096l2949714,6121xem2949714,r-6108,l2943606,6108r6108,l2949714,xe" fillcolor="black" stroked="f">
                <v:path arrowok="t"/>
                <w10:wrap type="topAndBottom" anchorx="page"/>
              </v:shape>
            </w:pict>
          </mc:Fallback>
        </mc:AlternateContent>
      </w:r>
      <w:r>
        <w:rPr>
          <w:noProof/>
        </w:rPr>
        <mc:AlternateContent>
          <mc:Choice Requires="wps">
            <w:drawing>
              <wp:anchor distT="0" distB="0" distL="0" distR="0" simplePos="0" relativeHeight="251658320" behindDoc="1" locked="0" layoutInCell="1" allowOverlap="1" wp14:anchorId="1FBB2132" wp14:editId="68F54A10">
                <wp:simplePos x="0" y="0"/>
                <wp:positionH relativeFrom="page">
                  <wp:posOffset>3745230</wp:posOffset>
                </wp:positionH>
                <wp:positionV relativeFrom="paragraph">
                  <wp:posOffset>126999</wp:posOffset>
                </wp:positionV>
                <wp:extent cx="2912745" cy="311150"/>
                <wp:effectExtent l="0" t="0" r="0" b="0"/>
                <wp:wrapTopAndBottom/>
                <wp:docPr id="162" name="Graphic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6121"/>
                              </a:moveTo>
                              <a:lnTo>
                                <a:pt x="2906268" y="6121"/>
                              </a:lnTo>
                              <a:lnTo>
                                <a:pt x="2906268" y="304812"/>
                              </a:lnTo>
                              <a:lnTo>
                                <a:pt x="6096" y="304812"/>
                              </a:lnTo>
                              <a:lnTo>
                                <a:pt x="6096" y="6121"/>
                              </a:lnTo>
                              <a:lnTo>
                                <a:pt x="0" y="6121"/>
                              </a:lnTo>
                              <a:lnTo>
                                <a:pt x="0" y="304812"/>
                              </a:lnTo>
                              <a:lnTo>
                                <a:pt x="0" y="310908"/>
                              </a:lnTo>
                              <a:lnTo>
                                <a:pt x="6096" y="310908"/>
                              </a:lnTo>
                              <a:lnTo>
                                <a:pt x="2906268" y="310908"/>
                              </a:lnTo>
                              <a:lnTo>
                                <a:pt x="2912376" y="310908"/>
                              </a:lnTo>
                              <a:lnTo>
                                <a:pt x="2912376" y="304812"/>
                              </a:lnTo>
                              <a:lnTo>
                                <a:pt x="2912376" y="6121"/>
                              </a:lnTo>
                              <a:close/>
                            </a:path>
                            <a:path w="2912745" h="311150">
                              <a:moveTo>
                                <a:pt x="2912376" y="0"/>
                              </a:moveTo>
                              <a:lnTo>
                                <a:pt x="2906268" y="0"/>
                              </a:lnTo>
                              <a:lnTo>
                                <a:pt x="6096" y="0"/>
                              </a:lnTo>
                              <a:lnTo>
                                <a:pt x="0" y="0"/>
                              </a:lnTo>
                              <a:lnTo>
                                <a:pt x="0" y="6108"/>
                              </a:lnTo>
                              <a:lnTo>
                                <a:pt x="6096" y="6108"/>
                              </a:lnTo>
                              <a:lnTo>
                                <a:pt x="2906268" y="6108"/>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01585C" id="Graphic 162" o:spid="_x0000_s1026" style="position:absolute;margin-left:294.9pt;margin-top:10pt;width:229.35pt;height:24.5pt;z-index:-15683072;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" path="m2912376,6121r-6108,l2906268,304812r-2900172,l6096,6121,,6121,,304812r,6096l6096,310908r2900172,l2912376,310908r,-6096l2912376,6121xem2912376,r-6108,l6096,,,,,6108r6096,l2906268,6108r6108,l2912376,xe" fillcolor="black" stroked="f">
                <v:path arrowok="t"/>
                <w10:wrap type="topAndBottom" anchorx="page"/>
              </v:shape>
            </w:pict>
          </mc:Fallback>
        </mc:AlternateContent>
      </w:r>
    </w:p>
    <w:p w14:paraId="76F11DE4" w14:textId="77777777" w:rsidR="009C39A9" w:rsidRDefault="009C39A9">
      <w:pPr>
        <w:pStyle w:val="BodyText"/>
        <w:rPr>
          <w:sz w:val="20"/>
        </w:rPr>
      </w:pPr>
    </w:p>
    <w:p w14:paraId="1B14A9B1" w14:textId="77777777" w:rsidR="009C39A9" w:rsidRDefault="009C39A9">
      <w:pPr>
        <w:pStyle w:val="BodyText"/>
        <w:spacing w:after="1"/>
        <w:rPr>
          <w:sz w:val="11"/>
        </w:rPr>
      </w:pPr>
    </w:p>
    <w:tbl>
      <w:tblPr>
        <w:tblW w:w="0" w:type="auto"/>
        <w:tblInd w:w="585" w:type="dxa"/>
        <w:tblLayout w:type="fixed"/>
        <w:tblCellMar>
          <w:left w:w="0" w:type="dxa"/>
          <w:right w:w="0" w:type="dxa"/>
        </w:tblCellMar>
        <w:tblLook w:val="01E0" w:firstRow="1" w:lastRow="1" w:firstColumn="1" w:lastColumn="1" w:noHBand="0" w:noVBand="0"/>
      </w:tblPr>
      <w:tblGrid>
        <w:gridCol w:w="3341"/>
        <w:gridCol w:w="2819"/>
      </w:tblGrid>
      <w:tr w:rsidR="009C39A9" w14:paraId="6A059A1D" w14:textId="77777777">
        <w:trPr>
          <w:trHeight w:val="347"/>
        </w:trPr>
        <w:tc>
          <w:tcPr>
            <w:tcW w:w="6160" w:type="dxa"/>
            <w:gridSpan w:val="2"/>
          </w:tcPr>
          <w:p w14:paraId="02BEBA81" w14:textId="77777777" w:rsidR="009C39A9" w:rsidRDefault="008E1DDE">
            <w:pPr>
              <w:pStyle w:val="TableParagraph"/>
              <w:spacing w:line="224" w:lineRule="exact"/>
              <w:ind w:left="50"/>
              <w:rPr>
                <w:sz w:val="20"/>
              </w:rPr>
            </w:pPr>
            <w:r>
              <w:rPr>
                <w:color w:val="221F1F"/>
                <w:sz w:val="20"/>
              </w:rPr>
              <w:t>The</w:t>
            </w:r>
            <w:r>
              <w:rPr>
                <w:color w:val="221F1F"/>
                <w:spacing w:val="-4"/>
                <w:sz w:val="20"/>
              </w:rPr>
              <w:t xml:space="preserve"> </w:t>
            </w:r>
            <w:r>
              <w:rPr>
                <w:color w:val="221F1F"/>
                <w:sz w:val="20"/>
              </w:rPr>
              <w:t>rates</w:t>
            </w:r>
            <w:r>
              <w:rPr>
                <w:color w:val="221F1F"/>
                <w:spacing w:val="-2"/>
                <w:sz w:val="20"/>
              </w:rPr>
              <w:t xml:space="preserve"> </w:t>
            </w:r>
            <w:r>
              <w:rPr>
                <w:color w:val="221F1F"/>
                <w:sz w:val="20"/>
              </w:rPr>
              <w:t>for</w:t>
            </w:r>
            <w:r>
              <w:rPr>
                <w:color w:val="221F1F"/>
                <w:spacing w:val="-4"/>
                <w:sz w:val="20"/>
              </w:rPr>
              <w:t xml:space="preserve"> </w:t>
            </w:r>
            <w:r>
              <w:rPr>
                <w:color w:val="221F1F"/>
                <w:sz w:val="20"/>
              </w:rPr>
              <w:t>Defined</w:t>
            </w:r>
            <w:r>
              <w:rPr>
                <w:color w:val="221F1F"/>
                <w:spacing w:val="-3"/>
                <w:sz w:val="20"/>
              </w:rPr>
              <w:t xml:space="preserve"> </w:t>
            </w:r>
            <w:r>
              <w:rPr>
                <w:color w:val="221F1F"/>
                <w:sz w:val="20"/>
              </w:rPr>
              <w:t>Cost</w:t>
            </w:r>
            <w:r>
              <w:rPr>
                <w:color w:val="221F1F"/>
                <w:spacing w:val="-3"/>
                <w:sz w:val="20"/>
              </w:rPr>
              <w:t xml:space="preserve"> </w:t>
            </w:r>
            <w:r>
              <w:rPr>
                <w:color w:val="221F1F"/>
                <w:sz w:val="20"/>
              </w:rPr>
              <w:t>of</w:t>
            </w:r>
            <w:r>
              <w:rPr>
                <w:color w:val="221F1F"/>
                <w:spacing w:val="-5"/>
                <w:sz w:val="20"/>
              </w:rPr>
              <w:t xml:space="preserve"> </w:t>
            </w:r>
            <w:r>
              <w:rPr>
                <w:color w:val="221F1F"/>
                <w:sz w:val="20"/>
              </w:rPr>
              <w:t>design</w:t>
            </w:r>
            <w:r>
              <w:rPr>
                <w:color w:val="221F1F"/>
                <w:spacing w:val="-3"/>
                <w:sz w:val="20"/>
              </w:rPr>
              <w:t xml:space="preserve"> </w:t>
            </w:r>
            <w:r>
              <w:rPr>
                <w:color w:val="221F1F"/>
                <w:sz w:val="20"/>
              </w:rPr>
              <w:t>outside</w:t>
            </w:r>
            <w:r>
              <w:rPr>
                <w:color w:val="221F1F"/>
                <w:spacing w:val="-3"/>
                <w:sz w:val="20"/>
              </w:rPr>
              <w:t xml:space="preserve"> </w:t>
            </w:r>
            <w:r>
              <w:rPr>
                <w:color w:val="221F1F"/>
                <w:sz w:val="20"/>
              </w:rPr>
              <w:t>the</w:t>
            </w:r>
            <w:r>
              <w:rPr>
                <w:color w:val="221F1F"/>
                <w:spacing w:val="-4"/>
                <w:sz w:val="20"/>
              </w:rPr>
              <w:t xml:space="preserve"> </w:t>
            </w:r>
            <w:r>
              <w:rPr>
                <w:color w:val="221F1F"/>
                <w:sz w:val="20"/>
              </w:rPr>
              <w:t>Workings</w:t>
            </w:r>
            <w:r>
              <w:rPr>
                <w:color w:val="221F1F"/>
                <w:spacing w:val="-2"/>
                <w:sz w:val="20"/>
              </w:rPr>
              <w:t xml:space="preserve"> </w:t>
            </w:r>
            <w:r>
              <w:rPr>
                <w:color w:val="221F1F"/>
                <w:sz w:val="20"/>
              </w:rPr>
              <w:t>Areas</w:t>
            </w:r>
            <w:r>
              <w:rPr>
                <w:color w:val="221F1F"/>
                <w:spacing w:val="-2"/>
                <w:sz w:val="20"/>
              </w:rPr>
              <w:t xml:space="preserve"> </w:t>
            </w:r>
            <w:r>
              <w:rPr>
                <w:color w:val="221F1F"/>
                <w:spacing w:val="-5"/>
                <w:sz w:val="20"/>
              </w:rPr>
              <w:t>are</w:t>
            </w:r>
          </w:p>
        </w:tc>
      </w:tr>
      <w:tr w:rsidR="009C39A9" w14:paraId="0C1FBF11" w14:textId="77777777">
        <w:trPr>
          <w:trHeight w:val="347"/>
        </w:trPr>
        <w:tc>
          <w:tcPr>
            <w:tcW w:w="3341" w:type="dxa"/>
          </w:tcPr>
          <w:p w14:paraId="73F62DAA" w14:textId="77777777" w:rsidR="009C39A9" w:rsidRDefault="008E1DDE">
            <w:pPr>
              <w:pStyle w:val="TableParagraph"/>
              <w:spacing w:before="117" w:line="210" w:lineRule="exact"/>
              <w:ind w:left="50"/>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19" w:type="dxa"/>
          </w:tcPr>
          <w:p w14:paraId="4642CF83" w14:textId="77777777" w:rsidR="009C39A9" w:rsidRDefault="008E1DDE">
            <w:pPr>
              <w:pStyle w:val="TableParagraph"/>
              <w:spacing w:before="117" w:line="210" w:lineRule="exact"/>
              <w:ind w:left="1631"/>
              <w:rPr>
                <w:sz w:val="20"/>
              </w:rPr>
            </w:pPr>
            <w:r>
              <w:rPr>
                <w:color w:val="221F1F"/>
                <w:spacing w:val="-4"/>
                <w:sz w:val="20"/>
              </w:rPr>
              <w:t>rate</w:t>
            </w:r>
          </w:p>
        </w:tc>
      </w:tr>
    </w:tbl>
    <w:p w14:paraId="38F1A6EC" w14:textId="77777777" w:rsidR="009C39A9" w:rsidRDefault="008E1DDE">
      <w:pPr>
        <w:pStyle w:val="BodyText"/>
        <w:spacing w:before="2"/>
        <w:rPr>
          <w:sz w:val="8"/>
        </w:rPr>
      </w:pPr>
      <w:r>
        <w:rPr>
          <w:noProof/>
        </w:rPr>
        <mc:AlternateContent>
          <mc:Choice Requires="wps">
            <w:drawing>
              <wp:anchor distT="0" distB="0" distL="0" distR="0" simplePos="0" relativeHeight="251658321" behindDoc="1" locked="0" layoutInCell="1" allowOverlap="1" wp14:anchorId="25272BEB" wp14:editId="6ACCA39F">
                <wp:simplePos x="0" y="0"/>
                <wp:positionH relativeFrom="page">
                  <wp:posOffset>619506</wp:posOffset>
                </wp:positionH>
                <wp:positionV relativeFrom="paragraph">
                  <wp:posOffset>75308</wp:posOffset>
                </wp:positionV>
                <wp:extent cx="2950210" cy="311150"/>
                <wp:effectExtent l="0" t="0" r="0" b="0"/>
                <wp:wrapTopAndBottom/>
                <wp:docPr id="163" name="Graphic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57A4CD" id="Graphic 163" o:spid="_x0000_s1026" style="position:absolute;margin-left:48.8pt;margin-top:5.95pt;width:232.3pt;height:24.5pt;z-index:-15682560;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2" behindDoc="1" locked="0" layoutInCell="1" allowOverlap="1" wp14:anchorId="47ADEF04" wp14:editId="76B747CA">
                <wp:simplePos x="0" y="0"/>
                <wp:positionH relativeFrom="page">
                  <wp:posOffset>3745230</wp:posOffset>
                </wp:positionH>
                <wp:positionV relativeFrom="paragraph">
                  <wp:posOffset>75308</wp:posOffset>
                </wp:positionV>
                <wp:extent cx="2912745" cy="311150"/>
                <wp:effectExtent l="0" t="0" r="0" b="0"/>
                <wp:wrapTopAndBottom/>
                <wp:docPr id="164" name="Graphic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12192" y="6108"/>
                              </a:lnTo>
                              <a:lnTo>
                                <a:pt x="2906268" y="6108"/>
                              </a:lnTo>
                              <a:lnTo>
                                <a:pt x="2906268" y="0"/>
                              </a:lnTo>
                              <a:lnTo>
                                <a:pt x="12192"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B3BE18" id="Graphic 164" o:spid="_x0000_s1026" style="position:absolute;margin-left:294.9pt;margin-top:5.95pt;width:229.35pt;height:24.5pt;z-index:-15682048;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" path="m2912376,r-6108,l2906268,6108r,298704l6096,304812r,-298704l12192,6108r2894076,l2906268,,12192,,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3" behindDoc="1" locked="0" layoutInCell="1" allowOverlap="1" wp14:anchorId="7049FA54" wp14:editId="611562B9">
                <wp:simplePos x="0" y="0"/>
                <wp:positionH relativeFrom="page">
                  <wp:posOffset>619506</wp:posOffset>
                </wp:positionH>
                <wp:positionV relativeFrom="paragraph">
                  <wp:posOffset>532508</wp:posOffset>
                </wp:positionV>
                <wp:extent cx="2950210" cy="311150"/>
                <wp:effectExtent l="0" t="0" r="0" b="0"/>
                <wp:wrapTopAndBottom/>
                <wp:docPr id="165" name="Graphic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9B852F" id="Graphic 165" o:spid="_x0000_s1026" style="position:absolute;margin-left:48.8pt;margin-top:41.95pt;width:232.3pt;height:24.5pt;z-index:-15681536;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4" behindDoc="1" locked="0" layoutInCell="1" allowOverlap="1" wp14:anchorId="0C7936F1" wp14:editId="213D65F6">
                <wp:simplePos x="0" y="0"/>
                <wp:positionH relativeFrom="page">
                  <wp:posOffset>3745230</wp:posOffset>
                </wp:positionH>
                <wp:positionV relativeFrom="paragraph">
                  <wp:posOffset>532508</wp:posOffset>
                </wp:positionV>
                <wp:extent cx="2912745" cy="311150"/>
                <wp:effectExtent l="0" t="0" r="0" b="0"/>
                <wp:wrapTopAndBottom/>
                <wp:docPr id="166" name="Graphic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28AC1E" id="Graphic 166" o:spid="_x0000_s1026" style="position:absolute;margin-left:294.9pt;margin-top:41.95pt;width:229.35pt;height:24.5pt;z-index:-15681024;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5" behindDoc="1" locked="0" layoutInCell="1" allowOverlap="1" wp14:anchorId="4B7D60DD" wp14:editId="23F9D79A">
                <wp:simplePos x="0" y="0"/>
                <wp:positionH relativeFrom="page">
                  <wp:posOffset>619506</wp:posOffset>
                </wp:positionH>
                <wp:positionV relativeFrom="paragraph">
                  <wp:posOffset>989708</wp:posOffset>
                </wp:positionV>
                <wp:extent cx="2950210" cy="311150"/>
                <wp:effectExtent l="0" t="0" r="0" b="0"/>
                <wp:wrapTopAndBottom/>
                <wp:docPr id="167" name="Graphic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563678A" id="Graphic 167" o:spid="_x0000_s1026" style="position:absolute;margin-left:48.8pt;margin-top:77.95pt;width:232.3pt;height:24.5pt;z-index:-15680512;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6" behindDoc="1" locked="0" layoutInCell="1" allowOverlap="1" wp14:anchorId="42D0F634" wp14:editId="6581F8C3">
                <wp:simplePos x="0" y="0"/>
                <wp:positionH relativeFrom="page">
                  <wp:posOffset>3745230</wp:posOffset>
                </wp:positionH>
                <wp:positionV relativeFrom="paragraph">
                  <wp:posOffset>989708</wp:posOffset>
                </wp:positionV>
                <wp:extent cx="2912745" cy="311150"/>
                <wp:effectExtent l="0" t="0" r="0" b="0"/>
                <wp:wrapTopAndBottom/>
                <wp:docPr id="168" name="Graphic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B2CEBD" id="Graphic 168" o:spid="_x0000_s1026" style="position:absolute;margin-left:294.9pt;margin-top:77.95pt;width:229.35pt;height:24.5pt;z-index:-15680000;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7" behindDoc="1" locked="0" layoutInCell="1" allowOverlap="1" wp14:anchorId="463142CE" wp14:editId="6ADCBD3D">
                <wp:simplePos x="0" y="0"/>
                <wp:positionH relativeFrom="page">
                  <wp:posOffset>619506</wp:posOffset>
                </wp:positionH>
                <wp:positionV relativeFrom="paragraph">
                  <wp:posOffset>1446908</wp:posOffset>
                </wp:positionV>
                <wp:extent cx="2950210" cy="311150"/>
                <wp:effectExtent l="0" t="0" r="0" b="0"/>
                <wp:wrapTopAndBottom/>
                <wp:docPr id="169" name="Graphic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9714" y="0"/>
                              </a:moveTo>
                              <a:lnTo>
                                <a:pt x="2943606" y="0"/>
                              </a:lnTo>
                              <a:lnTo>
                                <a:pt x="2943606" y="6108"/>
                              </a:lnTo>
                              <a:lnTo>
                                <a:pt x="2943606" y="304812"/>
                              </a:lnTo>
                              <a:lnTo>
                                <a:pt x="6096" y="304812"/>
                              </a:lnTo>
                              <a:lnTo>
                                <a:pt x="6096" y="6108"/>
                              </a:lnTo>
                              <a:lnTo>
                                <a:pt x="12192" y="6108"/>
                              </a:lnTo>
                              <a:lnTo>
                                <a:pt x="2943580" y="6108"/>
                              </a:lnTo>
                              <a:lnTo>
                                <a:pt x="2943580" y="0"/>
                              </a:lnTo>
                              <a:lnTo>
                                <a:pt x="12204" y="0"/>
                              </a:lnTo>
                              <a:lnTo>
                                <a:pt x="6096" y="0"/>
                              </a:lnTo>
                              <a:lnTo>
                                <a:pt x="0" y="0"/>
                              </a:lnTo>
                              <a:lnTo>
                                <a:pt x="0" y="6108"/>
                              </a:lnTo>
                              <a:lnTo>
                                <a:pt x="0" y="304812"/>
                              </a:lnTo>
                              <a:lnTo>
                                <a:pt x="0" y="310908"/>
                              </a:lnTo>
                              <a:lnTo>
                                <a:pt x="6096" y="310908"/>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B02CA4" id="Graphic 169" o:spid="_x0000_s1026" style="position:absolute;margin-left:48.8pt;margin-top:113.95pt;width:232.3pt;height:24.5pt;z-index:-15679488;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" path="m2949714,r-6108,l2943606,6108r,298704l6096,304812r,-298704l12192,6108r2931388,l2943580,,12204,,6096,,,,,6108,,304812r,6096l6096,310908r2937510,l2949714,310908r,-6096l2949714,6108r,-6108xe" fillcolor="black" stroked="f">
                <v:path arrowok="t"/>
                <w10:wrap type="topAndBottom" anchorx="page"/>
              </v:shape>
            </w:pict>
          </mc:Fallback>
        </mc:AlternateContent>
      </w:r>
      <w:r>
        <w:rPr>
          <w:noProof/>
        </w:rPr>
        <mc:AlternateContent>
          <mc:Choice Requires="wps">
            <w:drawing>
              <wp:anchor distT="0" distB="0" distL="0" distR="0" simplePos="0" relativeHeight="251658328" behindDoc="1" locked="0" layoutInCell="1" allowOverlap="1" wp14:anchorId="3154B649" wp14:editId="19E1E25E">
                <wp:simplePos x="0" y="0"/>
                <wp:positionH relativeFrom="page">
                  <wp:posOffset>3745230</wp:posOffset>
                </wp:positionH>
                <wp:positionV relativeFrom="paragraph">
                  <wp:posOffset>1446908</wp:posOffset>
                </wp:positionV>
                <wp:extent cx="2912745" cy="311150"/>
                <wp:effectExtent l="0" t="0" r="0" b="0"/>
                <wp:wrapTopAndBottom/>
                <wp:docPr id="170" name="Graphic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F31627" id="Graphic 170" o:spid="_x0000_s1026" style="position:absolute;margin-left:294.9pt;margin-top:113.95pt;width:229.35pt;height:24.5pt;z-index:-15678976;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p>
    <w:p w14:paraId="299D8AF8" w14:textId="77777777" w:rsidR="009C39A9" w:rsidRDefault="009C39A9">
      <w:pPr>
        <w:pStyle w:val="BodyText"/>
        <w:spacing w:before="10"/>
        <w:rPr>
          <w:sz w:val="17"/>
        </w:rPr>
      </w:pPr>
    </w:p>
    <w:p w14:paraId="1BE920C4" w14:textId="77777777" w:rsidR="009C39A9" w:rsidRDefault="009C39A9">
      <w:pPr>
        <w:pStyle w:val="BodyText"/>
        <w:spacing w:before="10"/>
        <w:rPr>
          <w:sz w:val="17"/>
        </w:rPr>
      </w:pPr>
    </w:p>
    <w:p w14:paraId="599ABC6B" w14:textId="77777777" w:rsidR="009C39A9" w:rsidRDefault="009C39A9">
      <w:pPr>
        <w:pStyle w:val="BodyText"/>
        <w:spacing w:before="10"/>
        <w:rPr>
          <w:sz w:val="17"/>
        </w:rPr>
      </w:pPr>
    </w:p>
    <w:p w14:paraId="203B3E13" w14:textId="77777777" w:rsidR="009C39A9" w:rsidRDefault="009C39A9">
      <w:pPr>
        <w:pStyle w:val="BodyText"/>
        <w:rPr>
          <w:sz w:val="20"/>
        </w:rPr>
      </w:pPr>
    </w:p>
    <w:p w14:paraId="1BC91348" w14:textId="77777777" w:rsidR="009C39A9" w:rsidRDefault="009C39A9">
      <w:pPr>
        <w:pStyle w:val="BodyText"/>
        <w:rPr>
          <w:sz w:val="20"/>
        </w:rPr>
      </w:pPr>
    </w:p>
    <w:p w14:paraId="0BF5635D" w14:textId="77777777" w:rsidR="009C39A9" w:rsidRDefault="009C39A9">
      <w:pPr>
        <w:pStyle w:val="BodyText"/>
        <w:spacing w:before="4"/>
        <w:rPr>
          <w:sz w:val="21"/>
        </w:rPr>
      </w:pPr>
    </w:p>
    <w:p w14:paraId="5FF18EB8" w14:textId="77777777" w:rsidR="009C39A9" w:rsidRDefault="008E1DDE">
      <w:pPr>
        <w:spacing w:before="1"/>
        <w:ind w:left="628"/>
        <w:rPr>
          <w:sz w:val="20"/>
        </w:rPr>
      </w:pPr>
      <w:r>
        <w:rPr>
          <w:color w:val="221F1F"/>
          <w:sz w:val="20"/>
        </w:rPr>
        <w:t>The</w:t>
      </w:r>
      <w:r>
        <w:rPr>
          <w:color w:val="221F1F"/>
          <w:spacing w:val="-7"/>
          <w:sz w:val="20"/>
        </w:rPr>
        <w:t xml:space="preserve"> </w:t>
      </w:r>
      <w:r>
        <w:rPr>
          <w:color w:val="221F1F"/>
          <w:sz w:val="20"/>
        </w:rPr>
        <w:t>categories</w:t>
      </w:r>
      <w:r>
        <w:rPr>
          <w:color w:val="221F1F"/>
          <w:spacing w:val="-7"/>
          <w:sz w:val="20"/>
        </w:rPr>
        <w:t xml:space="preserve"> </w:t>
      </w:r>
      <w:r>
        <w:rPr>
          <w:color w:val="221F1F"/>
          <w:sz w:val="20"/>
        </w:rPr>
        <w:t>of</w:t>
      </w:r>
      <w:r>
        <w:rPr>
          <w:color w:val="221F1F"/>
          <w:spacing w:val="-7"/>
          <w:sz w:val="20"/>
        </w:rPr>
        <w:t xml:space="preserve"> </w:t>
      </w:r>
      <w:r>
        <w:rPr>
          <w:color w:val="221F1F"/>
          <w:sz w:val="20"/>
        </w:rPr>
        <w:t>design</w:t>
      </w:r>
      <w:r>
        <w:rPr>
          <w:color w:val="221F1F"/>
          <w:spacing w:val="-7"/>
          <w:sz w:val="20"/>
        </w:rPr>
        <w:t xml:space="preserve"> </w:t>
      </w:r>
      <w:r>
        <w:rPr>
          <w:color w:val="221F1F"/>
          <w:sz w:val="20"/>
        </w:rPr>
        <w:t>people</w:t>
      </w:r>
      <w:r>
        <w:rPr>
          <w:color w:val="221F1F"/>
          <w:spacing w:val="-7"/>
          <w:sz w:val="20"/>
        </w:rPr>
        <w:t xml:space="preserve"> </w:t>
      </w:r>
      <w:r>
        <w:rPr>
          <w:color w:val="221F1F"/>
          <w:sz w:val="20"/>
        </w:rPr>
        <w:t>whose</w:t>
      </w:r>
      <w:r>
        <w:rPr>
          <w:color w:val="221F1F"/>
          <w:spacing w:val="-7"/>
          <w:sz w:val="20"/>
        </w:rPr>
        <w:t xml:space="preserve"> </w:t>
      </w:r>
      <w:r>
        <w:rPr>
          <w:color w:val="221F1F"/>
          <w:sz w:val="20"/>
        </w:rPr>
        <w:t>travelling</w:t>
      </w:r>
      <w:r>
        <w:rPr>
          <w:color w:val="221F1F"/>
          <w:spacing w:val="-7"/>
          <w:sz w:val="20"/>
        </w:rPr>
        <w:t xml:space="preserve"> </w:t>
      </w:r>
      <w:r>
        <w:rPr>
          <w:color w:val="221F1F"/>
          <w:sz w:val="20"/>
        </w:rPr>
        <w:t>expenses</w:t>
      </w:r>
      <w:r>
        <w:rPr>
          <w:color w:val="221F1F"/>
          <w:spacing w:val="-7"/>
          <w:sz w:val="20"/>
        </w:rPr>
        <w:t xml:space="preserve"> </w:t>
      </w:r>
      <w:r>
        <w:rPr>
          <w:color w:val="221F1F"/>
          <w:sz w:val="20"/>
        </w:rPr>
        <w:t>to</w:t>
      </w:r>
      <w:r>
        <w:rPr>
          <w:color w:val="221F1F"/>
          <w:spacing w:val="-7"/>
          <w:sz w:val="20"/>
        </w:rPr>
        <w:t xml:space="preserve"> </w:t>
      </w:r>
      <w:r>
        <w:rPr>
          <w:color w:val="221F1F"/>
          <w:sz w:val="20"/>
        </w:rPr>
        <w:t>and</w:t>
      </w:r>
      <w:r>
        <w:rPr>
          <w:color w:val="221F1F"/>
          <w:spacing w:val="-7"/>
          <w:sz w:val="20"/>
        </w:rPr>
        <w:t xml:space="preserve"> </w:t>
      </w:r>
      <w:r>
        <w:rPr>
          <w:color w:val="221F1F"/>
          <w:sz w:val="20"/>
        </w:rPr>
        <w:t>from</w:t>
      </w:r>
      <w:r>
        <w:rPr>
          <w:color w:val="221F1F"/>
          <w:spacing w:val="-7"/>
          <w:sz w:val="20"/>
        </w:rPr>
        <w:t xml:space="preserve"> </w:t>
      </w:r>
      <w:r>
        <w:rPr>
          <w:color w:val="221F1F"/>
          <w:sz w:val="20"/>
        </w:rPr>
        <w:t>the</w:t>
      </w:r>
      <w:r>
        <w:rPr>
          <w:color w:val="221F1F"/>
          <w:spacing w:val="-7"/>
          <w:sz w:val="20"/>
        </w:rPr>
        <w:t xml:space="preserve"> </w:t>
      </w:r>
      <w:r>
        <w:rPr>
          <w:color w:val="221F1F"/>
          <w:sz w:val="20"/>
        </w:rPr>
        <w:t>Working</w:t>
      </w:r>
      <w:r>
        <w:rPr>
          <w:color w:val="221F1F"/>
          <w:spacing w:val="-7"/>
          <w:sz w:val="20"/>
        </w:rPr>
        <w:t xml:space="preserve"> </w:t>
      </w:r>
      <w:r>
        <w:rPr>
          <w:color w:val="221F1F"/>
          <w:sz w:val="20"/>
        </w:rPr>
        <w:t>Areas</w:t>
      </w:r>
      <w:r>
        <w:rPr>
          <w:color w:val="221F1F"/>
          <w:spacing w:val="-7"/>
          <w:sz w:val="20"/>
        </w:rPr>
        <w:t xml:space="preserve"> </w:t>
      </w:r>
      <w:r>
        <w:rPr>
          <w:color w:val="221F1F"/>
          <w:sz w:val="20"/>
        </w:rPr>
        <w:t>are</w:t>
      </w:r>
      <w:r>
        <w:rPr>
          <w:color w:val="221F1F"/>
          <w:spacing w:val="-7"/>
          <w:sz w:val="20"/>
        </w:rPr>
        <w:t xml:space="preserve"> </w:t>
      </w:r>
      <w:r>
        <w:rPr>
          <w:color w:val="221F1F"/>
          <w:sz w:val="20"/>
        </w:rPr>
        <w:t>included</w:t>
      </w:r>
      <w:r>
        <w:rPr>
          <w:color w:val="221F1F"/>
          <w:spacing w:val="-7"/>
          <w:sz w:val="20"/>
        </w:rPr>
        <w:t xml:space="preserve"> </w:t>
      </w:r>
      <w:r>
        <w:rPr>
          <w:color w:val="221F1F"/>
          <w:sz w:val="20"/>
        </w:rPr>
        <w:t>in Defined Cost are</w:t>
      </w:r>
    </w:p>
    <w:p w14:paraId="50FD21ED" w14:textId="77777777" w:rsidR="009C39A9" w:rsidRDefault="009C39A9">
      <w:pPr>
        <w:pStyle w:val="BodyText"/>
        <w:rPr>
          <w:sz w:val="20"/>
        </w:rPr>
      </w:pPr>
    </w:p>
    <w:p w14:paraId="1A0B6F52" w14:textId="77777777" w:rsidR="009C39A9" w:rsidRDefault="008E1DDE">
      <w:pPr>
        <w:pStyle w:val="BodyText"/>
        <w:spacing w:before="1"/>
        <w:rPr>
          <w:sz w:val="29"/>
        </w:rPr>
      </w:pPr>
      <w:r>
        <w:rPr>
          <w:noProof/>
        </w:rPr>
        <mc:AlternateContent>
          <mc:Choice Requires="wps">
            <w:drawing>
              <wp:anchor distT="0" distB="0" distL="0" distR="0" simplePos="0" relativeHeight="251658329" behindDoc="1" locked="0" layoutInCell="1" allowOverlap="1" wp14:anchorId="09B5ED72" wp14:editId="2362D1DB">
                <wp:simplePos x="0" y="0"/>
                <wp:positionH relativeFrom="page">
                  <wp:posOffset>619506</wp:posOffset>
                </wp:positionH>
                <wp:positionV relativeFrom="paragraph">
                  <wp:posOffset>227629</wp:posOffset>
                </wp:positionV>
                <wp:extent cx="6038215" cy="311150"/>
                <wp:effectExtent l="0" t="0" r="0" b="0"/>
                <wp:wrapTopAndBottom/>
                <wp:docPr id="171" name="Graphic 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8215" cy="311150"/>
                        </a:xfrm>
                        <a:custGeom>
                          <a:avLst/>
                          <a:gdLst/>
                          <a:ahLst/>
                          <a:cxnLst/>
                          <a:rect l="l" t="t" r="r" b="b"/>
                          <a:pathLst>
                            <a:path w="6038215" h="311150">
                              <a:moveTo>
                                <a:pt x="6031979" y="0"/>
                              </a:moveTo>
                              <a:lnTo>
                                <a:pt x="6031979" y="0"/>
                              </a:lnTo>
                              <a:lnTo>
                                <a:pt x="0" y="0"/>
                              </a:lnTo>
                              <a:lnTo>
                                <a:pt x="0" y="6096"/>
                              </a:lnTo>
                              <a:lnTo>
                                <a:pt x="0" y="304787"/>
                              </a:lnTo>
                              <a:lnTo>
                                <a:pt x="0" y="310896"/>
                              </a:lnTo>
                              <a:lnTo>
                                <a:pt x="6096" y="310896"/>
                              </a:lnTo>
                              <a:lnTo>
                                <a:pt x="12192" y="310896"/>
                              </a:lnTo>
                              <a:lnTo>
                                <a:pt x="6031979" y="310896"/>
                              </a:lnTo>
                              <a:lnTo>
                                <a:pt x="6031979" y="304787"/>
                              </a:lnTo>
                              <a:lnTo>
                                <a:pt x="12204" y="304787"/>
                              </a:lnTo>
                              <a:lnTo>
                                <a:pt x="6096" y="304787"/>
                              </a:lnTo>
                              <a:lnTo>
                                <a:pt x="6096" y="6096"/>
                              </a:lnTo>
                              <a:lnTo>
                                <a:pt x="6031979" y="6096"/>
                              </a:lnTo>
                              <a:lnTo>
                                <a:pt x="6031979" y="0"/>
                              </a:lnTo>
                              <a:close/>
                            </a:path>
                            <a:path w="6038215" h="311150">
                              <a:moveTo>
                                <a:pt x="6038100" y="0"/>
                              </a:moveTo>
                              <a:lnTo>
                                <a:pt x="6031992" y="0"/>
                              </a:lnTo>
                              <a:lnTo>
                                <a:pt x="6031992" y="6096"/>
                              </a:lnTo>
                              <a:lnTo>
                                <a:pt x="6031992" y="304787"/>
                              </a:lnTo>
                              <a:lnTo>
                                <a:pt x="6031992" y="310896"/>
                              </a:lnTo>
                              <a:lnTo>
                                <a:pt x="6038100" y="310896"/>
                              </a:lnTo>
                              <a:lnTo>
                                <a:pt x="6038100" y="304800"/>
                              </a:lnTo>
                              <a:lnTo>
                                <a:pt x="6038100" y="6096"/>
                              </a:lnTo>
                              <a:lnTo>
                                <a:pt x="60381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4987909" id="Graphic 171" o:spid="_x0000_s1026" style="position:absolute;margin-left:48.8pt;margin-top:17.9pt;width:475.45pt;height:24.5pt;z-index:-15678464;visibility:visible;mso-wrap-style:square;mso-wrap-distance-left:0;mso-wrap-distance-top:0;mso-wrap-distance-right:0;mso-wrap-distance-bottom:0;mso-position-horizontal:absolute;mso-position-horizontal-relative:page;mso-position-vertical:absolute;mso-position-vertical-relative:text;v-text-anchor:top" coordsize="603821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" path="m6031979,r,l,,,6096,,304787r,6109l6096,310896r6096,l6031979,310896r,-6109l12204,304787r-6108,l6096,6096r6025883,l6031979,xem6038100,r-6108,l6031992,6096r,298691l6031992,310896r6108,l6038100,304800r,-298704l6038100,xe" fillcolor="black" stroked="f">
                <v:path arrowok="t"/>
                <w10:wrap type="topAndBottom" anchorx="page"/>
              </v:shape>
            </w:pict>
          </mc:Fallback>
        </mc:AlternateContent>
      </w:r>
    </w:p>
    <w:p w14:paraId="43BA57AF" w14:textId="77777777" w:rsidR="009C39A9" w:rsidRDefault="009C39A9">
      <w:pPr>
        <w:rPr>
          <w:sz w:val="29"/>
        </w:rPr>
        <w:sectPr w:rsidR="009C39A9">
          <w:pgSz w:w="11910" w:h="16840"/>
          <w:pgMar w:top="1420" w:right="900" w:bottom="1440" w:left="460" w:header="0" w:footer="1177" w:gutter="0"/>
          <w:cols w:space="720"/>
        </w:sectPr>
      </w:pPr>
    </w:p>
    <w:p w14:paraId="5EC2A592" w14:textId="77777777" w:rsidR="009C39A9" w:rsidRDefault="008E1DDE">
      <w:pPr>
        <w:pStyle w:val="Heading1"/>
        <w:spacing w:before="81"/>
        <w:ind w:left="1724" w:right="1285" w:firstLine="0"/>
        <w:jc w:val="center"/>
        <w:rPr>
          <w:u w:val="none"/>
        </w:rPr>
      </w:pPr>
      <w:bookmarkStart w:id="491" w:name="_bookmark43"/>
      <w:bookmarkStart w:id="492" w:name="_TOC_250011"/>
      <w:bookmarkEnd w:id="491"/>
      <w:r>
        <w:t>Appendix</w:t>
      </w:r>
      <w:r>
        <w:rPr>
          <w:spacing w:val="-12"/>
        </w:rPr>
        <w:t xml:space="preserve"> </w:t>
      </w:r>
      <w:bookmarkEnd w:id="492"/>
      <w:r>
        <w:rPr>
          <w:spacing w:val="-10"/>
        </w:rPr>
        <w:t>3</w:t>
      </w:r>
    </w:p>
    <w:p w14:paraId="6C56B970" w14:textId="77777777" w:rsidR="009C39A9" w:rsidRDefault="009C39A9">
      <w:pPr>
        <w:pStyle w:val="BodyText"/>
        <w:spacing w:before="9"/>
        <w:rPr>
          <w:b/>
          <w:sz w:val="23"/>
        </w:rPr>
      </w:pPr>
    </w:p>
    <w:p w14:paraId="5614F100" w14:textId="77777777" w:rsidR="009C39A9" w:rsidRDefault="008E1DDE">
      <w:pPr>
        <w:pStyle w:val="BodyText"/>
        <w:spacing w:before="93"/>
        <w:ind w:left="1724" w:right="1285"/>
        <w:jc w:val="center"/>
        <w:rPr>
          <w:spacing w:val="-4"/>
          <w:u w:val="single"/>
        </w:rPr>
      </w:pPr>
      <w:r>
        <w:rPr>
          <w:u w:val="single"/>
        </w:rPr>
        <w:t>The</w:t>
      </w:r>
      <w:r>
        <w:rPr>
          <w:spacing w:val="-6"/>
          <w:u w:val="single"/>
        </w:rPr>
        <w:t xml:space="preserve"> </w:t>
      </w:r>
      <w:r>
        <w:rPr>
          <w:u w:val="single"/>
        </w:rPr>
        <w:t>Sites</w:t>
      </w:r>
      <w:r>
        <w:rPr>
          <w:spacing w:val="-6"/>
          <w:u w:val="single"/>
        </w:rPr>
        <w:t xml:space="preserve"> </w:t>
      </w:r>
      <w:r>
        <w:rPr>
          <w:u w:val="single"/>
        </w:rPr>
        <w:t>and</w:t>
      </w:r>
      <w:r>
        <w:rPr>
          <w:spacing w:val="-5"/>
          <w:u w:val="single"/>
        </w:rPr>
        <w:t xml:space="preserve"> </w:t>
      </w:r>
      <w:r>
        <w:rPr>
          <w:u w:val="single"/>
        </w:rPr>
        <w:t>NUTS</w:t>
      </w:r>
      <w:r>
        <w:rPr>
          <w:spacing w:val="-6"/>
          <w:u w:val="single"/>
        </w:rPr>
        <w:t xml:space="preserve"> </w:t>
      </w:r>
      <w:r>
        <w:rPr>
          <w:spacing w:val="-4"/>
          <w:u w:val="single"/>
        </w:rPr>
        <w:t>Code</w:t>
      </w:r>
    </w:p>
    <w:p w14:paraId="64F048C9" w14:textId="77777777" w:rsidR="00BE55A1" w:rsidRDefault="00BE55A1" w:rsidP="00BE55A1">
      <w:pPr>
        <w:jc w:val="center"/>
        <w:rPr>
          <w:b/>
          <w:bCs/>
          <w:sz w:val="24"/>
          <w:szCs w:val="24"/>
          <w:highlight w:val="red"/>
        </w:rPr>
      </w:pPr>
    </w:p>
    <w:p w14:paraId="40D61566" w14:textId="5A03F58F" w:rsidR="00BE55A1" w:rsidRPr="00A649BF" w:rsidRDefault="00BE55A1" w:rsidP="00BE55A1">
      <w:pPr>
        <w:jc w:val="center"/>
        <w:rPr>
          <w:b/>
          <w:bCs/>
          <w:sz w:val="24"/>
          <w:szCs w:val="24"/>
        </w:rPr>
      </w:pPr>
      <w:r w:rsidRPr="00561EDE">
        <w:rPr>
          <w:b/>
          <w:bCs/>
          <w:sz w:val="24"/>
          <w:szCs w:val="24"/>
          <w:highlight w:val="red"/>
        </w:rPr>
        <w:t>Redacted</w:t>
      </w:r>
    </w:p>
    <w:p w14:paraId="38F07A67" w14:textId="77777777" w:rsidR="00BE55A1" w:rsidRDefault="00BE55A1" w:rsidP="00BE55A1">
      <w:pPr>
        <w:pStyle w:val="BodyText"/>
        <w:spacing w:before="93"/>
        <w:ind w:left="1724" w:right="1285"/>
        <w:jc w:val="center"/>
      </w:pPr>
    </w:p>
    <w:p w14:paraId="7C6E7BD1" w14:textId="77777777" w:rsidR="009C39A9" w:rsidRDefault="009C39A9">
      <w:pPr>
        <w:pStyle w:val="BodyText"/>
        <w:rPr>
          <w:sz w:val="20"/>
        </w:rPr>
      </w:pPr>
    </w:p>
    <w:p w14:paraId="3590F391" w14:textId="3B556C82" w:rsidR="009C39A9" w:rsidRDefault="009C39A9">
      <w:pPr>
        <w:pStyle w:val="BodyText"/>
        <w:spacing w:before="5"/>
        <w:rPr>
          <w:sz w:val="10"/>
        </w:rPr>
      </w:pPr>
    </w:p>
    <w:p w14:paraId="2CAF2854" w14:textId="77777777" w:rsidR="009C39A9" w:rsidRDefault="009C39A9" w:rsidP="00BE55A1">
      <w:pPr>
        <w:rPr>
          <w:rFonts w:ascii="Segoe UI"/>
          <w:sz w:val="15"/>
        </w:rPr>
        <w:sectPr w:rsidR="009C39A9">
          <w:pgSz w:w="11910" w:h="16840"/>
          <w:pgMar w:top="1340" w:right="900" w:bottom="1440" w:left="460" w:header="0" w:footer="1177" w:gutter="0"/>
          <w:cols w:space="720"/>
        </w:sectPr>
      </w:pPr>
    </w:p>
    <w:p w14:paraId="56AADC55" w14:textId="77777777" w:rsidR="009C39A9" w:rsidRDefault="008E1DDE">
      <w:pPr>
        <w:pStyle w:val="Heading1"/>
        <w:spacing w:before="81"/>
        <w:ind w:left="1724" w:right="1285" w:firstLine="0"/>
        <w:jc w:val="center"/>
        <w:rPr>
          <w:u w:val="none"/>
        </w:rPr>
      </w:pPr>
      <w:bookmarkStart w:id="493" w:name="_bookmark44"/>
      <w:bookmarkStart w:id="494" w:name="_TOC_250010"/>
      <w:bookmarkEnd w:id="493"/>
      <w:r>
        <w:t>Appendix</w:t>
      </w:r>
      <w:r>
        <w:rPr>
          <w:spacing w:val="-12"/>
        </w:rPr>
        <w:t xml:space="preserve"> </w:t>
      </w:r>
      <w:bookmarkEnd w:id="494"/>
      <w:r>
        <w:rPr>
          <w:spacing w:val="-10"/>
        </w:rPr>
        <w:t>4</w:t>
      </w:r>
    </w:p>
    <w:p w14:paraId="73D37D18" w14:textId="77777777" w:rsidR="009C39A9" w:rsidRDefault="009C39A9">
      <w:pPr>
        <w:pStyle w:val="BodyText"/>
        <w:spacing w:before="9"/>
        <w:rPr>
          <w:b/>
          <w:sz w:val="23"/>
        </w:rPr>
      </w:pPr>
    </w:p>
    <w:p w14:paraId="13730838" w14:textId="77777777" w:rsidR="009C39A9" w:rsidRDefault="008E1DDE">
      <w:pPr>
        <w:pStyle w:val="BodyText"/>
        <w:spacing w:before="93"/>
        <w:ind w:left="1724" w:right="1285"/>
        <w:jc w:val="center"/>
      </w:pPr>
      <w:r>
        <w:rPr>
          <w:u w:val="single"/>
        </w:rPr>
        <w:t>Part</w:t>
      </w:r>
      <w:r>
        <w:rPr>
          <w:spacing w:val="-6"/>
          <w:u w:val="single"/>
        </w:rPr>
        <w:t xml:space="preserve"> </w:t>
      </w:r>
      <w:r>
        <w:rPr>
          <w:u w:val="single"/>
        </w:rPr>
        <w:t>A</w:t>
      </w:r>
      <w:r>
        <w:rPr>
          <w:spacing w:val="-5"/>
          <w:u w:val="single"/>
        </w:rPr>
        <w:t xml:space="preserve"> </w:t>
      </w:r>
      <w:r>
        <w:rPr>
          <w:u w:val="single"/>
        </w:rPr>
        <w:t>-</w:t>
      </w:r>
      <w:r>
        <w:rPr>
          <w:spacing w:val="-6"/>
          <w:u w:val="single"/>
        </w:rPr>
        <w:t xml:space="preserve"> </w:t>
      </w:r>
      <w:r>
        <w:rPr>
          <w:u w:val="single"/>
        </w:rPr>
        <w:t>Management</w:t>
      </w:r>
      <w:r>
        <w:rPr>
          <w:spacing w:val="-6"/>
          <w:u w:val="single"/>
        </w:rPr>
        <w:t xml:space="preserve"> </w:t>
      </w:r>
      <w:r>
        <w:rPr>
          <w:spacing w:val="-2"/>
          <w:u w:val="single"/>
        </w:rPr>
        <w:t>Services</w:t>
      </w:r>
    </w:p>
    <w:p w14:paraId="3F0F019E" w14:textId="77777777" w:rsidR="009C39A9" w:rsidRDefault="009C39A9">
      <w:pPr>
        <w:pStyle w:val="BodyText"/>
        <w:spacing w:before="9"/>
        <w:rPr>
          <w:sz w:val="23"/>
        </w:rPr>
      </w:pPr>
    </w:p>
    <w:p w14:paraId="3DBDE9DC" w14:textId="77777777" w:rsidR="009C39A9" w:rsidRDefault="008E1DDE">
      <w:pPr>
        <w:pStyle w:val="ListParagraph"/>
        <w:numPr>
          <w:ilvl w:val="0"/>
          <w:numId w:val="3"/>
        </w:numPr>
        <w:tabs>
          <w:tab w:val="left" w:pos="1699"/>
        </w:tabs>
        <w:spacing w:before="93"/>
        <w:ind w:hanging="719"/>
      </w:pPr>
      <w:bookmarkStart w:id="495" w:name="1_Working_together"/>
      <w:bookmarkEnd w:id="495"/>
      <w:r>
        <w:rPr>
          <w:u w:val="single"/>
        </w:rPr>
        <w:t>Working</w:t>
      </w:r>
      <w:r>
        <w:rPr>
          <w:spacing w:val="-9"/>
          <w:u w:val="single"/>
        </w:rPr>
        <w:t xml:space="preserve"> </w:t>
      </w:r>
      <w:r>
        <w:rPr>
          <w:spacing w:val="-2"/>
          <w:u w:val="single"/>
        </w:rPr>
        <w:t>together</w:t>
      </w:r>
    </w:p>
    <w:p w14:paraId="39C16022" w14:textId="77777777" w:rsidR="009C39A9" w:rsidRDefault="009C39A9">
      <w:pPr>
        <w:pStyle w:val="BodyText"/>
        <w:spacing w:before="9"/>
        <w:rPr>
          <w:sz w:val="23"/>
        </w:rPr>
      </w:pPr>
    </w:p>
    <w:p w14:paraId="4A91CF91" w14:textId="77777777" w:rsidR="009C39A9" w:rsidRDefault="008E1DDE">
      <w:pPr>
        <w:pStyle w:val="ListParagraph"/>
        <w:numPr>
          <w:ilvl w:val="1"/>
          <w:numId w:val="3"/>
        </w:numPr>
        <w:tabs>
          <w:tab w:val="left" w:pos="2418"/>
          <w:tab w:val="left" w:pos="2420"/>
        </w:tabs>
        <w:spacing w:before="93"/>
        <w:ind w:right="537"/>
        <w:jc w:val="both"/>
      </w:pPr>
      <w:bookmarkStart w:id="496" w:name="1.1_In_relation_to_the_carrying_out_of_t"/>
      <w:bookmarkEnd w:id="496"/>
      <w:r>
        <w:t>In relation to the carrying out of the Works and any obligations under this Delivery Contract, the Parties shall work together in order to achieve the Objectives.</w:t>
      </w:r>
      <w:r>
        <w:rPr>
          <w:spacing w:val="40"/>
        </w:rPr>
        <w:t xml:space="preserve"> </w:t>
      </w:r>
      <w:r>
        <w:t xml:space="preserve">To that end the Client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w:t>
      </w:r>
      <w:bookmarkStart w:id="497" w:name="1.2_During_the_Delivery_Term_the_Contrac"/>
      <w:bookmarkEnd w:id="497"/>
      <w:r>
        <w:t>not comply with the Objectives.</w:t>
      </w:r>
    </w:p>
    <w:p w14:paraId="56D4D7FF" w14:textId="77777777" w:rsidR="009C39A9" w:rsidRDefault="009C39A9">
      <w:pPr>
        <w:pStyle w:val="BodyText"/>
        <w:spacing w:before="10"/>
        <w:rPr>
          <w:sz w:val="20"/>
        </w:rPr>
      </w:pPr>
    </w:p>
    <w:p w14:paraId="3E6F482C" w14:textId="77777777" w:rsidR="009C39A9" w:rsidRDefault="008E1DDE">
      <w:pPr>
        <w:pStyle w:val="ListParagraph"/>
        <w:numPr>
          <w:ilvl w:val="1"/>
          <w:numId w:val="3"/>
        </w:numPr>
        <w:tabs>
          <w:tab w:val="left" w:pos="2420"/>
        </w:tabs>
        <w:ind w:hanging="720"/>
      </w:pPr>
      <w:r>
        <w:t>During</w:t>
      </w:r>
      <w:r>
        <w:rPr>
          <w:spacing w:val="-7"/>
        </w:rPr>
        <w:t xml:space="preserve"> </w:t>
      </w:r>
      <w:r>
        <w:t>the</w:t>
      </w:r>
      <w:r>
        <w:rPr>
          <w:spacing w:val="-7"/>
        </w:rPr>
        <w:t xml:space="preserve"> </w:t>
      </w:r>
      <w:r>
        <w:t>Delivery</w:t>
      </w:r>
      <w:r>
        <w:rPr>
          <w:spacing w:val="-7"/>
        </w:rPr>
        <w:t xml:space="preserve"> </w:t>
      </w:r>
      <w:r>
        <w:t>Term</w:t>
      </w:r>
      <w:r>
        <w:rPr>
          <w:spacing w:val="-7"/>
        </w:rPr>
        <w:t xml:space="preserve"> </w:t>
      </w:r>
      <w:r>
        <w:t>the</w:t>
      </w:r>
      <w:r>
        <w:rPr>
          <w:spacing w:val="-7"/>
        </w:rPr>
        <w:t xml:space="preserve"> </w:t>
      </w:r>
      <w:r>
        <w:t>Contractor</w:t>
      </w:r>
      <w:r>
        <w:rPr>
          <w:spacing w:val="-6"/>
        </w:rPr>
        <w:t xml:space="preserve"> </w:t>
      </w:r>
      <w:r>
        <w:rPr>
          <w:spacing w:val="-2"/>
        </w:rPr>
        <w:t>shall:</w:t>
      </w:r>
    </w:p>
    <w:p w14:paraId="4E30A776" w14:textId="77777777" w:rsidR="009C39A9" w:rsidRDefault="009C39A9">
      <w:pPr>
        <w:pStyle w:val="BodyText"/>
        <w:spacing w:before="10"/>
        <w:rPr>
          <w:sz w:val="20"/>
        </w:rPr>
      </w:pPr>
    </w:p>
    <w:p w14:paraId="3B952DCA" w14:textId="77777777" w:rsidR="009C39A9" w:rsidRDefault="008E1DDE">
      <w:pPr>
        <w:pStyle w:val="ListParagraph"/>
        <w:numPr>
          <w:ilvl w:val="2"/>
          <w:numId w:val="3"/>
        </w:numPr>
        <w:tabs>
          <w:tab w:val="left" w:pos="3496"/>
          <w:tab w:val="left" w:pos="3500"/>
        </w:tabs>
        <w:spacing w:before="1"/>
        <w:ind w:right="538" w:hanging="1080"/>
        <w:jc w:val="both"/>
      </w:pPr>
      <w:bookmarkStart w:id="498" w:name="1.2.1_collaborate_with_the_Client_and_th"/>
      <w:bookmarkEnd w:id="498"/>
      <w:r>
        <w:t xml:space="preserve">collaborate with the Client and the Project Team to achieve the </w:t>
      </w:r>
      <w:bookmarkStart w:id="499" w:name="1.2.2_work_with_the_Client_in_a_supporti"/>
      <w:bookmarkEnd w:id="499"/>
      <w:r>
        <w:rPr>
          <w:spacing w:val="-2"/>
        </w:rPr>
        <w:t>Objectives;</w:t>
      </w:r>
    </w:p>
    <w:p w14:paraId="650A62A4" w14:textId="77777777" w:rsidR="009C39A9" w:rsidRDefault="009C39A9">
      <w:pPr>
        <w:pStyle w:val="BodyText"/>
        <w:spacing w:before="9"/>
        <w:rPr>
          <w:sz w:val="20"/>
        </w:rPr>
      </w:pPr>
    </w:p>
    <w:p w14:paraId="5A7719A0" w14:textId="77777777" w:rsidR="009C39A9" w:rsidRDefault="008E1DDE">
      <w:pPr>
        <w:pStyle w:val="ListParagraph"/>
        <w:numPr>
          <w:ilvl w:val="2"/>
          <w:numId w:val="3"/>
        </w:numPr>
        <w:tabs>
          <w:tab w:val="left" w:pos="3497"/>
        </w:tabs>
        <w:ind w:left="3497" w:hanging="1077"/>
      </w:pPr>
      <w:r>
        <w:t>work</w:t>
      </w:r>
      <w:r>
        <w:rPr>
          <w:spacing w:val="-5"/>
        </w:rPr>
        <w:t xml:space="preserve"> </w:t>
      </w:r>
      <w:r>
        <w:t>with</w:t>
      </w:r>
      <w:r>
        <w:rPr>
          <w:spacing w:val="-5"/>
        </w:rPr>
        <w:t xml:space="preserve"> </w:t>
      </w:r>
      <w:r>
        <w:t>the</w:t>
      </w:r>
      <w:r>
        <w:rPr>
          <w:spacing w:val="-5"/>
        </w:rPr>
        <w:t xml:space="preserve"> </w:t>
      </w:r>
      <w:r>
        <w:t>Client</w:t>
      </w:r>
      <w:r>
        <w:rPr>
          <w:spacing w:val="-5"/>
        </w:rPr>
        <w:t xml:space="preserve"> </w:t>
      </w:r>
      <w:r>
        <w:t>in</w:t>
      </w:r>
      <w:r>
        <w:rPr>
          <w:spacing w:val="-4"/>
        </w:rPr>
        <w:t xml:space="preserve"> </w:t>
      </w:r>
      <w:r>
        <w:t>a</w:t>
      </w:r>
      <w:r>
        <w:rPr>
          <w:spacing w:val="-6"/>
        </w:rPr>
        <w:t xml:space="preserve"> </w:t>
      </w:r>
      <w:r>
        <w:t>supportive</w:t>
      </w:r>
      <w:r>
        <w:rPr>
          <w:spacing w:val="-6"/>
        </w:rPr>
        <w:t xml:space="preserve"> </w:t>
      </w:r>
      <w:r>
        <w:rPr>
          <w:spacing w:val="-2"/>
        </w:rPr>
        <w:t>manner;</w:t>
      </w:r>
    </w:p>
    <w:p w14:paraId="261EE61E" w14:textId="77777777" w:rsidR="009C39A9" w:rsidRDefault="009C39A9">
      <w:pPr>
        <w:pStyle w:val="BodyText"/>
        <w:spacing w:before="10"/>
        <w:rPr>
          <w:sz w:val="20"/>
        </w:rPr>
      </w:pPr>
    </w:p>
    <w:p w14:paraId="0A6EE252" w14:textId="77777777" w:rsidR="009C39A9" w:rsidRDefault="008E1DDE">
      <w:pPr>
        <w:pStyle w:val="ListParagraph"/>
        <w:numPr>
          <w:ilvl w:val="2"/>
          <w:numId w:val="3"/>
        </w:numPr>
        <w:tabs>
          <w:tab w:val="left" w:pos="3496"/>
          <w:tab w:val="left" w:pos="3500"/>
        </w:tabs>
        <w:ind w:right="538" w:hanging="1080"/>
        <w:jc w:val="both"/>
      </w:pPr>
      <w:bookmarkStart w:id="500" w:name="1.2.3_produce_such_reports_and_documenta"/>
      <w:bookmarkEnd w:id="500"/>
      <w:r>
        <w:t xml:space="preserve">produce such reports and documentation as may reasonably be </w:t>
      </w:r>
      <w:bookmarkStart w:id="501" w:name="1.2.4_work_collectively_with_the_Client_"/>
      <w:bookmarkEnd w:id="501"/>
      <w:r>
        <w:t>requested from time to time by the Client;</w:t>
      </w:r>
    </w:p>
    <w:p w14:paraId="5AED19F6" w14:textId="77777777" w:rsidR="009C39A9" w:rsidRDefault="009C39A9">
      <w:pPr>
        <w:pStyle w:val="BodyText"/>
        <w:spacing w:before="10"/>
        <w:rPr>
          <w:sz w:val="20"/>
        </w:rPr>
      </w:pPr>
    </w:p>
    <w:p w14:paraId="5509D8B8" w14:textId="77777777" w:rsidR="009C39A9" w:rsidRDefault="008E1DDE">
      <w:pPr>
        <w:pStyle w:val="ListParagraph"/>
        <w:numPr>
          <w:ilvl w:val="2"/>
          <w:numId w:val="3"/>
        </w:numPr>
        <w:tabs>
          <w:tab w:val="left" w:pos="3495"/>
          <w:tab w:val="left" w:pos="3499"/>
        </w:tabs>
        <w:ind w:left="3499" w:right="538" w:hanging="1080"/>
        <w:jc w:val="both"/>
      </w:pPr>
      <w:r>
        <w:t>work</w:t>
      </w:r>
      <w:r>
        <w:rPr>
          <w:spacing w:val="-11"/>
        </w:rPr>
        <w:t xml:space="preserve"> </w:t>
      </w:r>
      <w:r>
        <w:t>collectively</w:t>
      </w:r>
      <w:r>
        <w:rPr>
          <w:spacing w:val="-11"/>
        </w:rPr>
        <w:t xml:space="preserve"> </w:t>
      </w:r>
      <w:r>
        <w:t>with</w:t>
      </w:r>
      <w:r>
        <w:rPr>
          <w:spacing w:val="-12"/>
        </w:rPr>
        <w:t xml:space="preserve"> </w:t>
      </w:r>
      <w:r>
        <w:t>the</w:t>
      </w:r>
      <w:r>
        <w:rPr>
          <w:spacing w:val="-12"/>
        </w:rPr>
        <w:t xml:space="preserve"> </w:t>
      </w:r>
      <w:r>
        <w:t>Client</w:t>
      </w:r>
      <w:r>
        <w:rPr>
          <w:spacing w:val="-12"/>
        </w:rPr>
        <w:t xml:space="preserve"> </w:t>
      </w:r>
      <w:r>
        <w:t>and</w:t>
      </w:r>
      <w:r>
        <w:rPr>
          <w:spacing w:val="-12"/>
        </w:rPr>
        <w:t xml:space="preserve"> </w:t>
      </w:r>
      <w:r>
        <w:t>the</w:t>
      </w:r>
      <w:r>
        <w:rPr>
          <w:spacing w:val="-12"/>
        </w:rPr>
        <w:t xml:space="preserve"> </w:t>
      </w:r>
      <w:r>
        <w:t>Project</w:t>
      </w:r>
      <w:r>
        <w:rPr>
          <w:spacing w:val="-11"/>
        </w:rPr>
        <w:t xml:space="preserve"> </w:t>
      </w:r>
      <w:r>
        <w:t>Team</w:t>
      </w:r>
      <w:r>
        <w:rPr>
          <w:spacing w:val="-12"/>
        </w:rPr>
        <w:t xml:space="preserve"> </w:t>
      </w:r>
      <w:r>
        <w:t>to</w:t>
      </w:r>
      <w:r>
        <w:rPr>
          <w:spacing w:val="-12"/>
        </w:rPr>
        <w:t xml:space="preserve"> </w:t>
      </w:r>
      <w:r>
        <w:t>support</w:t>
      </w:r>
      <w:r>
        <w:rPr>
          <w:spacing w:val="-12"/>
        </w:rPr>
        <w:t xml:space="preserve"> </w:t>
      </w:r>
      <w:r>
        <w:t xml:space="preserve">the </w:t>
      </w:r>
      <w:bookmarkStart w:id="502" w:name="1.2.5_work_collectively_with_the_Client_"/>
      <w:bookmarkEnd w:id="502"/>
      <w:r>
        <w:t>delivery of the Works on a best for project basis;</w:t>
      </w:r>
    </w:p>
    <w:p w14:paraId="75CBE953" w14:textId="77777777" w:rsidR="009C39A9" w:rsidRDefault="009C39A9">
      <w:pPr>
        <w:pStyle w:val="BodyText"/>
        <w:spacing w:before="11"/>
        <w:rPr>
          <w:sz w:val="20"/>
        </w:rPr>
      </w:pPr>
    </w:p>
    <w:p w14:paraId="2AC3173B" w14:textId="77777777" w:rsidR="009C39A9" w:rsidRDefault="008E1DDE">
      <w:pPr>
        <w:pStyle w:val="ListParagraph"/>
        <w:numPr>
          <w:ilvl w:val="2"/>
          <w:numId w:val="3"/>
        </w:numPr>
        <w:tabs>
          <w:tab w:val="left" w:pos="3495"/>
          <w:tab w:val="left" w:pos="3499"/>
        </w:tabs>
        <w:ind w:left="3499" w:right="537" w:hanging="1080"/>
        <w:jc w:val="both"/>
      </w:pPr>
      <w:r>
        <w:t>work</w:t>
      </w:r>
      <w:r>
        <w:rPr>
          <w:spacing w:val="-11"/>
        </w:rPr>
        <w:t xml:space="preserve"> </w:t>
      </w:r>
      <w:r>
        <w:t>collectively</w:t>
      </w:r>
      <w:r>
        <w:rPr>
          <w:spacing w:val="-11"/>
        </w:rPr>
        <w:t xml:space="preserve"> </w:t>
      </w:r>
      <w:r>
        <w:t>with</w:t>
      </w:r>
      <w:r>
        <w:rPr>
          <w:spacing w:val="-12"/>
        </w:rPr>
        <w:t xml:space="preserve"> </w:t>
      </w:r>
      <w:r>
        <w:t>the</w:t>
      </w:r>
      <w:r>
        <w:rPr>
          <w:spacing w:val="-12"/>
        </w:rPr>
        <w:t xml:space="preserve"> </w:t>
      </w:r>
      <w:r>
        <w:t>Client</w:t>
      </w:r>
      <w:r>
        <w:rPr>
          <w:spacing w:val="-12"/>
        </w:rPr>
        <w:t xml:space="preserve"> </w:t>
      </w:r>
      <w:r>
        <w:t>and</w:t>
      </w:r>
      <w:r>
        <w:rPr>
          <w:spacing w:val="-12"/>
        </w:rPr>
        <w:t xml:space="preserve"> </w:t>
      </w:r>
      <w:r>
        <w:t>the</w:t>
      </w:r>
      <w:r>
        <w:rPr>
          <w:spacing w:val="-12"/>
        </w:rPr>
        <w:t xml:space="preserve"> </w:t>
      </w:r>
      <w:r>
        <w:t>Project</w:t>
      </w:r>
      <w:r>
        <w:rPr>
          <w:spacing w:val="-11"/>
        </w:rPr>
        <w:t xml:space="preserve"> </w:t>
      </w:r>
      <w:r>
        <w:t>Team</w:t>
      </w:r>
      <w:r>
        <w:rPr>
          <w:spacing w:val="-12"/>
        </w:rPr>
        <w:t xml:space="preserve"> </w:t>
      </w:r>
      <w:r>
        <w:t>to</w:t>
      </w:r>
      <w:r>
        <w:rPr>
          <w:spacing w:val="-12"/>
        </w:rPr>
        <w:t xml:space="preserve"> </w:t>
      </w:r>
      <w:r>
        <w:t>discuss</w:t>
      </w:r>
      <w:r>
        <w:rPr>
          <w:spacing w:val="-11"/>
        </w:rPr>
        <w:t xml:space="preserve"> </w:t>
      </w:r>
      <w:r>
        <w:t xml:space="preserve">the Pipeline Programme and whether certain works and/or packages </w:t>
      </w:r>
      <w:bookmarkStart w:id="503" w:name="1.2.6_develop_and_use_common_systems_and"/>
      <w:bookmarkEnd w:id="503"/>
      <w:r>
        <w:t>should be bundled into appropriate Task Orders;</w:t>
      </w:r>
    </w:p>
    <w:p w14:paraId="195EF280" w14:textId="77777777" w:rsidR="009C39A9" w:rsidRDefault="009C39A9">
      <w:pPr>
        <w:pStyle w:val="BodyText"/>
        <w:spacing w:before="9"/>
        <w:rPr>
          <w:sz w:val="20"/>
        </w:rPr>
      </w:pPr>
    </w:p>
    <w:p w14:paraId="6A89D796" w14:textId="77777777" w:rsidR="009C39A9" w:rsidRDefault="008E1DDE">
      <w:pPr>
        <w:pStyle w:val="ListParagraph"/>
        <w:numPr>
          <w:ilvl w:val="2"/>
          <w:numId w:val="3"/>
        </w:numPr>
        <w:tabs>
          <w:tab w:val="left" w:pos="3495"/>
          <w:tab w:val="left" w:pos="3499"/>
        </w:tabs>
        <w:spacing w:before="1"/>
        <w:ind w:left="3499" w:right="539" w:hanging="1080"/>
        <w:jc w:val="both"/>
      </w:pPr>
      <w:r>
        <w:t>develop and use common systems and processes with the Client and the Project Participants;</w:t>
      </w:r>
    </w:p>
    <w:p w14:paraId="45209372" w14:textId="77777777" w:rsidR="009C39A9" w:rsidRDefault="009C39A9">
      <w:pPr>
        <w:pStyle w:val="BodyText"/>
        <w:spacing w:before="10"/>
        <w:rPr>
          <w:sz w:val="20"/>
        </w:rPr>
      </w:pPr>
    </w:p>
    <w:p w14:paraId="0DC56338" w14:textId="77777777" w:rsidR="009C39A9" w:rsidRDefault="008E1DDE">
      <w:pPr>
        <w:pStyle w:val="ListParagraph"/>
        <w:numPr>
          <w:ilvl w:val="2"/>
          <w:numId w:val="3"/>
        </w:numPr>
        <w:tabs>
          <w:tab w:val="left" w:pos="3497"/>
        </w:tabs>
        <w:ind w:left="3497"/>
      </w:pPr>
      <w:bookmarkStart w:id="504" w:name="1.2.7_discuss_costings_of_the_Works_on_a"/>
      <w:bookmarkStart w:id="505" w:name="1.2.8_work_with_the_Client_to_determine_"/>
      <w:bookmarkEnd w:id="504"/>
      <w:bookmarkEnd w:id="505"/>
      <w:r>
        <w:t>discuss</w:t>
      </w:r>
      <w:r>
        <w:rPr>
          <w:spacing w:val="-6"/>
        </w:rPr>
        <w:t xml:space="preserve"> </w:t>
      </w:r>
      <w:r>
        <w:t>costings</w:t>
      </w:r>
      <w:r>
        <w:rPr>
          <w:spacing w:val="-6"/>
        </w:rPr>
        <w:t xml:space="preserve"> </w:t>
      </w:r>
      <w:r>
        <w:t>of</w:t>
      </w:r>
      <w:r>
        <w:rPr>
          <w:spacing w:val="-6"/>
        </w:rPr>
        <w:t xml:space="preserve"> </w:t>
      </w:r>
      <w:r>
        <w:t>the</w:t>
      </w:r>
      <w:r>
        <w:rPr>
          <w:spacing w:val="-6"/>
        </w:rPr>
        <w:t xml:space="preserve"> </w:t>
      </w:r>
      <w:r>
        <w:t>Works</w:t>
      </w:r>
      <w:r>
        <w:rPr>
          <w:spacing w:val="-6"/>
        </w:rPr>
        <w:t xml:space="preserve"> </w:t>
      </w:r>
      <w:r>
        <w:t>on</w:t>
      </w:r>
      <w:r>
        <w:rPr>
          <w:spacing w:val="-6"/>
        </w:rPr>
        <w:t xml:space="preserve"> </w:t>
      </w:r>
      <w:r>
        <w:t>an</w:t>
      </w:r>
      <w:r>
        <w:rPr>
          <w:spacing w:val="-6"/>
        </w:rPr>
        <w:t xml:space="preserve"> </w:t>
      </w:r>
      <w:r>
        <w:t>open-book</w:t>
      </w:r>
      <w:r>
        <w:rPr>
          <w:spacing w:val="-6"/>
        </w:rPr>
        <w:t xml:space="preserve"> </w:t>
      </w:r>
      <w:r>
        <w:rPr>
          <w:spacing w:val="-2"/>
        </w:rPr>
        <w:t>basis;</w:t>
      </w:r>
    </w:p>
    <w:p w14:paraId="687C16E9" w14:textId="77777777" w:rsidR="009C39A9" w:rsidRDefault="009C39A9">
      <w:pPr>
        <w:pStyle w:val="BodyText"/>
        <w:spacing w:before="9"/>
        <w:rPr>
          <w:sz w:val="20"/>
        </w:rPr>
      </w:pPr>
    </w:p>
    <w:p w14:paraId="7B87D1FE" w14:textId="77777777" w:rsidR="009C39A9" w:rsidRDefault="008E1DDE">
      <w:pPr>
        <w:pStyle w:val="ListParagraph"/>
        <w:numPr>
          <w:ilvl w:val="2"/>
          <w:numId w:val="3"/>
        </w:numPr>
        <w:tabs>
          <w:tab w:val="left" w:pos="3495"/>
          <w:tab w:val="left" w:pos="3499"/>
        </w:tabs>
        <w:ind w:left="3499" w:right="538" w:hanging="1080"/>
        <w:jc w:val="both"/>
      </w:pPr>
      <w:r>
        <w:t xml:space="preserve">work with the Client to determine whether the Contractor should select additional NUTS Codes to those NUTS Codes initially </w:t>
      </w:r>
      <w:bookmarkStart w:id="506" w:name="1.2.9_work_with_the_Client_to_agree_acce"/>
      <w:bookmarkEnd w:id="506"/>
      <w:r>
        <w:t>selected by the Contractor;</w:t>
      </w:r>
    </w:p>
    <w:p w14:paraId="248FE5F3" w14:textId="77777777" w:rsidR="009C39A9" w:rsidRDefault="009C39A9">
      <w:pPr>
        <w:pStyle w:val="BodyText"/>
        <w:spacing w:before="10"/>
        <w:rPr>
          <w:sz w:val="20"/>
        </w:rPr>
      </w:pPr>
    </w:p>
    <w:p w14:paraId="3F756BAD" w14:textId="77777777" w:rsidR="009C39A9" w:rsidRDefault="008E1DDE">
      <w:pPr>
        <w:pStyle w:val="ListParagraph"/>
        <w:numPr>
          <w:ilvl w:val="2"/>
          <w:numId w:val="3"/>
        </w:numPr>
        <w:tabs>
          <w:tab w:val="left" w:pos="3495"/>
          <w:tab w:val="left" w:pos="3499"/>
        </w:tabs>
        <w:spacing w:before="1"/>
        <w:ind w:left="3499" w:right="537" w:hanging="1080"/>
        <w:jc w:val="both"/>
      </w:pPr>
      <w:r>
        <w:t xml:space="preserve">work with the Client to agree acceptable processes for demonstrating value for money and understand the key drivers for </w:t>
      </w:r>
      <w:bookmarkStart w:id="507" w:name="1.2.10_give_advice,_information_and_opin"/>
      <w:bookmarkEnd w:id="507"/>
      <w:r>
        <w:t>value for money; and</w:t>
      </w:r>
    </w:p>
    <w:p w14:paraId="16B0A1DE" w14:textId="77777777" w:rsidR="009C39A9" w:rsidRDefault="009C39A9">
      <w:pPr>
        <w:pStyle w:val="BodyText"/>
        <w:spacing w:before="9"/>
        <w:rPr>
          <w:sz w:val="20"/>
        </w:rPr>
      </w:pPr>
    </w:p>
    <w:p w14:paraId="113E8935" w14:textId="77777777" w:rsidR="009C39A9" w:rsidRDefault="008E1DDE">
      <w:pPr>
        <w:pStyle w:val="ListParagraph"/>
        <w:numPr>
          <w:ilvl w:val="2"/>
          <w:numId w:val="3"/>
        </w:numPr>
        <w:tabs>
          <w:tab w:val="left" w:pos="3495"/>
          <w:tab w:val="left" w:pos="3499"/>
        </w:tabs>
        <w:ind w:left="3499" w:right="539" w:hanging="1080"/>
        <w:jc w:val="both"/>
      </w:pPr>
      <w:r>
        <w:t>give</w:t>
      </w:r>
      <w:r>
        <w:rPr>
          <w:spacing w:val="-3"/>
        </w:rPr>
        <w:t xml:space="preserve"> </w:t>
      </w:r>
      <w:r>
        <w:t>advice,</w:t>
      </w:r>
      <w:r>
        <w:rPr>
          <w:spacing w:val="-3"/>
        </w:rPr>
        <w:t xml:space="preserve"> </w:t>
      </w:r>
      <w:r>
        <w:t>information</w:t>
      </w:r>
      <w:r>
        <w:rPr>
          <w:spacing w:val="-3"/>
        </w:rPr>
        <w:t xml:space="preserve"> </w:t>
      </w:r>
      <w:r>
        <w:t>and</w:t>
      </w:r>
      <w:r>
        <w:rPr>
          <w:spacing w:val="-3"/>
        </w:rPr>
        <w:t xml:space="preserve"> </w:t>
      </w:r>
      <w:r>
        <w:t>opinion</w:t>
      </w:r>
      <w:r>
        <w:rPr>
          <w:spacing w:val="-3"/>
        </w:rPr>
        <w:t xml:space="preserve"> </w:t>
      </w:r>
      <w:r>
        <w:t>fully,</w:t>
      </w:r>
      <w:r>
        <w:rPr>
          <w:spacing w:val="-3"/>
        </w:rPr>
        <w:t xml:space="preserve"> </w:t>
      </w:r>
      <w:r>
        <w:t>openly</w:t>
      </w:r>
      <w:r>
        <w:rPr>
          <w:spacing w:val="-3"/>
        </w:rPr>
        <w:t xml:space="preserve"> </w:t>
      </w:r>
      <w:r>
        <w:t>and</w:t>
      </w:r>
      <w:r>
        <w:rPr>
          <w:spacing w:val="-3"/>
        </w:rPr>
        <w:t xml:space="preserve"> </w:t>
      </w:r>
      <w:r>
        <w:t>objectively</w:t>
      </w:r>
      <w:r>
        <w:rPr>
          <w:spacing w:val="-3"/>
        </w:rPr>
        <w:t xml:space="preserve"> </w:t>
      </w:r>
      <w:r>
        <w:t xml:space="preserve">to </w:t>
      </w:r>
      <w:bookmarkStart w:id="508" w:name="1.3_The_role_of_the_Project_Team_is_to_g"/>
      <w:bookmarkEnd w:id="508"/>
      <w:r>
        <w:t>the Client and the Project Team.</w:t>
      </w:r>
    </w:p>
    <w:p w14:paraId="27227BA4" w14:textId="77777777" w:rsidR="009C39A9" w:rsidRDefault="009C39A9">
      <w:pPr>
        <w:pStyle w:val="BodyText"/>
        <w:spacing w:before="10"/>
        <w:rPr>
          <w:sz w:val="20"/>
        </w:rPr>
      </w:pPr>
    </w:p>
    <w:p w14:paraId="70EDFDB2" w14:textId="77777777" w:rsidR="009C39A9" w:rsidRDefault="008E1DDE">
      <w:pPr>
        <w:pStyle w:val="ListParagraph"/>
        <w:numPr>
          <w:ilvl w:val="1"/>
          <w:numId w:val="3"/>
        </w:numPr>
        <w:tabs>
          <w:tab w:val="left" w:pos="2418"/>
          <w:tab w:val="left" w:pos="2420"/>
        </w:tabs>
        <w:spacing w:before="1"/>
        <w:ind w:right="537"/>
        <w:jc w:val="both"/>
      </w:pPr>
      <w:r>
        <w:t>The role of the Project Team is to guide the successful delivery of the Project and</w:t>
      </w:r>
      <w:r>
        <w:rPr>
          <w:spacing w:val="-7"/>
        </w:rPr>
        <w:t xml:space="preserve"> </w:t>
      </w:r>
      <w:r>
        <w:t>the</w:t>
      </w:r>
      <w:r>
        <w:rPr>
          <w:spacing w:val="-7"/>
        </w:rPr>
        <w:t xml:space="preserve"> </w:t>
      </w:r>
      <w:r>
        <w:t>Works.</w:t>
      </w:r>
      <w:r>
        <w:rPr>
          <w:spacing w:val="40"/>
        </w:rPr>
        <w:t xml:space="preserve"> </w:t>
      </w:r>
      <w:r>
        <w:t>The</w:t>
      </w:r>
      <w:r>
        <w:rPr>
          <w:spacing w:val="-7"/>
        </w:rPr>
        <w:t xml:space="preserve"> </w:t>
      </w:r>
      <w:r>
        <w:t>Project</w:t>
      </w:r>
      <w:r>
        <w:rPr>
          <w:spacing w:val="-7"/>
        </w:rPr>
        <w:t xml:space="preserve"> </w:t>
      </w:r>
      <w:r>
        <w:t>Team</w:t>
      </w:r>
      <w:r>
        <w:rPr>
          <w:spacing w:val="-8"/>
        </w:rPr>
        <w:t xml:space="preserve"> </w:t>
      </w:r>
      <w:r>
        <w:t>will</w:t>
      </w:r>
      <w:r>
        <w:rPr>
          <w:spacing w:val="-7"/>
        </w:rPr>
        <w:t xml:space="preserve"> </w:t>
      </w:r>
      <w:r>
        <w:t>meet</w:t>
      </w:r>
      <w:r>
        <w:rPr>
          <w:spacing w:val="-7"/>
        </w:rPr>
        <w:t xml:space="preserve"> </w:t>
      </w:r>
      <w:r>
        <w:t>at</w:t>
      </w:r>
      <w:r>
        <w:rPr>
          <w:spacing w:val="-7"/>
        </w:rPr>
        <w:t xml:space="preserve"> </w:t>
      </w:r>
      <w:r>
        <w:t>regular</w:t>
      </w:r>
      <w:r>
        <w:rPr>
          <w:spacing w:val="-7"/>
        </w:rPr>
        <w:t xml:space="preserve"> </w:t>
      </w:r>
      <w:r>
        <w:t>intervals</w:t>
      </w:r>
      <w:r>
        <w:rPr>
          <w:spacing w:val="-6"/>
        </w:rPr>
        <w:t xml:space="preserve"> </w:t>
      </w:r>
      <w:r>
        <w:t>and</w:t>
      </w:r>
      <w:r>
        <w:rPr>
          <w:spacing w:val="-7"/>
        </w:rPr>
        <w:t xml:space="preserve"> </w:t>
      </w:r>
      <w:r>
        <w:t>on</w:t>
      </w:r>
      <w:r>
        <w:rPr>
          <w:spacing w:val="-7"/>
        </w:rPr>
        <w:t xml:space="preserve"> </w:t>
      </w:r>
      <w:r>
        <w:t>the</w:t>
      </w:r>
      <w:r>
        <w:rPr>
          <w:spacing w:val="-7"/>
        </w:rPr>
        <w:t xml:space="preserve"> </w:t>
      </w:r>
      <w:r>
        <w:t>first anniversary of the Delivery Term to share information relating to the Project and</w:t>
      </w:r>
      <w:r>
        <w:rPr>
          <w:spacing w:val="-11"/>
        </w:rPr>
        <w:t xml:space="preserve"> </w:t>
      </w:r>
      <w:r>
        <w:t>the</w:t>
      </w:r>
      <w:r>
        <w:rPr>
          <w:spacing w:val="-11"/>
        </w:rPr>
        <w:t xml:space="preserve"> </w:t>
      </w:r>
      <w:r>
        <w:t>Works,</w:t>
      </w:r>
      <w:r>
        <w:rPr>
          <w:spacing w:val="-11"/>
        </w:rPr>
        <w:t xml:space="preserve"> </w:t>
      </w:r>
      <w:r>
        <w:t>to</w:t>
      </w:r>
      <w:r>
        <w:rPr>
          <w:spacing w:val="-11"/>
        </w:rPr>
        <w:t xml:space="preserve"> </w:t>
      </w:r>
      <w:r>
        <w:t>consider</w:t>
      </w:r>
      <w:r>
        <w:rPr>
          <w:spacing w:val="-11"/>
        </w:rPr>
        <w:t xml:space="preserve"> </w:t>
      </w:r>
      <w:r>
        <w:t>the</w:t>
      </w:r>
      <w:r>
        <w:rPr>
          <w:spacing w:val="-11"/>
        </w:rPr>
        <w:t xml:space="preserve"> </w:t>
      </w:r>
      <w:r>
        <w:t>risks</w:t>
      </w:r>
      <w:r>
        <w:rPr>
          <w:spacing w:val="-10"/>
        </w:rPr>
        <w:t xml:space="preserve"> </w:t>
      </w:r>
      <w:r>
        <w:t>and</w:t>
      </w:r>
      <w:r>
        <w:rPr>
          <w:spacing w:val="-11"/>
        </w:rPr>
        <w:t xml:space="preserve"> </w:t>
      </w:r>
      <w:r>
        <w:t>opportunities</w:t>
      </w:r>
      <w:r>
        <w:rPr>
          <w:spacing w:val="-10"/>
        </w:rPr>
        <w:t xml:space="preserve"> </w:t>
      </w:r>
      <w:r>
        <w:t>affecting</w:t>
      </w:r>
      <w:r>
        <w:rPr>
          <w:spacing w:val="-11"/>
        </w:rPr>
        <w:t xml:space="preserve"> </w:t>
      </w:r>
      <w:r>
        <w:t>the</w:t>
      </w:r>
      <w:r>
        <w:rPr>
          <w:spacing w:val="-11"/>
        </w:rPr>
        <w:t xml:space="preserve"> </w:t>
      </w:r>
      <w:r>
        <w:t>Project</w:t>
      </w:r>
      <w:r>
        <w:rPr>
          <w:spacing w:val="-11"/>
        </w:rPr>
        <w:t xml:space="preserve"> </w:t>
      </w:r>
      <w:r>
        <w:t>and the</w:t>
      </w:r>
      <w:r>
        <w:rPr>
          <w:spacing w:val="-8"/>
        </w:rPr>
        <w:t xml:space="preserve"> </w:t>
      </w:r>
      <w:r>
        <w:t>Works,</w:t>
      </w:r>
      <w:r>
        <w:rPr>
          <w:spacing w:val="-9"/>
        </w:rPr>
        <w:t xml:space="preserve"> </w:t>
      </w:r>
      <w:r>
        <w:t>to</w:t>
      </w:r>
      <w:r>
        <w:rPr>
          <w:spacing w:val="-8"/>
        </w:rPr>
        <w:t xml:space="preserve"> </w:t>
      </w:r>
      <w:r>
        <w:t>consider</w:t>
      </w:r>
      <w:r>
        <w:rPr>
          <w:spacing w:val="-8"/>
        </w:rPr>
        <w:t xml:space="preserve"> </w:t>
      </w:r>
      <w:r>
        <w:t>how</w:t>
      </w:r>
      <w:r>
        <w:rPr>
          <w:spacing w:val="-8"/>
        </w:rPr>
        <w:t xml:space="preserve"> </w:t>
      </w:r>
      <w:r>
        <w:t>best</w:t>
      </w:r>
      <w:r>
        <w:rPr>
          <w:spacing w:val="-8"/>
        </w:rPr>
        <w:t xml:space="preserve"> </w:t>
      </w:r>
      <w:r>
        <w:t>to</w:t>
      </w:r>
      <w:r>
        <w:rPr>
          <w:spacing w:val="-9"/>
        </w:rPr>
        <w:t xml:space="preserve"> </w:t>
      </w:r>
      <w:r>
        <w:t>coordinate</w:t>
      </w:r>
      <w:r>
        <w:rPr>
          <w:spacing w:val="-8"/>
        </w:rPr>
        <w:t xml:space="preserve"> </w:t>
      </w:r>
      <w:r>
        <w:t>and</w:t>
      </w:r>
      <w:r>
        <w:rPr>
          <w:spacing w:val="-8"/>
        </w:rPr>
        <w:t xml:space="preserve"> </w:t>
      </w:r>
      <w:r>
        <w:t>manage</w:t>
      </w:r>
      <w:r>
        <w:rPr>
          <w:spacing w:val="-8"/>
        </w:rPr>
        <w:t xml:space="preserve"> </w:t>
      </w:r>
      <w:r>
        <w:t>the</w:t>
      </w:r>
      <w:r>
        <w:rPr>
          <w:spacing w:val="-8"/>
        </w:rPr>
        <w:t xml:space="preserve"> </w:t>
      </w:r>
      <w:r>
        <w:t>Project</w:t>
      </w:r>
      <w:r>
        <w:rPr>
          <w:spacing w:val="-9"/>
        </w:rPr>
        <w:t xml:space="preserve"> </w:t>
      </w:r>
      <w:r>
        <w:t>and</w:t>
      </w:r>
      <w:r>
        <w:rPr>
          <w:spacing w:val="-8"/>
        </w:rPr>
        <w:t xml:space="preserve"> </w:t>
      </w:r>
      <w:r>
        <w:t>the Works,</w:t>
      </w:r>
      <w:r>
        <w:rPr>
          <w:spacing w:val="40"/>
        </w:rPr>
        <w:t xml:space="preserve"> </w:t>
      </w:r>
      <w:r>
        <w:t>to</w:t>
      </w:r>
      <w:r>
        <w:rPr>
          <w:spacing w:val="40"/>
        </w:rPr>
        <w:t xml:space="preserve"> </w:t>
      </w:r>
      <w:r>
        <w:t>review</w:t>
      </w:r>
      <w:r>
        <w:rPr>
          <w:spacing w:val="40"/>
        </w:rPr>
        <w:t xml:space="preserve"> </w:t>
      </w:r>
      <w:r>
        <w:t>progress</w:t>
      </w:r>
      <w:r>
        <w:rPr>
          <w:spacing w:val="40"/>
        </w:rPr>
        <w:t xml:space="preserve"> </w:t>
      </w:r>
      <w:r>
        <w:t>and</w:t>
      </w:r>
      <w:r>
        <w:rPr>
          <w:spacing w:val="40"/>
        </w:rPr>
        <w:t xml:space="preserve"> </w:t>
      </w:r>
      <w:r>
        <w:t>to</w:t>
      </w:r>
      <w:r>
        <w:rPr>
          <w:spacing w:val="40"/>
        </w:rPr>
        <w:t xml:space="preserve"> </w:t>
      </w:r>
      <w:r>
        <w:t>make</w:t>
      </w:r>
      <w:r>
        <w:rPr>
          <w:spacing w:val="40"/>
        </w:rPr>
        <w:t xml:space="preserve"> </w:t>
      </w:r>
      <w:r>
        <w:t>any</w:t>
      </w:r>
      <w:r>
        <w:rPr>
          <w:spacing w:val="40"/>
        </w:rPr>
        <w:t xml:space="preserve"> </w:t>
      </w:r>
      <w:r>
        <w:t>decisions</w:t>
      </w:r>
      <w:r>
        <w:rPr>
          <w:spacing w:val="40"/>
        </w:rPr>
        <w:t xml:space="preserve"> </w:t>
      </w:r>
      <w:r>
        <w:t>necessary</w:t>
      </w:r>
      <w:r>
        <w:rPr>
          <w:spacing w:val="40"/>
        </w:rPr>
        <w:t xml:space="preserve"> </w:t>
      </w:r>
      <w:r>
        <w:t>for</w:t>
      </w:r>
      <w:r>
        <w:rPr>
          <w:spacing w:val="40"/>
        </w:rPr>
        <w:t xml:space="preserve"> </w:t>
      </w:r>
      <w:r>
        <w:t>the</w:t>
      </w:r>
    </w:p>
    <w:p w14:paraId="752A7B90" w14:textId="77777777" w:rsidR="009C39A9" w:rsidRDefault="009C39A9">
      <w:pPr>
        <w:jc w:val="both"/>
        <w:sectPr w:rsidR="009C39A9">
          <w:pgSz w:w="11910" w:h="16840"/>
          <w:pgMar w:top="1340" w:right="900" w:bottom="1440" w:left="460" w:header="0" w:footer="1177" w:gutter="0"/>
          <w:cols w:space="720"/>
        </w:sectPr>
      </w:pPr>
    </w:p>
    <w:p w14:paraId="79D344B6" w14:textId="77777777" w:rsidR="009C39A9" w:rsidRDefault="008E1DDE">
      <w:pPr>
        <w:pStyle w:val="BodyText"/>
        <w:spacing w:before="81"/>
        <w:ind w:left="2420" w:right="539"/>
      </w:pPr>
      <w:r>
        <w:t>successful</w:t>
      </w:r>
      <w:r>
        <w:rPr>
          <w:spacing w:val="-11"/>
        </w:rPr>
        <w:t xml:space="preserve"> </w:t>
      </w:r>
      <w:r>
        <w:t>delivery</w:t>
      </w:r>
      <w:r>
        <w:rPr>
          <w:spacing w:val="-11"/>
        </w:rPr>
        <w:t xml:space="preserve"> </w:t>
      </w:r>
      <w:r>
        <w:t>of</w:t>
      </w:r>
      <w:r>
        <w:rPr>
          <w:spacing w:val="-11"/>
        </w:rPr>
        <w:t xml:space="preserve"> </w:t>
      </w:r>
      <w:r>
        <w:t>the</w:t>
      </w:r>
      <w:r>
        <w:rPr>
          <w:spacing w:val="-11"/>
        </w:rPr>
        <w:t xml:space="preserve"> </w:t>
      </w:r>
      <w:r>
        <w:t>Project</w:t>
      </w:r>
      <w:r>
        <w:rPr>
          <w:spacing w:val="-11"/>
        </w:rPr>
        <w:t xml:space="preserve"> </w:t>
      </w:r>
      <w:r>
        <w:t>and</w:t>
      </w:r>
      <w:r>
        <w:rPr>
          <w:spacing w:val="-11"/>
        </w:rPr>
        <w:t xml:space="preserve"> </w:t>
      </w:r>
      <w:r>
        <w:t>the</w:t>
      </w:r>
      <w:r>
        <w:rPr>
          <w:spacing w:val="-11"/>
        </w:rPr>
        <w:t xml:space="preserve"> </w:t>
      </w:r>
      <w:r>
        <w:t>Works</w:t>
      </w:r>
      <w:r>
        <w:rPr>
          <w:spacing w:val="-12"/>
        </w:rPr>
        <w:t xml:space="preserve"> </w:t>
      </w:r>
      <w:r>
        <w:t>which</w:t>
      </w:r>
      <w:r>
        <w:rPr>
          <w:spacing w:val="-11"/>
        </w:rPr>
        <w:t xml:space="preserve"> </w:t>
      </w:r>
      <w:r>
        <w:t>are</w:t>
      </w:r>
      <w:r>
        <w:rPr>
          <w:spacing w:val="-11"/>
        </w:rPr>
        <w:t xml:space="preserve"> </w:t>
      </w:r>
      <w:r>
        <w:t>then</w:t>
      </w:r>
      <w:r>
        <w:rPr>
          <w:spacing w:val="-11"/>
        </w:rPr>
        <w:t xml:space="preserve"> </w:t>
      </w:r>
      <w:r>
        <w:t xml:space="preserve">communicated </w:t>
      </w:r>
      <w:bookmarkStart w:id="509" w:name="1.4_In_the_event_of_any_dispute_between_"/>
      <w:bookmarkEnd w:id="509"/>
      <w:r>
        <w:t>to all relevant Project Participants.</w:t>
      </w:r>
    </w:p>
    <w:p w14:paraId="38FFEEA2" w14:textId="77777777" w:rsidR="009C39A9" w:rsidRDefault="009C39A9">
      <w:pPr>
        <w:pStyle w:val="BodyText"/>
        <w:spacing w:before="9"/>
        <w:rPr>
          <w:sz w:val="20"/>
        </w:rPr>
      </w:pPr>
    </w:p>
    <w:p w14:paraId="4D7281B6" w14:textId="77777777" w:rsidR="009C39A9" w:rsidRDefault="008E1DDE">
      <w:pPr>
        <w:pStyle w:val="ListParagraph"/>
        <w:numPr>
          <w:ilvl w:val="1"/>
          <w:numId w:val="3"/>
        </w:numPr>
        <w:tabs>
          <w:tab w:val="left" w:pos="2418"/>
          <w:tab w:val="left" w:pos="2420"/>
        </w:tabs>
        <w:spacing w:before="1"/>
        <w:ind w:right="540"/>
        <w:jc w:val="both"/>
      </w:pPr>
      <w:r>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3CE6FA2F" w14:textId="77777777" w:rsidR="009C39A9" w:rsidRDefault="009C39A9">
      <w:pPr>
        <w:pStyle w:val="BodyText"/>
        <w:spacing w:before="10"/>
        <w:rPr>
          <w:sz w:val="20"/>
        </w:rPr>
      </w:pPr>
    </w:p>
    <w:p w14:paraId="0418B977" w14:textId="77777777" w:rsidR="009C39A9" w:rsidRDefault="008E1DDE">
      <w:pPr>
        <w:pStyle w:val="ListParagraph"/>
        <w:numPr>
          <w:ilvl w:val="1"/>
          <w:numId w:val="3"/>
        </w:numPr>
        <w:tabs>
          <w:tab w:val="left" w:pos="2418"/>
          <w:tab w:val="left" w:pos="2420"/>
        </w:tabs>
        <w:ind w:right="539"/>
        <w:jc w:val="both"/>
      </w:pPr>
      <w:bookmarkStart w:id="510" w:name="1.5_The_Client_and_the_Contractor_shall_"/>
      <w:bookmarkEnd w:id="510"/>
      <w:r>
        <w:t>The Client and the Contractor shall co-operate with the other members of the Project Team in the provision of information with a view to ensuring that relevant information is provided to all Project Participants needing this information in a timely fashion.</w:t>
      </w:r>
    </w:p>
    <w:p w14:paraId="438FBC48" w14:textId="77777777" w:rsidR="009C39A9" w:rsidRDefault="009C39A9">
      <w:pPr>
        <w:pStyle w:val="BodyText"/>
        <w:spacing w:before="10"/>
        <w:rPr>
          <w:sz w:val="20"/>
        </w:rPr>
      </w:pPr>
    </w:p>
    <w:p w14:paraId="7C36FCE1" w14:textId="77777777" w:rsidR="009C39A9" w:rsidRDefault="008E1DDE">
      <w:pPr>
        <w:pStyle w:val="ListParagraph"/>
        <w:numPr>
          <w:ilvl w:val="1"/>
          <w:numId w:val="3"/>
        </w:numPr>
        <w:tabs>
          <w:tab w:val="left" w:pos="2419"/>
        </w:tabs>
        <w:ind w:left="2419" w:right="537" w:hanging="720"/>
        <w:jc w:val="both"/>
      </w:pPr>
      <w:bookmarkStart w:id="511" w:name="1.6_Subject_always_to_the_terms_of_any_T"/>
      <w:bookmarkEnd w:id="511"/>
      <w:r>
        <w:t>Subject always to</w:t>
      </w:r>
      <w:r>
        <w:rPr>
          <w:spacing w:val="-1"/>
        </w:rPr>
        <w:t xml:space="preserve"> </w:t>
      </w:r>
      <w:r>
        <w:t>the terms of any Task Order,</w:t>
      </w:r>
      <w:r>
        <w:rPr>
          <w:spacing w:val="-1"/>
        </w:rPr>
        <w:t xml:space="preserve"> </w:t>
      </w:r>
      <w:r>
        <w:t>if the</w:t>
      </w:r>
      <w:r>
        <w:rPr>
          <w:spacing w:val="-1"/>
        </w:rPr>
        <w:t xml:space="preserve"> </w:t>
      </w:r>
      <w:r>
        <w:t>Contractor identifies any ambiguities or discrepancies in any information provided by the Client or any other member of the Project Team, the Contractor shall agree how to resolve them</w:t>
      </w:r>
      <w:r>
        <w:rPr>
          <w:spacing w:val="-5"/>
        </w:rPr>
        <w:t xml:space="preserve"> </w:t>
      </w:r>
      <w:r>
        <w:t>after</w:t>
      </w:r>
      <w:r>
        <w:rPr>
          <w:spacing w:val="-5"/>
        </w:rPr>
        <w:t xml:space="preserve"> </w:t>
      </w:r>
      <w:r>
        <w:t>consultation,</w:t>
      </w:r>
      <w:r>
        <w:rPr>
          <w:spacing w:val="-7"/>
        </w:rPr>
        <w:t xml:space="preserve"> </w:t>
      </w:r>
      <w:r>
        <w:t>if</w:t>
      </w:r>
      <w:r>
        <w:rPr>
          <w:spacing w:val="-4"/>
        </w:rPr>
        <w:t xml:space="preserve"> </w:t>
      </w:r>
      <w:r>
        <w:t>appropriate,</w:t>
      </w:r>
      <w:r>
        <w:rPr>
          <w:spacing w:val="-4"/>
        </w:rPr>
        <w:t xml:space="preserve"> </w:t>
      </w:r>
      <w:r>
        <w:t>with</w:t>
      </w:r>
      <w:r>
        <w:rPr>
          <w:spacing w:val="-4"/>
        </w:rPr>
        <w:t xml:space="preserve"> </w:t>
      </w:r>
      <w:r>
        <w:t>the</w:t>
      </w:r>
      <w:r>
        <w:rPr>
          <w:spacing w:val="-6"/>
        </w:rPr>
        <w:t xml:space="preserve"> </w:t>
      </w:r>
      <w:r>
        <w:t>Project</w:t>
      </w:r>
      <w:r>
        <w:rPr>
          <w:spacing w:val="-4"/>
        </w:rPr>
        <w:t xml:space="preserve"> </w:t>
      </w:r>
      <w:r>
        <w:t>Team.</w:t>
      </w:r>
      <w:r>
        <w:rPr>
          <w:spacing w:val="40"/>
        </w:rPr>
        <w:t xml:space="preserve"> </w:t>
      </w:r>
      <w:r>
        <w:t>If</w:t>
      </w:r>
      <w:r>
        <w:rPr>
          <w:spacing w:val="-6"/>
        </w:rPr>
        <w:t xml:space="preserve"> </w:t>
      </w:r>
      <w:r>
        <w:t>no</w:t>
      </w:r>
      <w:r>
        <w:rPr>
          <w:spacing w:val="-4"/>
        </w:rPr>
        <w:t xml:space="preserve"> </w:t>
      </w:r>
      <w:r>
        <w:t>agreement is reached, the Client shall issue an instruction.</w:t>
      </w:r>
    </w:p>
    <w:p w14:paraId="64904510" w14:textId="77777777" w:rsidR="009C39A9" w:rsidRDefault="009C39A9">
      <w:pPr>
        <w:pStyle w:val="BodyText"/>
        <w:spacing w:before="10"/>
        <w:rPr>
          <w:sz w:val="20"/>
        </w:rPr>
      </w:pPr>
    </w:p>
    <w:p w14:paraId="0DB66470" w14:textId="77777777" w:rsidR="009C39A9" w:rsidRDefault="008E1DDE">
      <w:pPr>
        <w:pStyle w:val="ListParagraph"/>
        <w:numPr>
          <w:ilvl w:val="1"/>
          <w:numId w:val="3"/>
        </w:numPr>
        <w:tabs>
          <w:tab w:val="left" w:pos="2417"/>
          <w:tab w:val="left" w:pos="2419"/>
        </w:tabs>
        <w:ind w:left="2419" w:right="540"/>
        <w:jc w:val="both"/>
      </w:pPr>
      <w:bookmarkStart w:id="512" w:name="1.7_The_Client_hereby_elects_to_be_treat"/>
      <w:bookmarkEnd w:id="512"/>
      <w:r>
        <w:t>The</w:t>
      </w:r>
      <w:r>
        <w:rPr>
          <w:spacing w:val="-9"/>
        </w:rPr>
        <w:t xml:space="preserve"> </w:t>
      </w:r>
      <w:r>
        <w:t>Client</w:t>
      </w:r>
      <w:r>
        <w:rPr>
          <w:spacing w:val="-9"/>
        </w:rPr>
        <w:t xml:space="preserve"> </w:t>
      </w:r>
      <w:r>
        <w:t>hereby</w:t>
      </w:r>
      <w:r>
        <w:rPr>
          <w:spacing w:val="-9"/>
        </w:rPr>
        <w:t xml:space="preserve"> </w:t>
      </w:r>
      <w:r>
        <w:t>elects</w:t>
      </w:r>
      <w:r>
        <w:rPr>
          <w:spacing w:val="-10"/>
        </w:rPr>
        <w:t xml:space="preserve"> </w:t>
      </w:r>
      <w:r>
        <w:t>to</w:t>
      </w:r>
      <w:r>
        <w:rPr>
          <w:spacing w:val="-9"/>
        </w:rPr>
        <w:t xml:space="preserve"> </w:t>
      </w:r>
      <w:r>
        <w:t>be</w:t>
      </w:r>
      <w:r>
        <w:rPr>
          <w:spacing w:val="-9"/>
        </w:rPr>
        <w:t xml:space="preserve"> </w:t>
      </w:r>
      <w:r>
        <w:t>treated</w:t>
      </w:r>
      <w:r>
        <w:rPr>
          <w:spacing w:val="-9"/>
        </w:rPr>
        <w:t xml:space="preserve"> </w:t>
      </w:r>
      <w:r>
        <w:t>as</w:t>
      </w:r>
      <w:r>
        <w:rPr>
          <w:spacing w:val="-9"/>
        </w:rPr>
        <w:t xml:space="preserve"> </w:t>
      </w:r>
      <w:r>
        <w:t>the</w:t>
      </w:r>
      <w:r>
        <w:rPr>
          <w:spacing w:val="-9"/>
        </w:rPr>
        <w:t xml:space="preserve"> </w:t>
      </w:r>
      <w:r>
        <w:t>only</w:t>
      </w:r>
      <w:r>
        <w:rPr>
          <w:spacing w:val="-9"/>
        </w:rPr>
        <w:t xml:space="preserve"> </w:t>
      </w:r>
      <w:r>
        <w:t>client</w:t>
      </w:r>
      <w:r>
        <w:rPr>
          <w:spacing w:val="-9"/>
        </w:rPr>
        <w:t xml:space="preserve"> </w:t>
      </w:r>
      <w:r>
        <w:t>in</w:t>
      </w:r>
      <w:r>
        <w:rPr>
          <w:spacing w:val="-9"/>
        </w:rPr>
        <w:t xml:space="preserve"> </w:t>
      </w:r>
      <w:r>
        <w:t>respect</w:t>
      </w:r>
      <w:r>
        <w:rPr>
          <w:spacing w:val="-9"/>
        </w:rPr>
        <w:t xml:space="preserve"> </w:t>
      </w:r>
      <w:r>
        <w:t>of</w:t>
      </w:r>
      <w:r>
        <w:rPr>
          <w:spacing w:val="-10"/>
        </w:rPr>
        <w:t xml:space="preserve"> </w:t>
      </w:r>
      <w:r>
        <w:t>the</w:t>
      </w:r>
      <w:r>
        <w:rPr>
          <w:spacing w:val="-10"/>
        </w:rPr>
        <w:t xml:space="preserve"> </w:t>
      </w:r>
      <w:r>
        <w:t xml:space="preserve">Works </w:t>
      </w:r>
      <w:bookmarkStart w:id="513" w:name="1.8_The_Contractor_shall_comply_with_its"/>
      <w:bookmarkEnd w:id="513"/>
      <w:r>
        <w:t>for the purposes of the CDM Regulations.</w:t>
      </w:r>
    </w:p>
    <w:p w14:paraId="2937C633" w14:textId="77777777" w:rsidR="009C39A9" w:rsidRDefault="009C39A9">
      <w:pPr>
        <w:pStyle w:val="BodyText"/>
        <w:spacing w:before="11"/>
        <w:rPr>
          <w:sz w:val="20"/>
        </w:rPr>
      </w:pPr>
    </w:p>
    <w:p w14:paraId="5BBB5E21" w14:textId="77777777" w:rsidR="009C39A9" w:rsidRDefault="008E1DDE">
      <w:pPr>
        <w:pStyle w:val="ListParagraph"/>
        <w:numPr>
          <w:ilvl w:val="1"/>
          <w:numId w:val="3"/>
        </w:numPr>
        <w:tabs>
          <w:tab w:val="left" w:pos="2418"/>
          <w:tab w:val="left" w:pos="2420"/>
        </w:tabs>
        <w:ind w:right="538"/>
        <w:jc w:val="both"/>
      </w:pPr>
      <w:r>
        <w:t>The</w:t>
      </w:r>
      <w:r>
        <w:rPr>
          <w:spacing w:val="-3"/>
        </w:rPr>
        <w:t xml:space="preserve"> </w:t>
      </w:r>
      <w:r>
        <w:t>Contractor</w:t>
      </w:r>
      <w:r>
        <w:rPr>
          <w:spacing w:val="-3"/>
        </w:rPr>
        <w:t xml:space="preserve"> </w:t>
      </w:r>
      <w:r>
        <w:t>shall</w:t>
      </w:r>
      <w:r>
        <w:rPr>
          <w:spacing w:val="-3"/>
        </w:rPr>
        <w:t xml:space="preserve"> </w:t>
      </w:r>
      <w:r>
        <w:t>comply</w:t>
      </w:r>
      <w:r>
        <w:rPr>
          <w:spacing w:val="-3"/>
        </w:rPr>
        <w:t xml:space="preserve"> </w:t>
      </w:r>
      <w:r>
        <w:t>with</w:t>
      </w:r>
      <w:r>
        <w:rPr>
          <w:spacing w:val="-3"/>
        </w:rPr>
        <w:t xml:space="preserve"> </w:t>
      </w:r>
      <w:r>
        <w:t>its</w:t>
      </w:r>
      <w:r>
        <w:rPr>
          <w:spacing w:val="-3"/>
        </w:rPr>
        <w:t xml:space="preserve"> </w:t>
      </w:r>
      <w:r>
        <w:t>obligations</w:t>
      </w:r>
      <w:r>
        <w:rPr>
          <w:spacing w:val="-2"/>
        </w:rPr>
        <w:t xml:space="preserve"> </w:t>
      </w:r>
      <w:r>
        <w:t>in</w:t>
      </w:r>
      <w:r>
        <w:rPr>
          <w:spacing w:val="-3"/>
        </w:rPr>
        <w:t xml:space="preserve"> </w:t>
      </w:r>
      <w:r>
        <w:t>relation</w:t>
      </w:r>
      <w:r>
        <w:rPr>
          <w:spacing w:val="-3"/>
        </w:rPr>
        <w:t xml:space="preserve"> </w:t>
      </w:r>
      <w:r>
        <w:t>to</w:t>
      </w:r>
      <w:r>
        <w:rPr>
          <w:spacing w:val="-3"/>
        </w:rPr>
        <w:t xml:space="preserve"> </w:t>
      </w:r>
      <w:r>
        <w:t>the</w:t>
      </w:r>
      <w:r>
        <w:rPr>
          <w:spacing w:val="-3"/>
        </w:rPr>
        <w:t xml:space="preserve"> </w:t>
      </w:r>
      <w:r>
        <w:t>Works</w:t>
      </w:r>
      <w:r>
        <w:rPr>
          <w:spacing w:val="-3"/>
        </w:rPr>
        <w:t xml:space="preserve"> </w:t>
      </w:r>
      <w:r>
        <w:t>for</w:t>
      </w:r>
      <w:r>
        <w:rPr>
          <w:spacing w:val="-3"/>
        </w:rPr>
        <w:t xml:space="preserve"> </w:t>
      </w:r>
      <w:r>
        <w:t xml:space="preserve">the </w:t>
      </w:r>
      <w:bookmarkStart w:id="514" w:name="2_Continuous_Improvement"/>
      <w:bookmarkStart w:id="515" w:name="_bookmark45"/>
      <w:bookmarkEnd w:id="514"/>
      <w:bookmarkEnd w:id="515"/>
      <w:r>
        <w:t>purposes of the CDM Regulations.</w:t>
      </w:r>
    </w:p>
    <w:p w14:paraId="3E16FC65" w14:textId="77777777" w:rsidR="009C39A9" w:rsidRDefault="009C39A9">
      <w:pPr>
        <w:pStyle w:val="BodyText"/>
        <w:spacing w:before="9"/>
        <w:rPr>
          <w:sz w:val="20"/>
        </w:rPr>
      </w:pPr>
    </w:p>
    <w:p w14:paraId="12DD7175" w14:textId="77777777" w:rsidR="009C39A9" w:rsidRDefault="008E1DDE">
      <w:pPr>
        <w:pStyle w:val="ListParagraph"/>
        <w:numPr>
          <w:ilvl w:val="0"/>
          <w:numId w:val="3"/>
        </w:numPr>
        <w:tabs>
          <w:tab w:val="left" w:pos="1700"/>
        </w:tabs>
        <w:ind w:left="1700"/>
      </w:pPr>
      <w:bookmarkStart w:id="516" w:name="2.1_The_Contractor_shall,_throughout_the"/>
      <w:bookmarkStart w:id="517" w:name="_bookmark46"/>
      <w:bookmarkEnd w:id="516"/>
      <w:bookmarkEnd w:id="517"/>
      <w:r>
        <w:rPr>
          <w:u w:val="single"/>
        </w:rPr>
        <w:t>Continuous</w:t>
      </w:r>
      <w:r>
        <w:rPr>
          <w:spacing w:val="-14"/>
          <w:u w:val="single"/>
        </w:rPr>
        <w:t xml:space="preserve"> </w:t>
      </w:r>
      <w:r>
        <w:rPr>
          <w:spacing w:val="-2"/>
          <w:u w:val="single"/>
        </w:rPr>
        <w:t>Improvement</w:t>
      </w:r>
    </w:p>
    <w:p w14:paraId="545642E9" w14:textId="77777777" w:rsidR="009C39A9" w:rsidRDefault="009C39A9">
      <w:pPr>
        <w:pStyle w:val="BodyText"/>
        <w:spacing w:before="9"/>
        <w:rPr>
          <w:sz w:val="12"/>
        </w:rPr>
      </w:pPr>
    </w:p>
    <w:p w14:paraId="0C51C156" w14:textId="77777777" w:rsidR="009C39A9" w:rsidRDefault="008E1DDE">
      <w:pPr>
        <w:pStyle w:val="ListParagraph"/>
        <w:numPr>
          <w:ilvl w:val="1"/>
          <w:numId w:val="3"/>
        </w:numPr>
        <w:tabs>
          <w:tab w:val="left" w:pos="2418"/>
          <w:tab w:val="left" w:pos="2420"/>
        </w:tabs>
        <w:spacing w:before="93"/>
        <w:ind w:right="537"/>
        <w:jc w:val="both"/>
      </w:pPr>
      <w:r>
        <w:t>The Contractor shall, throughout the Delivery Term, adopt a policy of continuous improvement in relation to the Works pursuant to which it will regularly review with the Client the Works and the manner in which it is providing the Works with a view to reducing the Client's costs (including the Prices and/or the Price List) and/or improving the quality and efficiency of the Works.</w:t>
      </w:r>
      <w:r>
        <w:rPr>
          <w:spacing w:val="29"/>
        </w:rPr>
        <w:t xml:space="preserve"> </w:t>
      </w:r>
      <w:r>
        <w:t>The</w:t>
      </w:r>
      <w:r>
        <w:rPr>
          <w:spacing w:val="-16"/>
        </w:rPr>
        <w:t xml:space="preserve"> </w:t>
      </w:r>
      <w:r>
        <w:t>Contractor</w:t>
      </w:r>
      <w:r>
        <w:rPr>
          <w:spacing w:val="-15"/>
        </w:rPr>
        <w:t xml:space="preserve"> </w:t>
      </w:r>
      <w:r>
        <w:t>and</w:t>
      </w:r>
      <w:r>
        <w:rPr>
          <w:spacing w:val="-15"/>
        </w:rPr>
        <w:t xml:space="preserve"> </w:t>
      </w:r>
      <w:r>
        <w:t>the</w:t>
      </w:r>
      <w:r>
        <w:rPr>
          <w:spacing w:val="-16"/>
        </w:rPr>
        <w:t xml:space="preserve"> </w:t>
      </w:r>
      <w:r>
        <w:t>Client</w:t>
      </w:r>
      <w:r>
        <w:rPr>
          <w:spacing w:val="-15"/>
        </w:rPr>
        <w:t xml:space="preserve"> </w:t>
      </w:r>
      <w:r>
        <w:t>will</w:t>
      </w:r>
      <w:r>
        <w:rPr>
          <w:spacing w:val="-15"/>
        </w:rPr>
        <w:t xml:space="preserve"> </w:t>
      </w:r>
      <w:r>
        <w:t>provide</w:t>
      </w:r>
      <w:r>
        <w:rPr>
          <w:spacing w:val="-15"/>
        </w:rPr>
        <w:t xml:space="preserve"> </w:t>
      </w:r>
      <w:r>
        <w:t>to</w:t>
      </w:r>
      <w:r>
        <w:rPr>
          <w:spacing w:val="-16"/>
        </w:rPr>
        <w:t xml:space="preserve"> </w:t>
      </w:r>
      <w:r>
        <w:t>each</w:t>
      </w:r>
      <w:r>
        <w:rPr>
          <w:spacing w:val="-15"/>
        </w:rPr>
        <w:t xml:space="preserve"> </w:t>
      </w:r>
      <w:r>
        <w:t>other</w:t>
      </w:r>
      <w:r>
        <w:rPr>
          <w:spacing w:val="-15"/>
        </w:rPr>
        <w:t xml:space="preserve"> </w:t>
      </w:r>
      <w:r>
        <w:t>any</w:t>
      </w:r>
      <w:r>
        <w:rPr>
          <w:spacing w:val="-16"/>
        </w:rPr>
        <w:t xml:space="preserve"> </w:t>
      </w:r>
      <w:r>
        <w:t>information which may be relevant to assisting in fulfilling these objectives.</w:t>
      </w:r>
    </w:p>
    <w:p w14:paraId="3772A7CE" w14:textId="77777777" w:rsidR="009C39A9" w:rsidRDefault="009C39A9">
      <w:pPr>
        <w:pStyle w:val="BodyText"/>
        <w:spacing w:before="10"/>
        <w:rPr>
          <w:sz w:val="20"/>
        </w:rPr>
      </w:pPr>
    </w:p>
    <w:p w14:paraId="449C6014" w14:textId="77777777" w:rsidR="009C39A9" w:rsidRDefault="008E1DDE">
      <w:pPr>
        <w:pStyle w:val="ListParagraph"/>
        <w:numPr>
          <w:ilvl w:val="1"/>
          <w:numId w:val="3"/>
        </w:numPr>
        <w:tabs>
          <w:tab w:val="left" w:pos="2418"/>
          <w:tab w:val="left" w:pos="2420"/>
        </w:tabs>
        <w:spacing w:before="1"/>
        <w:ind w:right="536"/>
        <w:jc w:val="both"/>
      </w:pPr>
      <w:bookmarkStart w:id="518" w:name="2.2_Without_limiting_paragraph_2.1_and_i"/>
      <w:bookmarkEnd w:id="518"/>
      <w:r>
        <w:t xml:space="preserve">Without limiting paragraph </w:t>
      </w:r>
      <w:hyperlink w:anchor="_bookmark46" w:history="1">
        <w:r>
          <w:t>2.1</w:t>
        </w:r>
      </w:hyperlink>
      <w:r>
        <w:t xml:space="preserve"> and if the Client so requires at any point during the Delivery Term, the Contractor shall produce a plan for improving the provision of Works and/or reducing the Prices and/or the Price List (without adversely affecting the performance of this Delivery Contract and/or any Task Order) (“</w:t>
      </w:r>
      <w:r>
        <w:rPr>
          <w:b/>
        </w:rPr>
        <w:t>Continuous Improvement Plan</w:t>
      </w:r>
      <w:r>
        <w:t>”) for the Client's approval.</w:t>
      </w:r>
      <w:r>
        <w:rPr>
          <w:spacing w:val="40"/>
        </w:rPr>
        <w:t xml:space="preserve"> </w:t>
      </w:r>
      <w:r>
        <w:t xml:space="preserve">The Continuous Improvement Plan shall be in the format agreed between the </w:t>
      </w:r>
      <w:bookmarkStart w:id="519" w:name="2.2.1_identifying_the_emergence_of_relev"/>
      <w:bookmarkEnd w:id="519"/>
      <w:r>
        <w:t>Parties</w:t>
      </w:r>
      <w:r>
        <w:rPr>
          <w:spacing w:val="-2"/>
        </w:rPr>
        <w:t xml:space="preserve"> </w:t>
      </w:r>
      <w:r>
        <w:t>and</w:t>
      </w:r>
      <w:r>
        <w:rPr>
          <w:spacing w:val="-3"/>
        </w:rPr>
        <w:t xml:space="preserve"> </w:t>
      </w:r>
      <w:r>
        <w:t>shall</w:t>
      </w:r>
      <w:r>
        <w:rPr>
          <w:spacing w:val="-2"/>
        </w:rPr>
        <w:t xml:space="preserve"> </w:t>
      </w:r>
      <w:r>
        <w:t>contain,</w:t>
      </w:r>
      <w:r>
        <w:rPr>
          <w:spacing w:val="-2"/>
        </w:rPr>
        <w:t xml:space="preserve"> </w:t>
      </w:r>
      <w:r>
        <w:t>as</w:t>
      </w:r>
      <w:r>
        <w:rPr>
          <w:spacing w:val="-2"/>
        </w:rPr>
        <w:t xml:space="preserve"> </w:t>
      </w:r>
      <w:r>
        <w:t>a</w:t>
      </w:r>
      <w:r>
        <w:rPr>
          <w:spacing w:val="-2"/>
        </w:rPr>
        <w:t xml:space="preserve"> </w:t>
      </w:r>
      <w:r>
        <w:t>minimum,</w:t>
      </w:r>
      <w:r>
        <w:rPr>
          <w:spacing w:val="-2"/>
        </w:rPr>
        <w:t xml:space="preserve"> </w:t>
      </w:r>
      <w:r>
        <w:t>proposals</w:t>
      </w:r>
      <w:r>
        <w:rPr>
          <w:spacing w:val="-2"/>
        </w:rPr>
        <w:t xml:space="preserve"> </w:t>
      </w:r>
      <w:r>
        <w:t>in</w:t>
      </w:r>
      <w:r>
        <w:rPr>
          <w:spacing w:val="-2"/>
        </w:rPr>
        <w:t xml:space="preserve"> </w:t>
      </w:r>
      <w:r>
        <w:t>respect</w:t>
      </w:r>
      <w:r>
        <w:rPr>
          <w:spacing w:val="-3"/>
        </w:rPr>
        <w:t xml:space="preserve"> </w:t>
      </w:r>
      <w:r>
        <w:t>of</w:t>
      </w:r>
      <w:r>
        <w:rPr>
          <w:spacing w:val="-2"/>
        </w:rPr>
        <w:t xml:space="preserve"> </w:t>
      </w:r>
      <w:r>
        <w:t>the</w:t>
      </w:r>
      <w:r>
        <w:rPr>
          <w:spacing w:val="-2"/>
        </w:rPr>
        <w:t xml:space="preserve"> </w:t>
      </w:r>
      <w:r>
        <w:t>following:</w:t>
      </w:r>
    </w:p>
    <w:p w14:paraId="3E1EBBBA" w14:textId="77777777" w:rsidR="009C39A9" w:rsidRDefault="009C39A9">
      <w:pPr>
        <w:pStyle w:val="BodyText"/>
        <w:spacing w:before="10"/>
        <w:rPr>
          <w:sz w:val="20"/>
        </w:rPr>
      </w:pPr>
    </w:p>
    <w:p w14:paraId="3C14ADF4" w14:textId="77777777" w:rsidR="009C39A9" w:rsidRDefault="008E1DDE">
      <w:pPr>
        <w:pStyle w:val="ListParagraph"/>
        <w:numPr>
          <w:ilvl w:val="2"/>
          <w:numId w:val="3"/>
        </w:numPr>
        <w:tabs>
          <w:tab w:val="left" w:pos="3496"/>
          <w:tab w:val="left" w:pos="3500"/>
        </w:tabs>
        <w:ind w:right="537" w:hanging="1080"/>
        <w:jc w:val="both"/>
      </w:pPr>
      <w:r>
        <w:t xml:space="preserve">identifying the emergence of relevant new and evolving </w:t>
      </w:r>
      <w:bookmarkStart w:id="520" w:name="2.2.2_changes_in_business_processes_of_t"/>
      <w:bookmarkEnd w:id="520"/>
      <w:r>
        <w:rPr>
          <w:spacing w:val="-2"/>
        </w:rPr>
        <w:t>technologies;</w:t>
      </w:r>
    </w:p>
    <w:p w14:paraId="00624C40" w14:textId="77777777" w:rsidR="009C39A9" w:rsidRDefault="009C39A9">
      <w:pPr>
        <w:pStyle w:val="BodyText"/>
        <w:spacing w:before="9"/>
        <w:rPr>
          <w:sz w:val="20"/>
        </w:rPr>
      </w:pPr>
    </w:p>
    <w:p w14:paraId="5613E839" w14:textId="77777777" w:rsidR="009C39A9" w:rsidRDefault="008E1DDE">
      <w:pPr>
        <w:pStyle w:val="ListParagraph"/>
        <w:numPr>
          <w:ilvl w:val="2"/>
          <w:numId w:val="3"/>
        </w:numPr>
        <w:tabs>
          <w:tab w:val="left" w:pos="3496"/>
          <w:tab w:val="left" w:pos="3500"/>
        </w:tabs>
        <w:ind w:right="538" w:hanging="1080"/>
        <w:jc w:val="both"/>
      </w:pPr>
      <w:r>
        <w:t>changes in business processes of the Contractor or the Client and ways of working that would provide cost savings and/or enhanced benefits to</w:t>
      </w:r>
      <w:r>
        <w:rPr>
          <w:spacing w:val="-1"/>
        </w:rPr>
        <w:t xml:space="preserve"> </w:t>
      </w:r>
      <w:r>
        <w:t>the</w:t>
      </w:r>
      <w:r>
        <w:rPr>
          <w:spacing w:val="-1"/>
        </w:rPr>
        <w:t xml:space="preserve"> </w:t>
      </w:r>
      <w:r>
        <w:t>Client</w:t>
      </w:r>
      <w:r>
        <w:rPr>
          <w:spacing w:val="-1"/>
        </w:rPr>
        <w:t xml:space="preserve"> </w:t>
      </w:r>
      <w:r>
        <w:t>(such</w:t>
      </w:r>
      <w:r>
        <w:rPr>
          <w:spacing w:val="-1"/>
        </w:rPr>
        <w:t xml:space="preserve"> </w:t>
      </w:r>
      <w:r>
        <w:t>as methods of</w:t>
      </w:r>
      <w:r>
        <w:rPr>
          <w:spacing w:val="-1"/>
        </w:rPr>
        <w:t xml:space="preserve"> </w:t>
      </w:r>
      <w:r>
        <w:t>interaction,</w:t>
      </w:r>
      <w:r>
        <w:rPr>
          <w:spacing w:val="-1"/>
        </w:rPr>
        <w:t xml:space="preserve"> </w:t>
      </w:r>
      <w:r>
        <w:t>supply</w:t>
      </w:r>
      <w:r>
        <w:rPr>
          <w:spacing w:val="-1"/>
        </w:rPr>
        <w:t xml:space="preserve"> </w:t>
      </w:r>
      <w:r>
        <w:t xml:space="preserve">chain </w:t>
      </w:r>
      <w:bookmarkStart w:id="521" w:name="2.2.3_new_or_potential_improvements_to_t"/>
      <w:bookmarkEnd w:id="521"/>
      <w:r>
        <w:t>efficiencies,</w:t>
      </w:r>
      <w:r>
        <w:rPr>
          <w:spacing w:val="-14"/>
        </w:rPr>
        <w:t xml:space="preserve"> </w:t>
      </w:r>
      <w:r>
        <w:t>reduction</w:t>
      </w:r>
      <w:r>
        <w:rPr>
          <w:spacing w:val="-13"/>
        </w:rPr>
        <w:t xml:space="preserve"> </w:t>
      </w:r>
      <w:r>
        <w:t>in</w:t>
      </w:r>
      <w:r>
        <w:rPr>
          <w:spacing w:val="-13"/>
        </w:rPr>
        <w:t xml:space="preserve"> </w:t>
      </w:r>
      <w:r>
        <w:t>energy</w:t>
      </w:r>
      <w:r>
        <w:rPr>
          <w:spacing w:val="-11"/>
        </w:rPr>
        <w:t xml:space="preserve"> </w:t>
      </w:r>
      <w:r>
        <w:t>consumption</w:t>
      </w:r>
      <w:r>
        <w:rPr>
          <w:spacing w:val="-11"/>
        </w:rPr>
        <w:t xml:space="preserve"> </w:t>
      </w:r>
      <w:r>
        <w:t>and</w:t>
      </w:r>
      <w:r>
        <w:rPr>
          <w:spacing w:val="-11"/>
        </w:rPr>
        <w:t xml:space="preserve"> </w:t>
      </w:r>
      <w:r>
        <w:t>methods</w:t>
      </w:r>
      <w:r>
        <w:rPr>
          <w:spacing w:val="-11"/>
        </w:rPr>
        <w:t xml:space="preserve"> </w:t>
      </w:r>
      <w:r>
        <w:t>of</w:t>
      </w:r>
      <w:r>
        <w:rPr>
          <w:spacing w:val="-13"/>
        </w:rPr>
        <w:t xml:space="preserve"> </w:t>
      </w:r>
      <w:r>
        <w:t>sale);</w:t>
      </w:r>
    </w:p>
    <w:p w14:paraId="54C0BCA8" w14:textId="77777777" w:rsidR="009C39A9" w:rsidRDefault="009C39A9">
      <w:pPr>
        <w:pStyle w:val="BodyText"/>
        <w:spacing w:before="10"/>
        <w:rPr>
          <w:sz w:val="20"/>
        </w:rPr>
      </w:pPr>
    </w:p>
    <w:p w14:paraId="01125B1E" w14:textId="77777777" w:rsidR="009C39A9" w:rsidRDefault="008E1DDE">
      <w:pPr>
        <w:pStyle w:val="ListParagraph"/>
        <w:numPr>
          <w:ilvl w:val="2"/>
          <w:numId w:val="3"/>
        </w:numPr>
        <w:tabs>
          <w:tab w:val="left" w:pos="3496"/>
          <w:tab w:val="left" w:pos="3500"/>
        </w:tabs>
        <w:ind w:right="540" w:hanging="1080"/>
        <w:jc w:val="both"/>
      </w:pPr>
      <w:r>
        <w:t>new or potential improvements to the provision of the Works including the quality, responsiveness, procedures, benchmarking methods, likely performance mechanisms and Client support services in relation to the Works; and</w:t>
      </w:r>
    </w:p>
    <w:p w14:paraId="383E3875" w14:textId="77777777" w:rsidR="009C39A9" w:rsidRDefault="009C39A9">
      <w:pPr>
        <w:jc w:val="both"/>
        <w:sectPr w:rsidR="009C39A9">
          <w:pgSz w:w="11910" w:h="16840"/>
          <w:pgMar w:top="1340" w:right="900" w:bottom="1440" w:left="460" w:header="0" w:footer="1177" w:gutter="0"/>
          <w:cols w:space="720"/>
        </w:sectPr>
      </w:pPr>
    </w:p>
    <w:p w14:paraId="4608C0F0" w14:textId="77777777" w:rsidR="009C39A9" w:rsidRDefault="008E1DDE">
      <w:pPr>
        <w:pStyle w:val="ListParagraph"/>
        <w:numPr>
          <w:ilvl w:val="2"/>
          <w:numId w:val="3"/>
        </w:numPr>
        <w:tabs>
          <w:tab w:val="left" w:pos="3495"/>
          <w:tab w:val="left" w:pos="3499"/>
        </w:tabs>
        <w:spacing w:before="81"/>
        <w:ind w:left="3499" w:right="537" w:hanging="1080"/>
        <w:jc w:val="both"/>
      </w:pPr>
      <w:bookmarkStart w:id="522" w:name="2.2.4_measuring_and_reducing_the_sustain"/>
      <w:bookmarkEnd w:id="522"/>
      <w:r>
        <w:t>measuring and reducing the sustainability impacts of the Contractor's</w:t>
      </w:r>
      <w:r>
        <w:rPr>
          <w:spacing w:val="-2"/>
        </w:rPr>
        <w:t xml:space="preserve"> </w:t>
      </w:r>
      <w:r>
        <w:t>operations</w:t>
      </w:r>
      <w:r>
        <w:rPr>
          <w:spacing w:val="-2"/>
        </w:rPr>
        <w:t xml:space="preserve"> </w:t>
      </w:r>
      <w:r>
        <w:t>and</w:t>
      </w:r>
      <w:r>
        <w:rPr>
          <w:spacing w:val="-3"/>
        </w:rPr>
        <w:t xml:space="preserve"> </w:t>
      </w:r>
      <w:r>
        <w:t>supply-chains</w:t>
      </w:r>
      <w:r>
        <w:rPr>
          <w:spacing w:val="-2"/>
        </w:rPr>
        <w:t xml:space="preserve"> </w:t>
      </w:r>
      <w:r>
        <w:t>pertaining</w:t>
      </w:r>
      <w:r>
        <w:rPr>
          <w:spacing w:val="-3"/>
        </w:rPr>
        <w:t xml:space="preserve"> </w:t>
      </w:r>
      <w:r>
        <w:t>to</w:t>
      </w:r>
      <w:r>
        <w:rPr>
          <w:spacing w:val="-3"/>
        </w:rPr>
        <w:t xml:space="preserve"> </w:t>
      </w:r>
      <w:r>
        <w:t>the</w:t>
      </w:r>
      <w:r>
        <w:rPr>
          <w:spacing w:val="-3"/>
        </w:rPr>
        <w:t xml:space="preserve"> </w:t>
      </w:r>
      <w:r>
        <w:t>Works, and identifying opportunities to assist the Client in meeting their sustainability objectives.</w:t>
      </w:r>
    </w:p>
    <w:p w14:paraId="58DE93B9" w14:textId="77777777" w:rsidR="009C39A9" w:rsidRDefault="009C39A9">
      <w:pPr>
        <w:pStyle w:val="BodyText"/>
        <w:spacing w:before="10"/>
        <w:rPr>
          <w:sz w:val="20"/>
        </w:rPr>
      </w:pPr>
    </w:p>
    <w:p w14:paraId="6DD6068E" w14:textId="77777777" w:rsidR="009C39A9" w:rsidRDefault="008E1DDE">
      <w:pPr>
        <w:pStyle w:val="ListParagraph"/>
        <w:numPr>
          <w:ilvl w:val="1"/>
          <w:numId w:val="3"/>
        </w:numPr>
        <w:tabs>
          <w:tab w:val="left" w:pos="2418"/>
          <w:tab w:val="left" w:pos="2420"/>
        </w:tabs>
        <w:ind w:right="538"/>
        <w:jc w:val="both"/>
      </w:pPr>
      <w:bookmarkStart w:id="523" w:name="2.3_The_initial_Continuous_Improvement_P"/>
      <w:bookmarkEnd w:id="523"/>
      <w:r>
        <w:t>The initial Continuous Improvement Plan for the first Service Quarter is attached</w:t>
      </w:r>
      <w:r>
        <w:rPr>
          <w:spacing w:val="-2"/>
        </w:rPr>
        <w:t xml:space="preserve"> </w:t>
      </w:r>
      <w:r>
        <w:t>at</w:t>
      </w:r>
      <w:r>
        <w:rPr>
          <w:spacing w:val="-3"/>
        </w:rPr>
        <w:t xml:space="preserve"> </w:t>
      </w:r>
      <w:r>
        <w:t>Part</w:t>
      </w:r>
      <w:r>
        <w:rPr>
          <w:spacing w:val="-2"/>
        </w:rPr>
        <w:t xml:space="preserve"> </w:t>
      </w:r>
      <w:r>
        <w:t>B</w:t>
      </w:r>
      <w:r>
        <w:rPr>
          <w:spacing w:val="-2"/>
        </w:rPr>
        <w:t xml:space="preserve"> </w:t>
      </w:r>
      <w:r>
        <w:t>of</w:t>
      </w:r>
      <w:r>
        <w:rPr>
          <w:spacing w:val="-2"/>
        </w:rPr>
        <w:t xml:space="preserve"> </w:t>
      </w:r>
      <w:r>
        <w:t>this</w:t>
      </w:r>
      <w:r>
        <w:rPr>
          <w:spacing w:val="-2"/>
        </w:rPr>
        <w:t xml:space="preserve"> </w:t>
      </w:r>
      <w:hyperlink w:anchor="_bookmark44" w:history="1">
        <w:r>
          <w:t>Appendix</w:t>
        </w:r>
        <w:r>
          <w:rPr>
            <w:spacing w:val="-3"/>
          </w:rPr>
          <w:t xml:space="preserve"> </w:t>
        </w:r>
        <w:r>
          <w:t>4</w:t>
        </w:r>
      </w:hyperlink>
      <w:r>
        <w:t>.</w:t>
      </w:r>
      <w:r>
        <w:rPr>
          <w:spacing w:val="-2"/>
        </w:rPr>
        <w:t xml:space="preserve"> </w:t>
      </w:r>
      <w:r>
        <w:t>As</w:t>
      </w:r>
      <w:r>
        <w:rPr>
          <w:spacing w:val="-2"/>
        </w:rPr>
        <w:t xml:space="preserve"> </w:t>
      </w:r>
      <w:r>
        <w:t>and</w:t>
      </w:r>
      <w:r>
        <w:rPr>
          <w:spacing w:val="-2"/>
        </w:rPr>
        <w:t xml:space="preserve"> </w:t>
      </w:r>
      <w:r>
        <w:t>when</w:t>
      </w:r>
      <w:r>
        <w:rPr>
          <w:spacing w:val="-2"/>
        </w:rPr>
        <w:t xml:space="preserve"> </w:t>
      </w:r>
      <w:r>
        <w:t>required,</w:t>
      </w:r>
      <w:r>
        <w:rPr>
          <w:spacing w:val="-2"/>
        </w:rPr>
        <w:t xml:space="preserve"> </w:t>
      </w:r>
      <w:r>
        <w:t>but</w:t>
      </w:r>
      <w:r>
        <w:rPr>
          <w:spacing w:val="-2"/>
        </w:rPr>
        <w:t xml:space="preserve"> </w:t>
      </w:r>
      <w:r>
        <w:t>at</w:t>
      </w:r>
      <w:r>
        <w:rPr>
          <w:spacing w:val="-2"/>
        </w:rPr>
        <w:t xml:space="preserve"> </w:t>
      </w:r>
      <w:r>
        <w:t>least</w:t>
      </w:r>
      <w:r>
        <w:rPr>
          <w:spacing w:val="-2"/>
        </w:rPr>
        <w:t xml:space="preserve"> </w:t>
      </w:r>
      <w:r>
        <w:t>once each</w:t>
      </w:r>
      <w:r>
        <w:rPr>
          <w:spacing w:val="-16"/>
        </w:rPr>
        <w:t xml:space="preserve"> </w:t>
      </w:r>
      <w:r>
        <w:t>Service</w:t>
      </w:r>
      <w:r>
        <w:rPr>
          <w:spacing w:val="-15"/>
        </w:rPr>
        <w:t xml:space="preserve"> </w:t>
      </w:r>
      <w:r>
        <w:t>Quarter,</w:t>
      </w:r>
      <w:r>
        <w:rPr>
          <w:spacing w:val="-15"/>
        </w:rPr>
        <w:t xml:space="preserve"> </w:t>
      </w:r>
      <w:r>
        <w:t>the</w:t>
      </w:r>
      <w:r>
        <w:rPr>
          <w:spacing w:val="-16"/>
        </w:rPr>
        <w:t xml:space="preserve"> </w:t>
      </w:r>
      <w:r>
        <w:t>Contractor</w:t>
      </w:r>
      <w:r>
        <w:rPr>
          <w:spacing w:val="-15"/>
        </w:rPr>
        <w:t xml:space="preserve"> </w:t>
      </w:r>
      <w:r>
        <w:t>shall</w:t>
      </w:r>
      <w:r>
        <w:rPr>
          <w:spacing w:val="-15"/>
        </w:rPr>
        <w:t xml:space="preserve"> </w:t>
      </w:r>
      <w:r>
        <w:t>review</w:t>
      </w:r>
      <w:r>
        <w:rPr>
          <w:spacing w:val="-15"/>
        </w:rPr>
        <w:t xml:space="preserve"> </w:t>
      </w:r>
      <w:r>
        <w:t>the</w:t>
      </w:r>
      <w:r>
        <w:rPr>
          <w:spacing w:val="-16"/>
        </w:rPr>
        <w:t xml:space="preserve"> </w:t>
      </w:r>
      <w:r>
        <w:t>Continuous</w:t>
      </w:r>
      <w:r>
        <w:rPr>
          <w:spacing w:val="-15"/>
        </w:rPr>
        <w:t xml:space="preserve"> </w:t>
      </w:r>
      <w:r>
        <w:t xml:space="preserve">Improvement </w:t>
      </w:r>
      <w:bookmarkStart w:id="524" w:name="2.4_The_Client_shall_notify_the_Contract"/>
      <w:bookmarkEnd w:id="524"/>
      <w:r>
        <w:t>Plan</w:t>
      </w:r>
      <w:r>
        <w:rPr>
          <w:spacing w:val="-8"/>
        </w:rPr>
        <w:t xml:space="preserve"> </w:t>
      </w:r>
      <w:r>
        <w:t>and</w:t>
      </w:r>
      <w:r>
        <w:rPr>
          <w:spacing w:val="-9"/>
        </w:rPr>
        <w:t xml:space="preserve"> </w:t>
      </w:r>
      <w:r>
        <w:t>submit</w:t>
      </w:r>
      <w:r>
        <w:rPr>
          <w:spacing w:val="-8"/>
        </w:rPr>
        <w:t xml:space="preserve"> </w:t>
      </w:r>
      <w:r>
        <w:t>any</w:t>
      </w:r>
      <w:r>
        <w:rPr>
          <w:spacing w:val="-8"/>
        </w:rPr>
        <w:t xml:space="preserve"> </w:t>
      </w:r>
      <w:r>
        <w:t>updates</w:t>
      </w:r>
      <w:r>
        <w:rPr>
          <w:spacing w:val="-8"/>
        </w:rPr>
        <w:t xml:space="preserve"> </w:t>
      </w:r>
      <w:r>
        <w:t>or</w:t>
      </w:r>
      <w:r>
        <w:rPr>
          <w:spacing w:val="-9"/>
        </w:rPr>
        <w:t xml:space="preserve"> </w:t>
      </w:r>
      <w:r>
        <w:t>changes</w:t>
      </w:r>
      <w:r>
        <w:rPr>
          <w:spacing w:val="-8"/>
        </w:rPr>
        <w:t xml:space="preserve"> </w:t>
      </w:r>
      <w:r>
        <w:t>to</w:t>
      </w:r>
      <w:r>
        <w:rPr>
          <w:spacing w:val="-9"/>
        </w:rPr>
        <w:t xml:space="preserve"> </w:t>
      </w:r>
      <w:r>
        <w:t>the</w:t>
      </w:r>
      <w:r>
        <w:rPr>
          <w:spacing w:val="-9"/>
        </w:rPr>
        <w:t xml:space="preserve"> </w:t>
      </w:r>
      <w:r>
        <w:t>Client</w:t>
      </w:r>
      <w:r>
        <w:rPr>
          <w:spacing w:val="-8"/>
        </w:rPr>
        <w:t xml:space="preserve"> </w:t>
      </w:r>
      <w:r>
        <w:t>for</w:t>
      </w:r>
      <w:r>
        <w:rPr>
          <w:spacing w:val="-8"/>
        </w:rPr>
        <w:t xml:space="preserve"> </w:t>
      </w:r>
      <w:r>
        <w:t>the</w:t>
      </w:r>
      <w:r>
        <w:rPr>
          <w:spacing w:val="-8"/>
        </w:rPr>
        <w:t xml:space="preserve"> </w:t>
      </w:r>
      <w:r>
        <w:t>Client’s</w:t>
      </w:r>
      <w:r>
        <w:rPr>
          <w:spacing w:val="-9"/>
        </w:rPr>
        <w:t xml:space="preserve"> </w:t>
      </w:r>
      <w:r>
        <w:t>approval.</w:t>
      </w:r>
    </w:p>
    <w:p w14:paraId="46C67A6F" w14:textId="77777777" w:rsidR="009C39A9" w:rsidRDefault="009C39A9">
      <w:pPr>
        <w:pStyle w:val="BodyText"/>
        <w:spacing w:before="10"/>
        <w:rPr>
          <w:sz w:val="20"/>
        </w:rPr>
      </w:pPr>
    </w:p>
    <w:p w14:paraId="4753D01C" w14:textId="77777777" w:rsidR="009C39A9" w:rsidRDefault="008E1DDE">
      <w:pPr>
        <w:pStyle w:val="ListParagraph"/>
        <w:numPr>
          <w:ilvl w:val="1"/>
          <w:numId w:val="3"/>
        </w:numPr>
        <w:tabs>
          <w:tab w:val="left" w:pos="2420"/>
        </w:tabs>
        <w:ind w:right="536" w:hanging="720"/>
        <w:jc w:val="both"/>
      </w:pPr>
      <w:r>
        <w:t>The</w:t>
      </w:r>
      <w:r>
        <w:rPr>
          <w:spacing w:val="-14"/>
        </w:rPr>
        <w:t xml:space="preserve"> </w:t>
      </w:r>
      <w:r>
        <w:t>Client</w:t>
      </w:r>
      <w:r>
        <w:rPr>
          <w:spacing w:val="-14"/>
        </w:rPr>
        <w:t xml:space="preserve"> </w:t>
      </w:r>
      <w:r>
        <w:t>shall</w:t>
      </w:r>
      <w:r>
        <w:rPr>
          <w:spacing w:val="-14"/>
        </w:rPr>
        <w:t xml:space="preserve"> </w:t>
      </w:r>
      <w:r>
        <w:t>notify</w:t>
      </w:r>
      <w:r>
        <w:rPr>
          <w:spacing w:val="-14"/>
        </w:rPr>
        <w:t xml:space="preserve"> </w:t>
      </w:r>
      <w:r>
        <w:t>the</w:t>
      </w:r>
      <w:r>
        <w:rPr>
          <w:spacing w:val="-14"/>
        </w:rPr>
        <w:t xml:space="preserve"> </w:t>
      </w:r>
      <w:r>
        <w:t>Contractor</w:t>
      </w:r>
      <w:r>
        <w:rPr>
          <w:spacing w:val="-14"/>
        </w:rPr>
        <w:t xml:space="preserve"> </w:t>
      </w:r>
      <w:r>
        <w:t>of</w:t>
      </w:r>
      <w:r>
        <w:rPr>
          <w:spacing w:val="-14"/>
        </w:rPr>
        <w:t xml:space="preserve"> </w:t>
      </w:r>
      <w:r>
        <w:t>its</w:t>
      </w:r>
      <w:r>
        <w:rPr>
          <w:spacing w:val="-14"/>
        </w:rPr>
        <w:t xml:space="preserve"> </w:t>
      </w:r>
      <w:r>
        <w:t>approval</w:t>
      </w:r>
      <w:r>
        <w:rPr>
          <w:spacing w:val="-13"/>
        </w:rPr>
        <w:t xml:space="preserve"> </w:t>
      </w:r>
      <w:r>
        <w:t>or</w:t>
      </w:r>
      <w:r>
        <w:rPr>
          <w:spacing w:val="-14"/>
        </w:rPr>
        <w:t xml:space="preserve"> </w:t>
      </w:r>
      <w:r>
        <w:t>rejection</w:t>
      </w:r>
      <w:r>
        <w:rPr>
          <w:spacing w:val="-14"/>
        </w:rPr>
        <w:t xml:space="preserve"> </w:t>
      </w:r>
      <w:r>
        <w:t>of</w:t>
      </w:r>
      <w:r>
        <w:rPr>
          <w:spacing w:val="-14"/>
        </w:rPr>
        <w:t xml:space="preserve"> </w:t>
      </w:r>
      <w:r>
        <w:t>the</w:t>
      </w:r>
      <w:r>
        <w:rPr>
          <w:spacing w:val="-14"/>
        </w:rPr>
        <w:t xml:space="preserve"> </w:t>
      </w:r>
      <w:r>
        <w:t>proposed Continuous</w:t>
      </w:r>
      <w:r>
        <w:rPr>
          <w:spacing w:val="-6"/>
        </w:rPr>
        <w:t xml:space="preserve"> </w:t>
      </w:r>
      <w:r>
        <w:t>Improvement</w:t>
      </w:r>
      <w:r>
        <w:rPr>
          <w:spacing w:val="-6"/>
        </w:rPr>
        <w:t xml:space="preserve"> </w:t>
      </w:r>
      <w:r>
        <w:t>Plan</w:t>
      </w:r>
      <w:r>
        <w:rPr>
          <w:spacing w:val="-6"/>
        </w:rPr>
        <w:t xml:space="preserve"> </w:t>
      </w:r>
      <w:r>
        <w:t>or</w:t>
      </w:r>
      <w:r>
        <w:rPr>
          <w:spacing w:val="-7"/>
        </w:rPr>
        <w:t xml:space="preserve"> </w:t>
      </w:r>
      <w:r>
        <w:t>any</w:t>
      </w:r>
      <w:r>
        <w:rPr>
          <w:spacing w:val="-6"/>
        </w:rPr>
        <w:t xml:space="preserve"> </w:t>
      </w:r>
      <w:r>
        <w:t>updates</w:t>
      </w:r>
      <w:r>
        <w:rPr>
          <w:spacing w:val="-6"/>
        </w:rPr>
        <w:t xml:space="preserve"> </w:t>
      </w:r>
      <w:r>
        <w:t>to</w:t>
      </w:r>
      <w:r>
        <w:rPr>
          <w:spacing w:val="-7"/>
        </w:rPr>
        <w:t xml:space="preserve"> </w:t>
      </w:r>
      <w:r>
        <w:t>it</w:t>
      </w:r>
      <w:r>
        <w:rPr>
          <w:spacing w:val="-6"/>
        </w:rPr>
        <w:t xml:space="preserve"> </w:t>
      </w:r>
      <w:r>
        <w:t>within</w:t>
      </w:r>
      <w:r>
        <w:rPr>
          <w:spacing w:val="-6"/>
        </w:rPr>
        <w:t xml:space="preserve"> </w:t>
      </w:r>
      <w:r>
        <w:t>twenty</w:t>
      </w:r>
      <w:r>
        <w:rPr>
          <w:spacing w:val="-5"/>
        </w:rPr>
        <w:t xml:space="preserve"> </w:t>
      </w:r>
      <w:r>
        <w:t>(20)</w:t>
      </w:r>
      <w:r>
        <w:rPr>
          <w:spacing w:val="-6"/>
        </w:rPr>
        <w:t xml:space="preserve"> </w:t>
      </w:r>
      <w:r>
        <w:t>Business Days of receipt.</w:t>
      </w:r>
      <w:r>
        <w:rPr>
          <w:spacing w:val="40"/>
        </w:rPr>
        <w:t xml:space="preserve"> </w:t>
      </w:r>
      <w:r>
        <w:t>If it is rejected then the Contractor shall, within ten (10) Business Days of receipt of notice of rejection, submit a revised Continuous Improvement Plan reflecting the changes required.</w:t>
      </w:r>
      <w:r>
        <w:rPr>
          <w:spacing w:val="40"/>
        </w:rPr>
        <w:t xml:space="preserve"> </w:t>
      </w:r>
      <w:r>
        <w:t>If this revised Continuous Improvement Plan is also rejected the Contractor shall provide a second revised</w:t>
      </w:r>
      <w:r>
        <w:rPr>
          <w:spacing w:val="-16"/>
        </w:rPr>
        <w:t xml:space="preserve"> </w:t>
      </w:r>
      <w:r>
        <w:t>Continuous</w:t>
      </w:r>
      <w:r>
        <w:rPr>
          <w:spacing w:val="-15"/>
        </w:rPr>
        <w:t xml:space="preserve"> </w:t>
      </w:r>
      <w:r>
        <w:t>Improvement</w:t>
      </w:r>
      <w:r>
        <w:rPr>
          <w:spacing w:val="-15"/>
        </w:rPr>
        <w:t xml:space="preserve"> </w:t>
      </w:r>
      <w:r>
        <w:t>Plan</w:t>
      </w:r>
      <w:r>
        <w:rPr>
          <w:spacing w:val="-16"/>
        </w:rPr>
        <w:t xml:space="preserve"> </w:t>
      </w:r>
      <w:r>
        <w:t>for</w:t>
      </w:r>
      <w:r>
        <w:rPr>
          <w:spacing w:val="-15"/>
        </w:rPr>
        <w:t xml:space="preserve"> </w:t>
      </w:r>
      <w:r>
        <w:t>approval.</w:t>
      </w:r>
      <w:r>
        <w:rPr>
          <w:spacing w:val="-15"/>
        </w:rPr>
        <w:t xml:space="preserve"> </w:t>
      </w:r>
      <w:r>
        <w:t>Should</w:t>
      </w:r>
      <w:r>
        <w:rPr>
          <w:spacing w:val="-15"/>
        </w:rPr>
        <w:t xml:space="preserve"> </w:t>
      </w:r>
      <w:r>
        <w:t>this</w:t>
      </w:r>
      <w:r>
        <w:rPr>
          <w:spacing w:val="-16"/>
        </w:rPr>
        <w:t xml:space="preserve"> </w:t>
      </w:r>
      <w:r>
        <w:t>second</w:t>
      </w:r>
      <w:r>
        <w:rPr>
          <w:spacing w:val="-15"/>
        </w:rPr>
        <w:t xml:space="preserve"> </w:t>
      </w:r>
      <w:r>
        <w:t>revised Continuous Improvement Plan be rejected (“</w:t>
      </w:r>
      <w:r>
        <w:rPr>
          <w:b/>
        </w:rPr>
        <w:t>Second Rejection</w:t>
      </w:r>
      <w:r>
        <w:t>”) the Parties may</w:t>
      </w:r>
      <w:r>
        <w:rPr>
          <w:spacing w:val="-4"/>
        </w:rPr>
        <w:t xml:space="preserve"> </w:t>
      </w:r>
      <w:r>
        <w:t>escalate</w:t>
      </w:r>
      <w:r>
        <w:rPr>
          <w:spacing w:val="-4"/>
        </w:rPr>
        <w:t xml:space="preserve"> </w:t>
      </w:r>
      <w:r>
        <w:t>this</w:t>
      </w:r>
      <w:r>
        <w:rPr>
          <w:spacing w:val="-4"/>
        </w:rPr>
        <w:t xml:space="preserve"> </w:t>
      </w:r>
      <w:r>
        <w:t>to</w:t>
      </w:r>
      <w:r>
        <w:rPr>
          <w:spacing w:val="-4"/>
        </w:rPr>
        <w:t xml:space="preserve"> </w:t>
      </w:r>
      <w:r>
        <w:t>the</w:t>
      </w:r>
      <w:r>
        <w:rPr>
          <w:spacing w:val="-3"/>
        </w:rPr>
        <w:t xml:space="preserve"> </w:t>
      </w:r>
      <w:r>
        <w:t>Senior</w:t>
      </w:r>
      <w:r>
        <w:rPr>
          <w:spacing w:val="-5"/>
        </w:rPr>
        <w:t xml:space="preserve"> </w:t>
      </w:r>
      <w:r>
        <w:t>Representatives</w:t>
      </w:r>
      <w:r>
        <w:rPr>
          <w:spacing w:val="-4"/>
        </w:rPr>
        <w:t xml:space="preserve"> </w:t>
      </w:r>
      <w:r>
        <w:t>who</w:t>
      </w:r>
      <w:r>
        <w:rPr>
          <w:spacing w:val="-4"/>
        </w:rPr>
        <w:t xml:space="preserve"> </w:t>
      </w:r>
      <w:r>
        <w:t>shall</w:t>
      </w:r>
      <w:r>
        <w:rPr>
          <w:spacing w:val="-4"/>
        </w:rPr>
        <w:t xml:space="preserve"> </w:t>
      </w:r>
      <w:r>
        <w:t>meet</w:t>
      </w:r>
      <w:r>
        <w:rPr>
          <w:spacing w:val="-4"/>
        </w:rPr>
        <w:t xml:space="preserve"> </w:t>
      </w:r>
      <w:r>
        <w:t>to</w:t>
      </w:r>
      <w:r>
        <w:rPr>
          <w:spacing w:val="-4"/>
        </w:rPr>
        <w:t xml:space="preserve"> </w:t>
      </w:r>
      <w:r>
        <w:t>discuss</w:t>
      </w:r>
      <w:r>
        <w:rPr>
          <w:spacing w:val="-4"/>
        </w:rPr>
        <w:t xml:space="preserve"> </w:t>
      </w:r>
      <w:r>
        <w:t>the Second Rejection within ten (10) Business Days of the notice of rejection. Where such meeting achieves a solution acceptable to the Client and the Contractor, such solution shall be implemented by the Client and the Contractor.</w:t>
      </w:r>
      <w:r>
        <w:rPr>
          <w:spacing w:val="38"/>
        </w:rPr>
        <w:t xml:space="preserve"> </w:t>
      </w:r>
      <w:r>
        <w:t>Where</w:t>
      </w:r>
      <w:r>
        <w:rPr>
          <w:spacing w:val="-12"/>
        </w:rPr>
        <w:t xml:space="preserve"> </w:t>
      </w:r>
      <w:r>
        <w:t>such</w:t>
      </w:r>
      <w:r>
        <w:rPr>
          <w:spacing w:val="-14"/>
        </w:rPr>
        <w:t xml:space="preserve"> </w:t>
      </w:r>
      <w:r>
        <w:t>meeting</w:t>
      </w:r>
      <w:r>
        <w:rPr>
          <w:spacing w:val="-12"/>
        </w:rPr>
        <w:t xml:space="preserve"> </w:t>
      </w:r>
      <w:r>
        <w:t>does</w:t>
      </w:r>
      <w:r>
        <w:rPr>
          <w:spacing w:val="-11"/>
        </w:rPr>
        <w:t xml:space="preserve"> </w:t>
      </w:r>
      <w:r>
        <w:t>not</w:t>
      </w:r>
      <w:r>
        <w:rPr>
          <w:spacing w:val="-12"/>
        </w:rPr>
        <w:t xml:space="preserve"> </w:t>
      </w:r>
      <w:r>
        <w:t>achieve</w:t>
      </w:r>
      <w:r>
        <w:rPr>
          <w:spacing w:val="-12"/>
        </w:rPr>
        <w:t xml:space="preserve"> </w:t>
      </w:r>
      <w:r>
        <w:t>a</w:t>
      </w:r>
      <w:r>
        <w:rPr>
          <w:spacing w:val="-12"/>
        </w:rPr>
        <w:t xml:space="preserve"> </w:t>
      </w:r>
      <w:r>
        <w:t>solution</w:t>
      </w:r>
      <w:r>
        <w:rPr>
          <w:spacing w:val="-14"/>
        </w:rPr>
        <w:t xml:space="preserve"> </w:t>
      </w:r>
      <w:r>
        <w:t>acceptable</w:t>
      </w:r>
      <w:r>
        <w:rPr>
          <w:spacing w:val="-13"/>
        </w:rPr>
        <w:t xml:space="preserve"> </w:t>
      </w:r>
      <w:r>
        <w:t>to</w:t>
      </w:r>
      <w:r>
        <w:rPr>
          <w:spacing w:val="-12"/>
        </w:rPr>
        <w:t xml:space="preserve"> </w:t>
      </w:r>
      <w:r>
        <w:t xml:space="preserve">the </w:t>
      </w:r>
      <w:bookmarkStart w:id="525" w:name="2.5_Where_a_Continuous_Improvement_Plan_"/>
      <w:bookmarkEnd w:id="525"/>
      <w:r>
        <w:t>Client and the Contractor, the process used in W2 shall be followed.</w:t>
      </w:r>
    </w:p>
    <w:p w14:paraId="7563AF90" w14:textId="77777777" w:rsidR="009C39A9" w:rsidRDefault="009C39A9">
      <w:pPr>
        <w:pStyle w:val="BodyText"/>
        <w:spacing w:before="11"/>
        <w:rPr>
          <w:sz w:val="20"/>
        </w:rPr>
      </w:pPr>
    </w:p>
    <w:p w14:paraId="0C532F03" w14:textId="77777777" w:rsidR="009C39A9" w:rsidRDefault="008E1DDE">
      <w:pPr>
        <w:pStyle w:val="ListParagraph"/>
        <w:numPr>
          <w:ilvl w:val="1"/>
          <w:numId w:val="3"/>
        </w:numPr>
        <w:tabs>
          <w:tab w:val="left" w:pos="2418"/>
          <w:tab w:val="left" w:pos="2420"/>
        </w:tabs>
        <w:ind w:right="538"/>
        <w:jc w:val="both"/>
      </w:pPr>
      <w:r>
        <w:t>Where a Continuous Improvement Plan is approved, it shall constitute the Continuous Improvement Plan for the purposes of this Delivery Contract.</w:t>
      </w:r>
    </w:p>
    <w:p w14:paraId="6E3F37C4" w14:textId="77777777" w:rsidR="009C39A9" w:rsidRDefault="009C39A9">
      <w:pPr>
        <w:pStyle w:val="BodyText"/>
        <w:spacing w:before="9"/>
        <w:rPr>
          <w:sz w:val="20"/>
        </w:rPr>
      </w:pPr>
    </w:p>
    <w:p w14:paraId="0A4B4474" w14:textId="77777777" w:rsidR="009C39A9" w:rsidRDefault="008E1DDE">
      <w:pPr>
        <w:pStyle w:val="ListParagraph"/>
        <w:numPr>
          <w:ilvl w:val="1"/>
          <w:numId w:val="3"/>
        </w:numPr>
        <w:tabs>
          <w:tab w:val="left" w:pos="2418"/>
          <w:tab w:val="left" w:pos="2420"/>
        </w:tabs>
        <w:ind w:right="536"/>
        <w:jc w:val="both"/>
      </w:pPr>
      <w:bookmarkStart w:id="526" w:name="2.6_The_Contractor_shall_provide_suffici"/>
      <w:bookmarkEnd w:id="526"/>
      <w:r>
        <w:t>The Contractor shall provide sufficient information with each suggested improvement to enable a decision on whether to implement it. The Contractor shall provide any further information as requested.</w:t>
      </w:r>
    </w:p>
    <w:p w14:paraId="048DDF80" w14:textId="77777777" w:rsidR="009C39A9" w:rsidRDefault="009C39A9">
      <w:pPr>
        <w:pStyle w:val="BodyText"/>
        <w:spacing w:before="10"/>
        <w:rPr>
          <w:sz w:val="20"/>
        </w:rPr>
      </w:pPr>
    </w:p>
    <w:p w14:paraId="51C3DE4E" w14:textId="77777777" w:rsidR="009C39A9" w:rsidRDefault="008E1DDE">
      <w:pPr>
        <w:pStyle w:val="ListParagraph"/>
        <w:numPr>
          <w:ilvl w:val="1"/>
          <w:numId w:val="3"/>
        </w:numPr>
        <w:tabs>
          <w:tab w:val="left" w:pos="2418"/>
          <w:tab w:val="left" w:pos="2420"/>
        </w:tabs>
        <w:spacing w:before="1"/>
        <w:ind w:right="537"/>
        <w:jc w:val="both"/>
      </w:pPr>
      <w:bookmarkStart w:id="527" w:name="2.7_All_costs_relating_to_the_compilatio"/>
      <w:bookmarkEnd w:id="527"/>
      <w:r>
        <w:t>All</w:t>
      </w:r>
      <w:r>
        <w:rPr>
          <w:spacing w:val="-11"/>
        </w:rPr>
        <w:t xml:space="preserve"> </w:t>
      </w:r>
      <w:r>
        <w:t>costs</w:t>
      </w:r>
      <w:r>
        <w:rPr>
          <w:spacing w:val="-11"/>
        </w:rPr>
        <w:t xml:space="preserve"> </w:t>
      </w:r>
      <w:r>
        <w:t>relating</w:t>
      </w:r>
      <w:r>
        <w:rPr>
          <w:spacing w:val="-12"/>
        </w:rPr>
        <w:t xml:space="preserve"> </w:t>
      </w:r>
      <w:r>
        <w:t>to</w:t>
      </w:r>
      <w:r>
        <w:rPr>
          <w:spacing w:val="-12"/>
        </w:rPr>
        <w:t xml:space="preserve"> </w:t>
      </w:r>
      <w:r>
        <w:t>the</w:t>
      </w:r>
      <w:r>
        <w:rPr>
          <w:spacing w:val="-13"/>
        </w:rPr>
        <w:t xml:space="preserve"> </w:t>
      </w:r>
      <w:r>
        <w:t>compilation</w:t>
      </w:r>
      <w:r>
        <w:rPr>
          <w:spacing w:val="-13"/>
        </w:rPr>
        <w:t xml:space="preserve"> </w:t>
      </w:r>
      <w:r>
        <w:t>or</w:t>
      </w:r>
      <w:r>
        <w:rPr>
          <w:spacing w:val="-12"/>
        </w:rPr>
        <w:t xml:space="preserve"> </w:t>
      </w:r>
      <w:r>
        <w:t>updating</w:t>
      </w:r>
      <w:r>
        <w:rPr>
          <w:spacing w:val="-13"/>
        </w:rPr>
        <w:t xml:space="preserve"> </w:t>
      </w:r>
      <w:r>
        <w:t>of</w:t>
      </w:r>
      <w:r>
        <w:rPr>
          <w:spacing w:val="-12"/>
        </w:rPr>
        <w:t xml:space="preserve"> </w:t>
      </w:r>
      <w:r>
        <w:t>the</w:t>
      </w:r>
      <w:r>
        <w:rPr>
          <w:spacing w:val="-12"/>
        </w:rPr>
        <w:t xml:space="preserve"> </w:t>
      </w:r>
      <w:r>
        <w:t>Continuous</w:t>
      </w:r>
      <w:r>
        <w:rPr>
          <w:spacing w:val="-11"/>
        </w:rPr>
        <w:t xml:space="preserve"> </w:t>
      </w:r>
      <w:r>
        <w:t xml:space="preserve">Improvement Plan and the costs arising from any improvement made pursuant to it and the costs of implementing any improvement, shall have no effect on and are </w:t>
      </w:r>
      <w:bookmarkStart w:id="528" w:name="2.8_Should_the_Contractor's_costs_in_pro"/>
      <w:bookmarkEnd w:id="528"/>
      <w:r>
        <w:t>included in the Prices and/or the Price List.</w:t>
      </w:r>
    </w:p>
    <w:p w14:paraId="62344800" w14:textId="77777777" w:rsidR="009C39A9" w:rsidRDefault="009C39A9">
      <w:pPr>
        <w:pStyle w:val="BodyText"/>
        <w:spacing w:before="9"/>
        <w:rPr>
          <w:sz w:val="20"/>
        </w:rPr>
      </w:pPr>
    </w:p>
    <w:p w14:paraId="0ABB16E6" w14:textId="77777777" w:rsidR="009C39A9" w:rsidRDefault="008E1DDE">
      <w:pPr>
        <w:pStyle w:val="ListParagraph"/>
        <w:numPr>
          <w:ilvl w:val="1"/>
          <w:numId w:val="3"/>
        </w:numPr>
        <w:tabs>
          <w:tab w:val="left" w:pos="2419"/>
          <w:tab w:val="left" w:pos="2421"/>
        </w:tabs>
        <w:ind w:left="2421" w:right="538"/>
        <w:jc w:val="both"/>
      </w:pPr>
      <w:r>
        <w:t>Should the Contractor's costs in providing the Works to the Client be reduced as</w:t>
      </w:r>
      <w:r>
        <w:rPr>
          <w:spacing w:val="-11"/>
        </w:rPr>
        <w:t xml:space="preserve"> </w:t>
      </w:r>
      <w:r>
        <w:t>a</w:t>
      </w:r>
      <w:r>
        <w:rPr>
          <w:spacing w:val="-12"/>
        </w:rPr>
        <w:t xml:space="preserve"> </w:t>
      </w:r>
      <w:r>
        <w:t>result</w:t>
      </w:r>
      <w:r>
        <w:rPr>
          <w:spacing w:val="-13"/>
        </w:rPr>
        <w:t xml:space="preserve"> </w:t>
      </w:r>
      <w:r>
        <w:t>of</w:t>
      </w:r>
      <w:r>
        <w:rPr>
          <w:spacing w:val="-12"/>
        </w:rPr>
        <w:t xml:space="preserve"> </w:t>
      </w:r>
      <w:r>
        <w:t>any</w:t>
      </w:r>
      <w:r>
        <w:rPr>
          <w:spacing w:val="-11"/>
        </w:rPr>
        <w:t xml:space="preserve"> </w:t>
      </w:r>
      <w:r>
        <w:t>changes</w:t>
      </w:r>
      <w:r>
        <w:rPr>
          <w:spacing w:val="-11"/>
        </w:rPr>
        <w:t xml:space="preserve"> </w:t>
      </w:r>
      <w:r>
        <w:t>implemented,</w:t>
      </w:r>
      <w:r>
        <w:rPr>
          <w:spacing w:val="-12"/>
        </w:rPr>
        <w:t xml:space="preserve"> </w:t>
      </w:r>
      <w:r>
        <w:t>all</w:t>
      </w:r>
      <w:r>
        <w:rPr>
          <w:spacing w:val="-11"/>
        </w:rPr>
        <w:t xml:space="preserve"> </w:t>
      </w:r>
      <w:r>
        <w:t>of</w:t>
      </w:r>
      <w:r>
        <w:rPr>
          <w:spacing w:val="-12"/>
        </w:rPr>
        <w:t xml:space="preserve"> </w:t>
      </w:r>
      <w:r>
        <w:t>the</w:t>
      </w:r>
      <w:r>
        <w:rPr>
          <w:spacing w:val="-12"/>
        </w:rPr>
        <w:t xml:space="preserve"> </w:t>
      </w:r>
      <w:r>
        <w:t>cost</w:t>
      </w:r>
      <w:r>
        <w:rPr>
          <w:spacing w:val="-12"/>
        </w:rPr>
        <w:t xml:space="preserve"> </w:t>
      </w:r>
      <w:r>
        <w:t>savings</w:t>
      </w:r>
      <w:r>
        <w:rPr>
          <w:spacing w:val="-11"/>
        </w:rPr>
        <w:t xml:space="preserve"> </w:t>
      </w:r>
      <w:r>
        <w:t>shall</w:t>
      </w:r>
      <w:r>
        <w:rPr>
          <w:spacing w:val="-13"/>
        </w:rPr>
        <w:t xml:space="preserve"> </w:t>
      </w:r>
      <w:r>
        <w:t>be</w:t>
      </w:r>
      <w:r>
        <w:rPr>
          <w:spacing w:val="-13"/>
        </w:rPr>
        <w:t xml:space="preserve"> </w:t>
      </w:r>
      <w:r>
        <w:t>passed on to the Client by way of a consequential and immediate reduction in the Prices and/or the Price List.</w:t>
      </w:r>
    </w:p>
    <w:p w14:paraId="466A2270" w14:textId="77777777" w:rsidR="009C39A9" w:rsidRDefault="009C39A9">
      <w:pPr>
        <w:pStyle w:val="BodyText"/>
        <w:spacing w:before="10"/>
        <w:rPr>
          <w:sz w:val="20"/>
        </w:rPr>
      </w:pPr>
    </w:p>
    <w:p w14:paraId="70B7F4F5" w14:textId="77777777" w:rsidR="009C39A9" w:rsidRDefault="008E1DDE">
      <w:pPr>
        <w:pStyle w:val="ListParagraph"/>
        <w:numPr>
          <w:ilvl w:val="0"/>
          <w:numId w:val="3"/>
        </w:numPr>
        <w:tabs>
          <w:tab w:val="left" w:pos="1700"/>
        </w:tabs>
        <w:ind w:left="1700" w:hanging="719"/>
      </w:pPr>
      <w:bookmarkStart w:id="529" w:name="3_Allocation_of_risks"/>
      <w:bookmarkStart w:id="530" w:name="3.1_The_Project_Team_shall_carry_out,_co"/>
      <w:bookmarkEnd w:id="529"/>
      <w:bookmarkEnd w:id="530"/>
      <w:r>
        <w:rPr>
          <w:u w:val="single"/>
        </w:rPr>
        <w:t>Allocation</w:t>
      </w:r>
      <w:r>
        <w:rPr>
          <w:spacing w:val="-7"/>
          <w:u w:val="single"/>
        </w:rPr>
        <w:t xml:space="preserve"> </w:t>
      </w:r>
      <w:r>
        <w:rPr>
          <w:u w:val="single"/>
        </w:rPr>
        <w:t>of</w:t>
      </w:r>
      <w:r>
        <w:rPr>
          <w:spacing w:val="-7"/>
          <w:u w:val="single"/>
        </w:rPr>
        <w:t xml:space="preserve"> </w:t>
      </w:r>
      <w:r>
        <w:rPr>
          <w:spacing w:val="-2"/>
          <w:u w:val="single"/>
        </w:rPr>
        <w:t>risks</w:t>
      </w:r>
    </w:p>
    <w:p w14:paraId="5C3D45C6" w14:textId="77777777" w:rsidR="009C39A9" w:rsidRDefault="009C39A9">
      <w:pPr>
        <w:pStyle w:val="BodyText"/>
        <w:spacing w:before="9"/>
        <w:rPr>
          <w:sz w:val="12"/>
        </w:rPr>
      </w:pPr>
    </w:p>
    <w:p w14:paraId="35AAB6FD" w14:textId="77777777" w:rsidR="009C39A9" w:rsidRDefault="008E1DDE">
      <w:pPr>
        <w:pStyle w:val="ListParagraph"/>
        <w:numPr>
          <w:ilvl w:val="1"/>
          <w:numId w:val="3"/>
        </w:numPr>
        <w:tabs>
          <w:tab w:val="left" w:pos="2420"/>
        </w:tabs>
        <w:spacing w:before="93"/>
        <w:ind w:right="539"/>
      </w:pPr>
      <w:r>
        <w:t>The</w:t>
      </w:r>
      <w:r>
        <w:rPr>
          <w:spacing w:val="39"/>
        </w:rPr>
        <w:t xml:space="preserve"> </w:t>
      </w:r>
      <w:r>
        <w:t>Project</w:t>
      </w:r>
      <w:r>
        <w:rPr>
          <w:spacing w:val="37"/>
        </w:rPr>
        <w:t xml:space="preserve"> </w:t>
      </w:r>
      <w:r>
        <w:t>Team</w:t>
      </w:r>
      <w:r>
        <w:rPr>
          <w:spacing w:val="38"/>
        </w:rPr>
        <w:t xml:space="preserve"> </w:t>
      </w:r>
      <w:r>
        <w:t>shall</w:t>
      </w:r>
      <w:r>
        <w:rPr>
          <w:spacing w:val="38"/>
        </w:rPr>
        <w:t xml:space="preserve"> </w:t>
      </w:r>
      <w:r>
        <w:t>carry</w:t>
      </w:r>
      <w:r>
        <w:rPr>
          <w:spacing w:val="38"/>
        </w:rPr>
        <w:t xml:space="preserve"> </w:t>
      </w:r>
      <w:r>
        <w:t>out,</w:t>
      </w:r>
      <w:r>
        <w:rPr>
          <w:spacing w:val="38"/>
        </w:rPr>
        <w:t xml:space="preserve"> </w:t>
      </w:r>
      <w:r>
        <w:t>complete</w:t>
      </w:r>
      <w:r>
        <w:rPr>
          <w:spacing w:val="39"/>
        </w:rPr>
        <w:t xml:space="preserve"> </w:t>
      </w:r>
      <w:r>
        <w:t>and</w:t>
      </w:r>
      <w:r>
        <w:rPr>
          <w:spacing w:val="39"/>
        </w:rPr>
        <w:t xml:space="preserve"> </w:t>
      </w:r>
      <w:r>
        <w:t>populate</w:t>
      </w:r>
      <w:r>
        <w:rPr>
          <w:spacing w:val="38"/>
        </w:rPr>
        <w:t xml:space="preserve"> </w:t>
      </w:r>
      <w:r>
        <w:t>the</w:t>
      </w:r>
      <w:r>
        <w:rPr>
          <w:spacing w:val="39"/>
        </w:rPr>
        <w:t xml:space="preserve"> </w:t>
      </w:r>
      <w:r>
        <w:t>Project</w:t>
      </w:r>
      <w:r>
        <w:rPr>
          <w:spacing w:val="37"/>
        </w:rPr>
        <w:t xml:space="preserve"> </w:t>
      </w:r>
      <w:r>
        <w:t>Risk Register to identify:</w:t>
      </w:r>
    </w:p>
    <w:p w14:paraId="713ADDA0" w14:textId="77777777" w:rsidR="009C39A9" w:rsidRDefault="009C39A9">
      <w:pPr>
        <w:pStyle w:val="BodyText"/>
        <w:spacing w:before="10"/>
        <w:rPr>
          <w:sz w:val="20"/>
        </w:rPr>
      </w:pPr>
    </w:p>
    <w:p w14:paraId="7A553B88" w14:textId="77777777" w:rsidR="009C39A9" w:rsidRDefault="008E1DDE">
      <w:pPr>
        <w:pStyle w:val="ListParagraph"/>
        <w:numPr>
          <w:ilvl w:val="2"/>
          <w:numId w:val="3"/>
        </w:numPr>
        <w:tabs>
          <w:tab w:val="left" w:pos="3496"/>
          <w:tab w:val="left" w:pos="3500"/>
        </w:tabs>
        <w:spacing w:before="1"/>
        <w:ind w:right="538" w:hanging="1080"/>
        <w:jc w:val="both"/>
      </w:pPr>
      <w:bookmarkStart w:id="531" w:name="3.1.1_potential_risks_relating_to_the_de"/>
      <w:bookmarkEnd w:id="531"/>
      <w:r>
        <w:t>potential</w:t>
      </w:r>
      <w:r>
        <w:rPr>
          <w:spacing w:val="-2"/>
        </w:rPr>
        <w:t xml:space="preserve"> </w:t>
      </w:r>
      <w:r>
        <w:t>risks</w:t>
      </w:r>
      <w:r>
        <w:rPr>
          <w:spacing w:val="-2"/>
        </w:rPr>
        <w:t xml:space="preserve"> </w:t>
      </w:r>
      <w:r>
        <w:t>relating</w:t>
      </w:r>
      <w:r>
        <w:rPr>
          <w:spacing w:val="-2"/>
        </w:rPr>
        <w:t xml:space="preserve"> </w:t>
      </w:r>
      <w:r>
        <w:t>to</w:t>
      </w:r>
      <w:r>
        <w:rPr>
          <w:spacing w:val="-2"/>
        </w:rPr>
        <w:t xml:space="preserve"> </w:t>
      </w:r>
      <w:r>
        <w:t>the</w:t>
      </w:r>
      <w:r>
        <w:rPr>
          <w:spacing w:val="-2"/>
        </w:rPr>
        <w:t xml:space="preserve"> </w:t>
      </w:r>
      <w:r>
        <w:t>delivery</w:t>
      </w:r>
      <w:r>
        <w:rPr>
          <w:spacing w:val="-2"/>
        </w:rPr>
        <w:t xml:space="preserve"> </w:t>
      </w:r>
      <w:r>
        <w:t>of</w:t>
      </w:r>
      <w:r>
        <w:rPr>
          <w:spacing w:val="-2"/>
        </w:rPr>
        <w:t xml:space="preserve"> </w:t>
      </w:r>
      <w:r>
        <w:t>the</w:t>
      </w:r>
      <w:r>
        <w:rPr>
          <w:spacing w:val="-2"/>
        </w:rPr>
        <w:t xml:space="preserve"> </w:t>
      </w:r>
      <w:r>
        <w:t>Project,</w:t>
      </w:r>
      <w:r>
        <w:rPr>
          <w:spacing w:val="-2"/>
        </w:rPr>
        <w:t xml:space="preserve"> </w:t>
      </w:r>
      <w:r>
        <w:t>the</w:t>
      </w:r>
      <w:r>
        <w:rPr>
          <w:spacing w:val="-2"/>
        </w:rPr>
        <w:t xml:space="preserve"> </w:t>
      </w:r>
      <w:r>
        <w:t>occurrence of</w:t>
      </w:r>
      <w:r>
        <w:rPr>
          <w:spacing w:val="-4"/>
        </w:rPr>
        <w:t xml:space="preserve"> </w:t>
      </w:r>
      <w:r>
        <w:t>which</w:t>
      </w:r>
      <w:r>
        <w:rPr>
          <w:spacing w:val="-4"/>
        </w:rPr>
        <w:t xml:space="preserve"> </w:t>
      </w:r>
      <w:r>
        <w:t>are</w:t>
      </w:r>
      <w:r>
        <w:rPr>
          <w:spacing w:val="-5"/>
        </w:rPr>
        <w:t xml:space="preserve"> </w:t>
      </w:r>
      <w:r>
        <w:t>capable</w:t>
      </w:r>
      <w:r>
        <w:rPr>
          <w:spacing w:val="-4"/>
        </w:rPr>
        <w:t xml:space="preserve"> </w:t>
      </w:r>
      <w:r>
        <w:t>of</w:t>
      </w:r>
      <w:r>
        <w:rPr>
          <w:spacing w:val="-5"/>
        </w:rPr>
        <w:t xml:space="preserve"> </w:t>
      </w:r>
      <w:r>
        <w:t>adversely</w:t>
      </w:r>
      <w:r>
        <w:rPr>
          <w:spacing w:val="-4"/>
        </w:rPr>
        <w:t xml:space="preserve"> </w:t>
      </w:r>
      <w:r>
        <w:t>affecting</w:t>
      </w:r>
      <w:r>
        <w:rPr>
          <w:spacing w:val="-4"/>
        </w:rPr>
        <w:t xml:space="preserve"> </w:t>
      </w:r>
      <w:r>
        <w:t>the</w:t>
      </w:r>
      <w:r>
        <w:rPr>
          <w:spacing w:val="-4"/>
        </w:rPr>
        <w:t xml:space="preserve"> </w:t>
      </w:r>
      <w:r>
        <w:t>time</w:t>
      </w:r>
      <w:r>
        <w:rPr>
          <w:spacing w:val="-4"/>
        </w:rPr>
        <w:t xml:space="preserve"> </w:t>
      </w:r>
      <w:r>
        <w:t>for</w:t>
      </w:r>
      <w:r>
        <w:rPr>
          <w:spacing w:val="-4"/>
        </w:rPr>
        <w:t xml:space="preserve"> </w:t>
      </w:r>
      <w:r>
        <w:t>completion, cost or quality of the Project;</w:t>
      </w:r>
    </w:p>
    <w:p w14:paraId="32D9CCB7" w14:textId="77777777" w:rsidR="009C39A9" w:rsidRDefault="009C39A9">
      <w:pPr>
        <w:pStyle w:val="BodyText"/>
        <w:spacing w:before="9"/>
        <w:rPr>
          <w:sz w:val="20"/>
        </w:rPr>
      </w:pPr>
    </w:p>
    <w:p w14:paraId="688F4924" w14:textId="77777777" w:rsidR="009C39A9" w:rsidRDefault="008E1DDE">
      <w:pPr>
        <w:pStyle w:val="ListParagraph"/>
        <w:numPr>
          <w:ilvl w:val="2"/>
          <w:numId w:val="3"/>
        </w:numPr>
        <w:tabs>
          <w:tab w:val="left" w:pos="3497"/>
        </w:tabs>
        <w:ind w:left="3497" w:hanging="1077"/>
      </w:pPr>
      <w:bookmarkStart w:id="532" w:name="3.1.2_the_probability_of_these_risks_occ"/>
      <w:bookmarkStart w:id="533" w:name="3.1.3_a_financial_estimate_of_the_most_l"/>
      <w:bookmarkEnd w:id="532"/>
      <w:bookmarkEnd w:id="533"/>
      <w:r>
        <w:t>the</w:t>
      </w:r>
      <w:r>
        <w:rPr>
          <w:spacing w:val="-6"/>
        </w:rPr>
        <w:t xml:space="preserve"> </w:t>
      </w:r>
      <w:r>
        <w:t>probability</w:t>
      </w:r>
      <w:r>
        <w:rPr>
          <w:spacing w:val="-5"/>
        </w:rPr>
        <w:t xml:space="preserve"> </w:t>
      </w:r>
      <w:r>
        <w:t>of</w:t>
      </w:r>
      <w:r>
        <w:rPr>
          <w:spacing w:val="-6"/>
        </w:rPr>
        <w:t xml:space="preserve"> </w:t>
      </w:r>
      <w:r>
        <w:t>these</w:t>
      </w:r>
      <w:r>
        <w:rPr>
          <w:spacing w:val="-5"/>
        </w:rPr>
        <w:t xml:space="preserve"> </w:t>
      </w:r>
      <w:r>
        <w:t>risks</w:t>
      </w:r>
      <w:r>
        <w:rPr>
          <w:spacing w:val="-5"/>
        </w:rPr>
        <w:t xml:space="preserve"> </w:t>
      </w:r>
      <w:r>
        <w:rPr>
          <w:spacing w:val="-2"/>
        </w:rPr>
        <w:t>occurring;</w:t>
      </w:r>
    </w:p>
    <w:p w14:paraId="5BF5E0EA" w14:textId="77777777" w:rsidR="009C39A9" w:rsidRDefault="009C39A9">
      <w:pPr>
        <w:pStyle w:val="BodyText"/>
        <w:spacing w:before="10"/>
        <w:rPr>
          <w:sz w:val="20"/>
        </w:rPr>
      </w:pPr>
    </w:p>
    <w:p w14:paraId="02C24DFF" w14:textId="77777777" w:rsidR="009C39A9" w:rsidRDefault="008E1DDE">
      <w:pPr>
        <w:pStyle w:val="ListParagraph"/>
        <w:numPr>
          <w:ilvl w:val="2"/>
          <w:numId w:val="3"/>
        </w:numPr>
        <w:tabs>
          <w:tab w:val="left" w:pos="3496"/>
          <w:tab w:val="left" w:pos="3500"/>
        </w:tabs>
        <w:ind w:right="538" w:hanging="1080"/>
        <w:jc w:val="both"/>
      </w:pPr>
      <w:r>
        <w:t>a financial estimate of the most likely consequences of each risk occurring; and</w:t>
      </w:r>
    </w:p>
    <w:p w14:paraId="7336F312" w14:textId="77777777" w:rsidR="009C39A9" w:rsidRDefault="009C39A9">
      <w:pPr>
        <w:jc w:val="both"/>
        <w:sectPr w:rsidR="009C39A9">
          <w:pgSz w:w="11910" w:h="16840"/>
          <w:pgMar w:top="1340" w:right="900" w:bottom="1440" w:left="460" w:header="0" w:footer="1177" w:gutter="0"/>
          <w:cols w:space="720"/>
        </w:sectPr>
      </w:pPr>
    </w:p>
    <w:p w14:paraId="1E17E5AA" w14:textId="77777777" w:rsidR="009C39A9" w:rsidRDefault="008E1DDE">
      <w:pPr>
        <w:pStyle w:val="ListParagraph"/>
        <w:numPr>
          <w:ilvl w:val="2"/>
          <w:numId w:val="3"/>
        </w:numPr>
        <w:tabs>
          <w:tab w:val="left" w:pos="3495"/>
          <w:tab w:val="left" w:pos="3499"/>
        </w:tabs>
        <w:spacing w:before="81"/>
        <w:ind w:left="3499" w:right="538" w:hanging="1080"/>
        <w:jc w:val="both"/>
      </w:pPr>
      <w:bookmarkStart w:id="534" w:name="3.1.4_the_actions_agreed_to_be_taken_to_"/>
      <w:bookmarkEnd w:id="534"/>
      <w:r>
        <w:t>the</w:t>
      </w:r>
      <w:r>
        <w:rPr>
          <w:spacing w:val="-6"/>
        </w:rPr>
        <w:t xml:space="preserve"> </w:t>
      </w:r>
      <w:r>
        <w:t>actions</w:t>
      </w:r>
      <w:r>
        <w:rPr>
          <w:spacing w:val="-7"/>
        </w:rPr>
        <w:t xml:space="preserve"> </w:t>
      </w:r>
      <w:r>
        <w:t>agreed</w:t>
      </w:r>
      <w:r>
        <w:rPr>
          <w:spacing w:val="-6"/>
        </w:rPr>
        <w:t xml:space="preserve"> </w:t>
      </w:r>
      <w:r>
        <w:t>to</w:t>
      </w:r>
      <w:r>
        <w:rPr>
          <w:spacing w:val="-6"/>
        </w:rPr>
        <w:t xml:space="preserve"> </w:t>
      </w:r>
      <w:r>
        <w:t>be</w:t>
      </w:r>
      <w:r>
        <w:rPr>
          <w:spacing w:val="-6"/>
        </w:rPr>
        <w:t xml:space="preserve"> </w:t>
      </w:r>
      <w:r>
        <w:t>taken</w:t>
      </w:r>
      <w:r>
        <w:rPr>
          <w:spacing w:val="-6"/>
        </w:rPr>
        <w:t xml:space="preserve"> </w:t>
      </w:r>
      <w:r>
        <w:t>to</w:t>
      </w:r>
      <w:r>
        <w:rPr>
          <w:spacing w:val="-6"/>
        </w:rPr>
        <w:t xml:space="preserve"> </w:t>
      </w:r>
      <w:r>
        <w:t>mitigate,</w:t>
      </w:r>
      <w:r>
        <w:rPr>
          <w:spacing w:val="-6"/>
        </w:rPr>
        <w:t xml:space="preserve"> </w:t>
      </w:r>
      <w:r>
        <w:t>manage</w:t>
      </w:r>
      <w:r>
        <w:rPr>
          <w:spacing w:val="-6"/>
        </w:rPr>
        <w:t xml:space="preserve"> </w:t>
      </w:r>
      <w:r>
        <w:t>or</w:t>
      </w:r>
      <w:r>
        <w:rPr>
          <w:spacing w:val="-6"/>
        </w:rPr>
        <w:t xml:space="preserve"> </w:t>
      </w:r>
      <w:r>
        <w:t>remove</w:t>
      </w:r>
      <w:r>
        <w:rPr>
          <w:spacing w:val="-6"/>
        </w:rPr>
        <w:t xml:space="preserve"> </w:t>
      </w:r>
      <w:r>
        <w:t>each risk and the individual responsible for reporting on the progress of the actions agreed.</w:t>
      </w:r>
    </w:p>
    <w:p w14:paraId="15D2795C" w14:textId="77777777" w:rsidR="009C39A9" w:rsidRDefault="009C39A9">
      <w:pPr>
        <w:pStyle w:val="BodyText"/>
        <w:spacing w:before="10"/>
        <w:rPr>
          <w:sz w:val="20"/>
        </w:rPr>
      </w:pPr>
    </w:p>
    <w:p w14:paraId="468686A7" w14:textId="77777777" w:rsidR="009C39A9" w:rsidRDefault="008E1DDE">
      <w:pPr>
        <w:pStyle w:val="ListParagraph"/>
        <w:numPr>
          <w:ilvl w:val="1"/>
          <w:numId w:val="3"/>
        </w:numPr>
        <w:tabs>
          <w:tab w:val="left" w:pos="2418"/>
          <w:tab w:val="left" w:pos="2420"/>
        </w:tabs>
        <w:ind w:right="538"/>
        <w:jc w:val="both"/>
      </w:pPr>
      <w:bookmarkStart w:id="535" w:name="3.2_The_Project_Team_shall_regularly_upd"/>
      <w:bookmarkEnd w:id="535"/>
      <w:r>
        <w:t xml:space="preserve">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w:t>
      </w:r>
      <w:bookmarkStart w:id="536" w:name="3.2.1_any_new_risks_that_have_arisen_sin"/>
      <w:bookmarkEnd w:id="536"/>
      <w:r>
        <w:rPr>
          <w:spacing w:val="-2"/>
        </w:rPr>
        <w:t>consider:</w:t>
      </w:r>
    </w:p>
    <w:p w14:paraId="31E89268" w14:textId="77777777" w:rsidR="009C39A9" w:rsidRDefault="009C39A9">
      <w:pPr>
        <w:pStyle w:val="BodyText"/>
        <w:spacing w:before="10"/>
        <w:rPr>
          <w:sz w:val="20"/>
        </w:rPr>
      </w:pPr>
    </w:p>
    <w:p w14:paraId="42455C2C" w14:textId="77777777" w:rsidR="009C39A9" w:rsidRDefault="008E1DDE">
      <w:pPr>
        <w:pStyle w:val="ListParagraph"/>
        <w:numPr>
          <w:ilvl w:val="2"/>
          <w:numId w:val="3"/>
        </w:numPr>
        <w:tabs>
          <w:tab w:val="left" w:pos="3497"/>
        </w:tabs>
        <w:ind w:left="3497" w:hanging="1077"/>
      </w:pPr>
      <w:r>
        <w:t>any</w:t>
      </w:r>
      <w:r>
        <w:rPr>
          <w:spacing w:val="-5"/>
        </w:rPr>
        <w:t xml:space="preserve"> </w:t>
      </w:r>
      <w:r>
        <w:t>new</w:t>
      </w:r>
      <w:r>
        <w:rPr>
          <w:spacing w:val="-5"/>
        </w:rPr>
        <w:t xml:space="preserve"> </w:t>
      </w:r>
      <w:r>
        <w:t>risks</w:t>
      </w:r>
      <w:r>
        <w:rPr>
          <w:spacing w:val="-4"/>
        </w:rPr>
        <w:t xml:space="preserve"> </w:t>
      </w:r>
      <w:r>
        <w:t>that</w:t>
      </w:r>
      <w:r>
        <w:rPr>
          <w:spacing w:val="-4"/>
        </w:rPr>
        <w:t xml:space="preserve"> </w:t>
      </w:r>
      <w:r>
        <w:t>have</w:t>
      </w:r>
      <w:r>
        <w:rPr>
          <w:spacing w:val="-5"/>
        </w:rPr>
        <w:t xml:space="preserve"> </w:t>
      </w:r>
      <w:r>
        <w:t>arisen</w:t>
      </w:r>
      <w:r>
        <w:rPr>
          <w:spacing w:val="-5"/>
        </w:rPr>
        <w:t xml:space="preserve"> </w:t>
      </w:r>
      <w:r>
        <w:t>since</w:t>
      </w:r>
      <w:r>
        <w:rPr>
          <w:spacing w:val="-5"/>
        </w:rPr>
        <w:t xml:space="preserve"> </w:t>
      </w:r>
      <w:r>
        <w:t>the</w:t>
      </w:r>
      <w:r>
        <w:rPr>
          <w:spacing w:val="-4"/>
        </w:rPr>
        <w:t xml:space="preserve"> </w:t>
      </w:r>
      <w:r>
        <w:t>date</w:t>
      </w:r>
      <w:r>
        <w:rPr>
          <w:spacing w:val="-4"/>
        </w:rPr>
        <w:t xml:space="preserve"> </w:t>
      </w:r>
      <w:r>
        <w:t>of</w:t>
      </w:r>
      <w:r>
        <w:rPr>
          <w:spacing w:val="-4"/>
        </w:rPr>
        <w:t xml:space="preserve"> </w:t>
      </w:r>
      <w:r>
        <w:t>the</w:t>
      </w:r>
      <w:r>
        <w:rPr>
          <w:spacing w:val="-5"/>
        </w:rPr>
        <w:t xml:space="preserve"> </w:t>
      </w:r>
      <w:r>
        <w:t>last</w:t>
      </w:r>
      <w:r>
        <w:rPr>
          <w:spacing w:val="-4"/>
        </w:rPr>
        <w:t xml:space="preserve"> </w:t>
      </w:r>
      <w:r>
        <w:rPr>
          <w:spacing w:val="-2"/>
        </w:rPr>
        <w:t>review;</w:t>
      </w:r>
    </w:p>
    <w:p w14:paraId="79EDED41" w14:textId="77777777" w:rsidR="009C39A9" w:rsidRDefault="009C39A9">
      <w:pPr>
        <w:pStyle w:val="BodyText"/>
        <w:spacing w:before="10"/>
        <w:rPr>
          <w:sz w:val="20"/>
        </w:rPr>
      </w:pPr>
    </w:p>
    <w:p w14:paraId="37B3DEAF" w14:textId="77777777" w:rsidR="009C39A9" w:rsidRDefault="008E1DDE">
      <w:pPr>
        <w:pStyle w:val="ListParagraph"/>
        <w:numPr>
          <w:ilvl w:val="2"/>
          <w:numId w:val="3"/>
        </w:numPr>
        <w:tabs>
          <w:tab w:val="left" w:pos="3497"/>
        </w:tabs>
        <w:ind w:left="3497" w:hanging="1077"/>
      </w:pPr>
      <w:bookmarkStart w:id="537" w:name="3.2.2_the_steps_taken_to_prevent/mitigat"/>
      <w:bookmarkEnd w:id="537"/>
      <w:r>
        <w:t>the</w:t>
      </w:r>
      <w:r>
        <w:rPr>
          <w:spacing w:val="-8"/>
        </w:rPr>
        <w:t xml:space="preserve"> </w:t>
      </w:r>
      <w:r>
        <w:t>steps</w:t>
      </w:r>
      <w:r>
        <w:rPr>
          <w:spacing w:val="-8"/>
        </w:rPr>
        <w:t xml:space="preserve"> </w:t>
      </w:r>
      <w:r>
        <w:t>taken</w:t>
      </w:r>
      <w:r>
        <w:rPr>
          <w:spacing w:val="-8"/>
        </w:rPr>
        <w:t xml:space="preserve"> </w:t>
      </w:r>
      <w:r>
        <w:t>to</w:t>
      </w:r>
      <w:r>
        <w:rPr>
          <w:spacing w:val="-8"/>
        </w:rPr>
        <w:t xml:space="preserve"> </w:t>
      </w:r>
      <w:r>
        <w:t>prevent/mitigate</w:t>
      </w:r>
      <w:r>
        <w:rPr>
          <w:spacing w:val="-8"/>
        </w:rPr>
        <w:t xml:space="preserve"> </w:t>
      </w:r>
      <w:r>
        <w:t>previously</w:t>
      </w:r>
      <w:r>
        <w:rPr>
          <w:spacing w:val="-8"/>
        </w:rPr>
        <w:t xml:space="preserve"> </w:t>
      </w:r>
      <w:r>
        <w:t>identified</w:t>
      </w:r>
      <w:r>
        <w:rPr>
          <w:spacing w:val="-7"/>
        </w:rPr>
        <w:t xml:space="preserve"> </w:t>
      </w:r>
      <w:r>
        <w:rPr>
          <w:spacing w:val="-2"/>
        </w:rPr>
        <w:t>risks;</w:t>
      </w:r>
    </w:p>
    <w:p w14:paraId="0A72B406" w14:textId="77777777" w:rsidR="009C39A9" w:rsidRDefault="009C39A9">
      <w:pPr>
        <w:pStyle w:val="BodyText"/>
        <w:spacing w:before="10"/>
        <w:rPr>
          <w:sz w:val="20"/>
        </w:rPr>
      </w:pPr>
    </w:p>
    <w:p w14:paraId="6D70F27D" w14:textId="77777777" w:rsidR="009C39A9" w:rsidRDefault="008E1DDE">
      <w:pPr>
        <w:pStyle w:val="ListParagraph"/>
        <w:numPr>
          <w:ilvl w:val="2"/>
          <w:numId w:val="3"/>
        </w:numPr>
        <w:tabs>
          <w:tab w:val="left" w:pos="3495"/>
          <w:tab w:val="left" w:pos="3499"/>
        </w:tabs>
        <w:ind w:left="3499" w:right="540" w:hanging="1080"/>
        <w:jc w:val="both"/>
      </w:pPr>
      <w:bookmarkStart w:id="538" w:name="3.2.3_risks_which_have_been_successfully"/>
      <w:bookmarkEnd w:id="538"/>
      <w:r>
        <w:t>risks</w:t>
      </w:r>
      <w:r>
        <w:rPr>
          <w:spacing w:val="-6"/>
        </w:rPr>
        <w:t xml:space="preserve"> </w:t>
      </w:r>
      <w:r>
        <w:t>which</w:t>
      </w:r>
      <w:r>
        <w:rPr>
          <w:spacing w:val="-8"/>
        </w:rPr>
        <w:t xml:space="preserve"> </w:t>
      </w:r>
      <w:r>
        <w:t>have</w:t>
      </w:r>
      <w:r>
        <w:rPr>
          <w:spacing w:val="-6"/>
        </w:rPr>
        <w:t xml:space="preserve"> </w:t>
      </w:r>
      <w:r>
        <w:t>been</w:t>
      </w:r>
      <w:r>
        <w:rPr>
          <w:spacing w:val="-6"/>
        </w:rPr>
        <w:t xml:space="preserve"> </w:t>
      </w:r>
      <w:r>
        <w:t>successfully</w:t>
      </w:r>
      <w:r>
        <w:rPr>
          <w:spacing w:val="-8"/>
        </w:rPr>
        <w:t xml:space="preserve"> </w:t>
      </w:r>
      <w:r>
        <w:t>prevented/mitigated</w:t>
      </w:r>
      <w:r>
        <w:rPr>
          <w:spacing w:val="-6"/>
        </w:rPr>
        <w:t xml:space="preserve"> </w:t>
      </w:r>
      <w:r>
        <w:t>(which</w:t>
      </w:r>
      <w:r>
        <w:rPr>
          <w:spacing w:val="-6"/>
        </w:rPr>
        <w:t xml:space="preserve"> </w:t>
      </w:r>
      <w:r>
        <w:t>can be removed from the Project Risk Register); and</w:t>
      </w:r>
    </w:p>
    <w:p w14:paraId="21139AFA" w14:textId="77777777" w:rsidR="009C39A9" w:rsidRDefault="009C39A9">
      <w:pPr>
        <w:pStyle w:val="BodyText"/>
        <w:spacing w:before="11"/>
        <w:rPr>
          <w:sz w:val="20"/>
        </w:rPr>
      </w:pPr>
    </w:p>
    <w:p w14:paraId="082D1C26" w14:textId="77777777" w:rsidR="009C39A9" w:rsidRDefault="008E1DDE">
      <w:pPr>
        <w:pStyle w:val="ListParagraph"/>
        <w:numPr>
          <w:ilvl w:val="2"/>
          <w:numId w:val="3"/>
        </w:numPr>
        <w:tabs>
          <w:tab w:val="left" w:pos="3495"/>
          <w:tab w:val="left" w:pos="3499"/>
        </w:tabs>
        <w:ind w:left="3499" w:right="537" w:hanging="1080"/>
        <w:jc w:val="both"/>
      </w:pPr>
      <w:bookmarkStart w:id="539" w:name="3.2.4_the_prioritisation_of_all_continui"/>
      <w:bookmarkEnd w:id="539"/>
      <w:r>
        <w:t>the prioritisation of all continuing risks and agreement of an action plan</w:t>
      </w:r>
      <w:r>
        <w:rPr>
          <w:spacing w:val="-10"/>
        </w:rPr>
        <w:t xml:space="preserve"> </w:t>
      </w:r>
      <w:r>
        <w:t>in</w:t>
      </w:r>
      <w:r>
        <w:rPr>
          <w:spacing w:val="-10"/>
        </w:rPr>
        <w:t xml:space="preserve"> </w:t>
      </w:r>
      <w:r>
        <w:t>respect</w:t>
      </w:r>
      <w:r>
        <w:rPr>
          <w:spacing w:val="-10"/>
        </w:rPr>
        <w:t xml:space="preserve"> </w:t>
      </w:r>
      <w:r>
        <w:t>of,</w:t>
      </w:r>
      <w:r>
        <w:rPr>
          <w:spacing w:val="-10"/>
        </w:rPr>
        <w:t xml:space="preserve"> </w:t>
      </w:r>
      <w:r>
        <w:t>and</w:t>
      </w:r>
      <w:r>
        <w:rPr>
          <w:spacing w:val="-10"/>
        </w:rPr>
        <w:t xml:space="preserve"> </w:t>
      </w:r>
      <w:r>
        <w:t>risk</w:t>
      </w:r>
      <w:r>
        <w:rPr>
          <w:spacing w:val="-10"/>
        </w:rPr>
        <w:t xml:space="preserve"> </w:t>
      </w:r>
      <w:r>
        <w:t>owners</w:t>
      </w:r>
      <w:r>
        <w:rPr>
          <w:spacing w:val="-10"/>
        </w:rPr>
        <w:t xml:space="preserve"> </w:t>
      </w:r>
      <w:r>
        <w:t>for,</w:t>
      </w:r>
      <w:r>
        <w:rPr>
          <w:spacing w:val="-10"/>
        </w:rPr>
        <w:t xml:space="preserve"> </w:t>
      </w:r>
      <w:r>
        <w:t>all</w:t>
      </w:r>
      <w:r>
        <w:rPr>
          <w:spacing w:val="-10"/>
        </w:rPr>
        <w:t xml:space="preserve"> </w:t>
      </w:r>
      <w:r>
        <w:t>risks</w:t>
      </w:r>
      <w:r>
        <w:rPr>
          <w:spacing w:val="-10"/>
        </w:rPr>
        <w:t xml:space="preserve"> </w:t>
      </w:r>
      <w:r>
        <w:t>prioritised</w:t>
      </w:r>
      <w:r>
        <w:rPr>
          <w:spacing w:val="-10"/>
        </w:rPr>
        <w:t xml:space="preserve"> </w:t>
      </w:r>
      <w:r>
        <w:t>as</w:t>
      </w:r>
      <w:r>
        <w:rPr>
          <w:spacing w:val="-11"/>
        </w:rPr>
        <w:t xml:space="preserve"> </w:t>
      </w:r>
      <w:r>
        <w:t xml:space="preserve">serious </w:t>
      </w:r>
      <w:r>
        <w:rPr>
          <w:spacing w:val="-2"/>
        </w:rPr>
        <w:t>risks.</w:t>
      </w:r>
    </w:p>
    <w:p w14:paraId="459DA18A" w14:textId="77777777" w:rsidR="009C39A9" w:rsidRDefault="009C39A9">
      <w:pPr>
        <w:pStyle w:val="BodyText"/>
        <w:spacing w:before="9"/>
        <w:rPr>
          <w:sz w:val="20"/>
        </w:rPr>
      </w:pPr>
    </w:p>
    <w:p w14:paraId="4B4B0CC4" w14:textId="77777777" w:rsidR="009C39A9" w:rsidRDefault="008E1DDE">
      <w:pPr>
        <w:pStyle w:val="ListParagraph"/>
        <w:numPr>
          <w:ilvl w:val="0"/>
          <w:numId w:val="3"/>
        </w:numPr>
        <w:tabs>
          <w:tab w:val="left" w:pos="1699"/>
        </w:tabs>
        <w:ind w:hanging="719"/>
      </w:pPr>
      <w:bookmarkStart w:id="540" w:name="4_Problem_solving"/>
      <w:bookmarkStart w:id="541" w:name="4.1_Without_prejudice_to_option_W2,_as_s"/>
      <w:bookmarkStart w:id="542" w:name="_bookmark47"/>
      <w:bookmarkEnd w:id="540"/>
      <w:bookmarkEnd w:id="541"/>
      <w:bookmarkEnd w:id="542"/>
      <w:r>
        <w:rPr>
          <w:u w:val="single"/>
        </w:rPr>
        <w:t>Problem</w:t>
      </w:r>
      <w:r>
        <w:rPr>
          <w:spacing w:val="-11"/>
          <w:u w:val="single"/>
        </w:rPr>
        <w:t xml:space="preserve"> </w:t>
      </w:r>
      <w:r>
        <w:rPr>
          <w:spacing w:val="-2"/>
          <w:u w:val="single"/>
        </w:rPr>
        <w:t>solving</w:t>
      </w:r>
    </w:p>
    <w:p w14:paraId="193588AF" w14:textId="77777777" w:rsidR="009C39A9" w:rsidRDefault="009C39A9">
      <w:pPr>
        <w:pStyle w:val="BodyText"/>
        <w:spacing w:before="6"/>
        <w:rPr>
          <w:sz w:val="21"/>
        </w:rPr>
      </w:pPr>
    </w:p>
    <w:tbl>
      <w:tblPr>
        <w:tblW w:w="0" w:type="auto"/>
        <w:tblInd w:w="937" w:type="dxa"/>
        <w:tblLayout w:type="fixed"/>
        <w:tblCellMar>
          <w:left w:w="0" w:type="dxa"/>
          <w:right w:w="0" w:type="dxa"/>
        </w:tblCellMar>
        <w:tblLook w:val="01E0" w:firstRow="1" w:lastRow="1" w:firstColumn="1" w:lastColumn="1" w:noHBand="0" w:noVBand="0"/>
      </w:tblPr>
      <w:tblGrid>
        <w:gridCol w:w="471"/>
        <w:gridCol w:w="848"/>
        <w:gridCol w:w="7808"/>
      </w:tblGrid>
      <w:tr w:rsidR="009C39A9" w14:paraId="2D3F99CC" w14:textId="77777777">
        <w:trPr>
          <w:trHeight w:val="874"/>
        </w:trPr>
        <w:tc>
          <w:tcPr>
            <w:tcW w:w="471" w:type="dxa"/>
            <w:vMerge w:val="restart"/>
          </w:tcPr>
          <w:p w14:paraId="35C94E02" w14:textId="77777777" w:rsidR="009C39A9" w:rsidRDefault="009C39A9">
            <w:pPr>
              <w:pStyle w:val="TableParagraph"/>
              <w:rPr>
                <w:rFonts w:ascii="Times New Roman"/>
                <w:sz w:val="20"/>
              </w:rPr>
            </w:pPr>
          </w:p>
        </w:tc>
        <w:tc>
          <w:tcPr>
            <w:tcW w:w="848" w:type="dxa"/>
          </w:tcPr>
          <w:p w14:paraId="06C2718E" w14:textId="77777777" w:rsidR="009C39A9" w:rsidRDefault="008E1DDE">
            <w:pPr>
              <w:pStyle w:val="TableParagraph"/>
              <w:spacing w:line="245" w:lineRule="exact"/>
              <w:ind w:left="299"/>
            </w:pPr>
            <w:r>
              <w:rPr>
                <w:spacing w:val="-5"/>
              </w:rPr>
              <w:t>4.1</w:t>
            </w:r>
          </w:p>
        </w:tc>
        <w:tc>
          <w:tcPr>
            <w:tcW w:w="7808" w:type="dxa"/>
          </w:tcPr>
          <w:p w14:paraId="6C8B0B5B" w14:textId="77777777" w:rsidR="009C39A9" w:rsidRDefault="008E1DDE">
            <w:pPr>
              <w:pStyle w:val="TableParagraph"/>
              <w:ind w:left="171" w:right="50"/>
              <w:jc w:val="both"/>
            </w:pPr>
            <w:r>
              <w:t>Without prejudice to option W2, as soon as a Party is aware of any difference or</w:t>
            </w:r>
            <w:r>
              <w:rPr>
                <w:spacing w:val="-11"/>
              </w:rPr>
              <w:t xml:space="preserve"> </w:t>
            </w:r>
            <w:r>
              <w:t>dispute</w:t>
            </w:r>
            <w:r>
              <w:rPr>
                <w:spacing w:val="-10"/>
              </w:rPr>
              <w:t xml:space="preserve"> </w:t>
            </w:r>
            <w:r>
              <w:t>with</w:t>
            </w:r>
            <w:r>
              <w:rPr>
                <w:spacing w:val="-10"/>
              </w:rPr>
              <w:t xml:space="preserve"> </w:t>
            </w:r>
            <w:r>
              <w:t>the</w:t>
            </w:r>
            <w:r>
              <w:rPr>
                <w:spacing w:val="-10"/>
              </w:rPr>
              <w:t xml:space="preserve"> </w:t>
            </w:r>
            <w:r>
              <w:t>Client</w:t>
            </w:r>
            <w:r>
              <w:rPr>
                <w:spacing w:val="-10"/>
              </w:rPr>
              <w:t xml:space="preserve"> </w:t>
            </w:r>
            <w:r>
              <w:t>and</w:t>
            </w:r>
            <w:r>
              <w:rPr>
                <w:spacing w:val="-10"/>
              </w:rPr>
              <w:t xml:space="preserve"> </w:t>
            </w:r>
            <w:r>
              <w:t>the</w:t>
            </w:r>
            <w:r>
              <w:rPr>
                <w:spacing w:val="-10"/>
              </w:rPr>
              <w:t xml:space="preserve"> </w:t>
            </w:r>
            <w:r>
              <w:t>Contractor</w:t>
            </w:r>
            <w:r>
              <w:rPr>
                <w:spacing w:val="-11"/>
              </w:rPr>
              <w:t xml:space="preserve"> </w:t>
            </w:r>
            <w:r>
              <w:t>arising</w:t>
            </w:r>
            <w:r>
              <w:rPr>
                <w:spacing w:val="-10"/>
              </w:rPr>
              <w:t xml:space="preserve"> </w:t>
            </w:r>
            <w:r>
              <w:t>out</w:t>
            </w:r>
            <w:r>
              <w:rPr>
                <w:spacing w:val="-10"/>
              </w:rPr>
              <w:t xml:space="preserve"> </w:t>
            </w:r>
            <w:r>
              <w:t>of</w:t>
            </w:r>
            <w:r>
              <w:rPr>
                <w:spacing w:val="-10"/>
              </w:rPr>
              <w:t xml:space="preserve"> </w:t>
            </w:r>
            <w:r>
              <w:t>or</w:t>
            </w:r>
            <w:r>
              <w:rPr>
                <w:spacing w:val="-11"/>
              </w:rPr>
              <w:t xml:space="preserve"> </w:t>
            </w:r>
            <w:r>
              <w:t>in</w:t>
            </w:r>
            <w:r>
              <w:rPr>
                <w:spacing w:val="-9"/>
              </w:rPr>
              <w:t xml:space="preserve"> </w:t>
            </w:r>
            <w:r>
              <w:t>connection</w:t>
            </w:r>
            <w:r>
              <w:rPr>
                <w:spacing w:val="-12"/>
              </w:rPr>
              <w:t xml:space="preserve"> </w:t>
            </w:r>
            <w:r>
              <w:t xml:space="preserve">with </w:t>
            </w:r>
            <w:bookmarkStart w:id="543" w:name="4.2_Upon_receipt_of_the_notice_in_paragr"/>
            <w:bookmarkStart w:id="544" w:name="_bookmark48"/>
            <w:bookmarkEnd w:id="543"/>
            <w:bookmarkEnd w:id="544"/>
            <w:r>
              <w:t>the Works (a “</w:t>
            </w:r>
            <w:r>
              <w:rPr>
                <w:b/>
              </w:rPr>
              <w:t>Difference</w:t>
            </w:r>
            <w:r>
              <w:t>”) such Party will give notice to the other.</w:t>
            </w:r>
          </w:p>
        </w:tc>
      </w:tr>
      <w:tr w:rsidR="009C39A9" w14:paraId="77100BD8" w14:textId="77777777">
        <w:trPr>
          <w:trHeight w:val="1505"/>
        </w:trPr>
        <w:tc>
          <w:tcPr>
            <w:tcW w:w="471" w:type="dxa"/>
            <w:vMerge/>
            <w:tcBorders>
              <w:top w:val="nil"/>
            </w:tcBorders>
          </w:tcPr>
          <w:p w14:paraId="7BFBE4C6" w14:textId="77777777" w:rsidR="009C39A9" w:rsidRDefault="009C39A9">
            <w:pPr>
              <w:rPr>
                <w:sz w:val="2"/>
                <w:szCs w:val="2"/>
              </w:rPr>
            </w:pPr>
          </w:p>
        </w:tc>
        <w:tc>
          <w:tcPr>
            <w:tcW w:w="848" w:type="dxa"/>
          </w:tcPr>
          <w:p w14:paraId="09846C94" w14:textId="77777777" w:rsidR="009C39A9" w:rsidRDefault="008E1DDE">
            <w:pPr>
              <w:pStyle w:val="TableParagraph"/>
              <w:spacing w:before="116"/>
              <w:ind w:left="299"/>
            </w:pPr>
            <w:r>
              <w:rPr>
                <w:spacing w:val="-5"/>
              </w:rPr>
              <w:t>4.2</w:t>
            </w:r>
          </w:p>
        </w:tc>
        <w:tc>
          <w:tcPr>
            <w:tcW w:w="7808" w:type="dxa"/>
          </w:tcPr>
          <w:p w14:paraId="38462BEE" w14:textId="77777777" w:rsidR="009C39A9" w:rsidRDefault="008E1DDE">
            <w:pPr>
              <w:pStyle w:val="TableParagraph"/>
              <w:spacing w:before="116"/>
              <w:ind w:left="171" w:right="49"/>
              <w:jc w:val="both"/>
            </w:pPr>
            <w:r>
              <w:t xml:space="preserve">Upon receipt of the notice in paragraph </w:t>
            </w:r>
            <w:hyperlink w:anchor="_bookmark47" w:history="1">
              <w:r>
                <w:t>4.1,</w:t>
              </w:r>
            </w:hyperlink>
            <w:r>
              <w:t xml:space="preserve"> there shall be a meeting between respective</w:t>
            </w:r>
            <w:r>
              <w:rPr>
                <w:spacing w:val="-1"/>
              </w:rPr>
              <w:t xml:space="preserve"> </w:t>
            </w:r>
            <w:r>
              <w:t>representatives of</w:t>
            </w:r>
            <w:r>
              <w:rPr>
                <w:spacing w:val="-1"/>
              </w:rPr>
              <w:t xml:space="preserve"> </w:t>
            </w:r>
            <w:r>
              <w:t>the</w:t>
            </w:r>
            <w:r>
              <w:rPr>
                <w:spacing w:val="-1"/>
              </w:rPr>
              <w:t xml:space="preserve"> </w:t>
            </w:r>
            <w:r>
              <w:t>Client</w:t>
            </w:r>
            <w:r>
              <w:rPr>
                <w:spacing w:val="-1"/>
              </w:rPr>
              <w:t xml:space="preserve"> </w:t>
            </w:r>
            <w:r>
              <w:t>and</w:t>
            </w:r>
            <w:r>
              <w:rPr>
                <w:spacing w:val="-1"/>
              </w:rPr>
              <w:t xml:space="preserve"> </w:t>
            </w:r>
            <w:r>
              <w:t>the Contractor</w:t>
            </w:r>
            <w:r>
              <w:rPr>
                <w:spacing w:val="-1"/>
              </w:rPr>
              <w:t xml:space="preserve"> </w:t>
            </w:r>
            <w:r>
              <w:t>having</w:t>
            </w:r>
            <w:r>
              <w:rPr>
                <w:spacing w:val="-1"/>
              </w:rPr>
              <w:t xml:space="preserve"> </w:t>
            </w:r>
            <w:r>
              <w:t>authority to settle the matter.</w:t>
            </w:r>
            <w:r>
              <w:rPr>
                <w:spacing w:val="40"/>
              </w:rPr>
              <w:t xml:space="preserve"> </w:t>
            </w:r>
            <w:r>
              <w:t>Where such meeting achieves a solution acceptable to the Client</w:t>
            </w:r>
            <w:r>
              <w:rPr>
                <w:spacing w:val="-14"/>
              </w:rPr>
              <w:t xml:space="preserve"> </w:t>
            </w:r>
            <w:r>
              <w:t>and</w:t>
            </w:r>
            <w:r>
              <w:rPr>
                <w:spacing w:val="-14"/>
              </w:rPr>
              <w:t xml:space="preserve"> </w:t>
            </w:r>
            <w:r>
              <w:t>the</w:t>
            </w:r>
            <w:r>
              <w:rPr>
                <w:spacing w:val="-14"/>
              </w:rPr>
              <w:t xml:space="preserve"> </w:t>
            </w:r>
            <w:r>
              <w:t>Contractor,</w:t>
            </w:r>
            <w:r>
              <w:rPr>
                <w:spacing w:val="-14"/>
              </w:rPr>
              <w:t xml:space="preserve"> </w:t>
            </w:r>
            <w:r>
              <w:t>such</w:t>
            </w:r>
            <w:r>
              <w:rPr>
                <w:spacing w:val="-14"/>
              </w:rPr>
              <w:t xml:space="preserve"> </w:t>
            </w:r>
            <w:r>
              <w:t>solution</w:t>
            </w:r>
            <w:r>
              <w:rPr>
                <w:spacing w:val="-14"/>
              </w:rPr>
              <w:t xml:space="preserve"> </w:t>
            </w:r>
            <w:r>
              <w:t>shall</w:t>
            </w:r>
            <w:r>
              <w:rPr>
                <w:spacing w:val="-14"/>
              </w:rPr>
              <w:t xml:space="preserve"> </w:t>
            </w:r>
            <w:r>
              <w:t>be</w:t>
            </w:r>
            <w:r>
              <w:rPr>
                <w:spacing w:val="-14"/>
              </w:rPr>
              <w:t xml:space="preserve"> </w:t>
            </w:r>
            <w:r>
              <w:t>implemented</w:t>
            </w:r>
            <w:r>
              <w:rPr>
                <w:spacing w:val="-13"/>
              </w:rPr>
              <w:t xml:space="preserve"> </w:t>
            </w:r>
            <w:r>
              <w:t>by</w:t>
            </w:r>
            <w:r>
              <w:rPr>
                <w:spacing w:val="-13"/>
              </w:rPr>
              <w:t xml:space="preserve"> </w:t>
            </w:r>
            <w:r>
              <w:t>the</w:t>
            </w:r>
            <w:r>
              <w:rPr>
                <w:spacing w:val="-14"/>
              </w:rPr>
              <w:t xml:space="preserve"> </w:t>
            </w:r>
            <w:r>
              <w:t>Client</w:t>
            </w:r>
            <w:r>
              <w:rPr>
                <w:spacing w:val="-14"/>
              </w:rPr>
              <w:t xml:space="preserve"> </w:t>
            </w:r>
            <w:r>
              <w:t>and the Contractor.</w:t>
            </w:r>
          </w:p>
        </w:tc>
      </w:tr>
      <w:tr w:rsidR="009C39A9" w14:paraId="6E7432F4" w14:textId="77777777">
        <w:trPr>
          <w:trHeight w:val="2263"/>
        </w:trPr>
        <w:tc>
          <w:tcPr>
            <w:tcW w:w="471" w:type="dxa"/>
            <w:vMerge/>
            <w:tcBorders>
              <w:top w:val="nil"/>
            </w:tcBorders>
          </w:tcPr>
          <w:p w14:paraId="3DA35B20" w14:textId="77777777" w:rsidR="009C39A9" w:rsidRDefault="009C39A9">
            <w:pPr>
              <w:rPr>
                <w:sz w:val="2"/>
                <w:szCs w:val="2"/>
              </w:rPr>
            </w:pPr>
          </w:p>
        </w:tc>
        <w:tc>
          <w:tcPr>
            <w:tcW w:w="848" w:type="dxa"/>
          </w:tcPr>
          <w:p w14:paraId="3EEBA5A1" w14:textId="77777777" w:rsidR="009C39A9" w:rsidRDefault="008E1DDE">
            <w:pPr>
              <w:pStyle w:val="TableParagraph"/>
              <w:spacing w:before="115"/>
              <w:ind w:left="299"/>
            </w:pPr>
            <w:bookmarkStart w:id="545" w:name="4.3_If_such_meeting_fails_to_achieve_a_s"/>
            <w:bookmarkEnd w:id="545"/>
            <w:r>
              <w:rPr>
                <w:spacing w:val="-5"/>
              </w:rPr>
              <w:t>4.3</w:t>
            </w:r>
          </w:p>
        </w:tc>
        <w:tc>
          <w:tcPr>
            <w:tcW w:w="7808" w:type="dxa"/>
          </w:tcPr>
          <w:p w14:paraId="713DE482" w14:textId="77777777" w:rsidR="009C39A9" w:rsidRDefault="008E1DDE">
            <w:pPr>
              <w:pStyle w:val="TableParagraph"/>
              <w:spacing w:before="115"/>
              <w:ind w:left="170" w:right="47"/>
              <w:jc w:val="both"/>
            </w:pPr>
            <w:r>
              <w:t>If such meeting fails to achieve a solution acceptable to the Client and the Contractor,</w:t>
            </w:r>
            <w:r>
              <w:rPr>
                <w:spacing w:val="-16"/>
              </w:rPr>
              <w:t xml:space="preserve"> </w:t>
            </w:r>
            <w:r>
              <w:t>the</w:t>
            </w:r>
            <w:r>
              <w:rPr>
                <w:spacing w:val="-15"/>
              </w:rPr>
              <w:t xml:space="preserve"> </w:t>
            </w:r>
            <w:r>
              <w:t>Difference</w:t>
            </w:r>
            <w:r>
              <w:rPr>
                <w:spacing w:val="-15"/>
              </w:rPr>
              <w:t xml:space="preserve"> </w:t>
            </w:r>
            <w:r>
              <w:t>shall</w:t>
            </w:r>
            <w:r>
              <w:rPr>
                <w:spacing w:val="-16"/>
              </w:rPr>
              <w:t xml:space="preserve"> </w:t>
            </w:r>
            <w:r>
              <w:t>be</w:t>
            </w:r>
            <w:r>
              <w:rPr>
                <w:spacing w:val="-15"/>
              </w:rPr>
              <w:t xml:space="preserve"> </w:t>
            </w:r>
            <w:r>
              <w:t>escalated</w:t>
            </w:r>
            <w:r>
              <w:rPr>
                <w:spacing w:val="-15"/>
              </w:rPr>
              <w:t xml:space="preserve"> </w:t>
            </w:r>
            <w:r>
              <w:t>to</w:t>
            </w:r>
            <w:r>
              <w:rPr>
                <w:spacing w:val="-15"/>
              </w:rPr>
              <w:t xml:space="preserve"> </w:t>
            </w:r>
            <w:r>
              <w:t>the</w:t>
            </w:r>
            <w:r>
              <w:rPr>
                <w:spacing w:val="-16"/>
              </w:rPr>
              <w:t xml:space="preserve"> </w:t>
            </w:r>
            <w:r>
              <w:t>Senior</w:t>
            </w:r>
            <w:r>
              <w:rPr>
                <w:spacing w:val="-15"/>
              </w:rPr>
              <w:t xml:space="preserve"> </w:t>
            </w:r>
            <w:r>
              <w:t>Representatives</w:t>
            </w:r>
            <w:r>
              <w:rPr>
                <w:spacing w:val="-15"/>
              </w:rPr>
              <w:t xml:space="preserve"> </w:t>
            </w:r>
            <w:r>
              <w:t xml:space="preserve">and within ten (10) Business Days of the meeting referred to in paragraph </w:t>
            </w:r>
            <w:hyperlink w:anchor="_bookmark48" w:history="1">
              <w:r>
                <w:t>4.2</w:t>
              </w:r>
            </w:hyperlink>
            <w:r>
              <w:t xml:space="preserve"> the Senior Representatives shall meet to discuss the Difference.</w:t>
            </w:r>
            <w:r>
              <w:rPr>
                <w:spacing w:val="40"/>
              </w:rPr>
              <w:t xml:space="preserve"> </w:t>
            </w:r>
            <w:r>
              <w:t>Where such meeting achieves a solution acceptable to the Client and the</w:t>
            </w:r>
            <w:r>
              <w:rPr>
                <w:spacing w:val="-1"/>
              </w:rPr>
              <w:t xml:space="preserve"> </w:t>
            </w:r>
            <w:r>
              <w:t>Contractor, such solution shall be implemented by the Client and the Contractor.</w:t>
            </w:r>
            <w:r>
              <w:rPr>
                <w:spacing w:val="40"/>
              </w:rPr>
              <w:t xml:space="preserve"> </w:t>
            </w:r>
            <w:r>
              <w:t>Where such meeting does not achieve a solution acceptable to the Client and the Contractor, the process used in W2 shall be followed.</w:t>
            </w:r>
          </w:p>
        </w:tc>
      </w:tr>
      <w:tr w:rsidR="009C39A9" w14:paraId="28D45340" w14:textId="77777777">
        <w:trPr>
          <w:trHeight w:val="493"/>
        </w:trPr>
        <w:tc>
          <w:tcPr>
            <w:tcW w:w="471" w:type="dxa"/>
          </w:tcPr>
          <w:p w14:paraId="7AD3B1D9" w14:textId="77777777" w:rsidR="009C39A9" w:rsidRDefault="008E1DDE">
            <w:pPr>
              <w:pStyle w:val="TableParagraph"/>
              <w:spacing w:before="116"/>
              <w:ind w:left="50"/>
            </w:pPr>
            <w:bookmarkStart w:id="546" w:name="5_Fee"/>
            <w:bookmarkStart w:id="547" w:name="5.1_The_Contractor_agrees_that_the_fee_f"/>
            <w:bookmarkEnd w:id="546"/>
            <w:bookmarkEnd w:id="547"/>
            <w:r>
              <w:rPr>
                <w:w w:val="99"/>
              </w:rPr>
              <w:t>5</w:t>
            </w:r>
          </w:p>
        </w:tc>
        <w:tc>
          <w:tcPr>
            <w:tcW w:w="848" w:type="dxa"/>
          </w:tcPr>
          <w:p w14:paraId="265AD1BD" w14:textId="77777777" w:rsidR="009C39A9" w:rsidRDefault="008E1DDE">
            <w:pPr>
              <w:pStyle w:val="TableParagraph"/>
              <w:spacing w:before="116"/>
              <w:ind w:left="298"/>
            </w:pPr>
            <w:r>
              <w:rPr>
                <w:spacing w:val="-5"/>
                <w:u w:val="single"/>
              </w:rPr>
              <w:t>Fee</w:t>
            </w:r>
          </w:p>
        </w:tc>
        <w:tc>
          <w:tcPr>
            <w:tcW w:w="7808" w:type="dxa"/>
          </w:tcPr>
          <w:p w14:paraId="052CF58A" w14:textId="77777777" w:rsidR="009C39A9" w:rsidRDefault="009C39A9">
            <w:pPr>
              <w:pStyle w:val="TableParagraph"/>
              <w:rPr>
                <w:rFonts w:ascii="Times New Roman"/>
                <w:sz w:val="20"/>
              </w:rPr>
            </w:pPr>
          </w:p>
        </w:tc>
      </w:tr>
      <w:tr w:rsidR="009C39A9" w14:paraId="5C191D6A" w14:textId="77777777">
        <w:trPr>
          <w:trHeight w:val="369"/>
        </w:trPr>
        <w:tc>
          <w:tcPr>
            <w:tcW w:w="471" w:type="dxa"/>
          </w:tcPr>
          <w:p w14:paraId="748A86DA" w14:textId="77777777" w:rsidR="009C39A9" w:rsidRDefault="009C39A9">
            <w:pPr>
              <w:pStyle w:val="TableParagraph"/>
              <w:rPr>
                <w:rFonts w:ascii="Times New Roman"/>
                <w:sz w:val="20"/>
              </w:rPr>
            </w:pPr>
          </w:p>
        </w:tc>
        <w:tc>
          <w:tcPr>
            <w:tcW w:w="848" w:type="dxa"/>
          </w:tcPr>
          <w:p w14:paraId="016459C7" w14:textId="77777777" w:rsidR="009C39A9" w:rsidRDefault="008E1DDE">
            <w:pPr>
              <w:pStyle w:val="TableParagraph"/>
              <w:spacing w:before="116" w:line="233" w:lineRule="exact"/>
              <w:ind w:left="299"/>
            </w:pPr>
            <w:r>
              <w:rPr>
                <w:spacing w:val="-5"/>
              </w:rPr>
              <w:t>5.1</w:t>
            </w:r>
          </w:p>
        </w:tc>
        <w:tc>
          <w:tcPr>
            <w:tcW w:w="7808" w:type="dxa"/>
          </w:tcPr>
          <w:p w14:paraId="01D4CF16" w14:textId="77777777" w:rsidR="009C39A9" w:rsidRDefault="008E1DDE">
            <w:pPr>
              <w:pStyle w:val="TableParagraph"/>
              <w:spacing w:before="116" w:line="233" w:lineRule="exact"/>
              <w:ind w:left="171"/>
            </w:pPr>
            <w:r>
              <w:t>The</w:t>
            </w:r>
            <w:r>
              <w:rPr>
                <w:spacing w:val="-7"/>
              </w:rPr>
              <w:t xml:space="preserve"> </w:t>
            </w:r>
            <w:r>
              <w:t>Contractor</w:t>
            </w:r>
            <w:r>
              <w:rPr>
                <w:spacing w:val="-6"/>
              </w:rPr>
              <w:t xml:space="preserve"> </w:t>
            </w:r>
            <w:r>
              <w:t>agrees</w:t>
            </w:r>
            <w:r>
              <w:rPr>
                <w:spacing w:val="-6"/>
              </w:rPr>
              <w:t xml:space="preserve"> </w:t>
            </w:r>
            <w:r>
              <w:t>that</w:t>
            </w:r>
            <w:r>
              <w:rPr>
                <w:spacing w:val="-6"/>
              </w:rPr>
              <w:t xml:space="preserve"> </w:t>
            </w:r>
            <w:r>
              <w:t>the</w:t>
            </w:r>
            <w:r>
              <w:rPr>
                <w:spacing w:val="-6"/>
              </w:rPr>
              <w:t xml:space="preserve"> </w:t>
            </w:r>
            <w:r>
              <w:t>fee</w:t>
            </w:r>
            <w:r>
              <w:rPr>
                <w:spacing w:val="-6"/>
              </w:rPr>
              <w:t xml:space="preserve"> </w:t>
            </w:r>
            <w:r>
              <w:t>for</w:t>
            </w:r>
            <w:r>
              <w:rPr>
                <w:spacing w:val="-6"/>
              </w:rPr>
              <w:t xml:space="preserve"> </w:t>
            </w:r>
            <w:r>
              <w:t>the</w:t>
            </w:r>
            <w:r>
              <w:rPr>
                <w:spacing w:val="-6"/>
              </w:rPr>
              <w:t xml:space="preserve"> </w:t>
            </w:r>
            <w:r>
              <w:t>Management</w:t>
            </w:r>
            <w:r>
              <w:rPr>
                <w:spacing w:val="-6"/>
              </w:rPr>
              <w:t xml:space="preserve"> </w:t>
            </w:r>
            <w:r>
              <w:t>Services</w:t>
            </w:r>
            <w:r>
              <w:rPr>
                <w:spacing w:val="-7"/>
              </w:rPr>
              <w:t xml:space="preserve"> </w:t>
            </w:r>
            <w:r>
              <w:t>shall</w:t>
            </w:r>
            <w:r>
              <w:rPr>
                <w:spacing w:val="-6"/>
              </w:rPr>
              <w:t xml:space="preserve"> </w:t>
            </w:r>
            <w:r>
              <w:t>be</w:t>
            </w:r>
            <w:r>
              <w:rPr>
                <w:spacing w:val="-6"/>
              </w:rPr>
              <w:t xml:space="preserve"> </w:t>
            </w:r>
            <w:r>
              <w:rPr>
                <w:spacing w:val="-4"/>
              </w:rPr>
              <w:t>nil.</w:t>
            </w:r>
          </w:p>
        </w:tc>
      </w:tr>
    </w:tbl>
    <w:p w14:paraId="4A8A471B" w14:textId="77777777" w:rsidR="009C39A9" w:rsidRDefault="009C39A9">
      <w:pPr>
        <w:spacing w:line="233" w:lineRule="exact"/>
        <w:sectPr w:rsidR="009C39A9">
          <w:pgSz w:w="11910" w:h="16840"/>
          <w:pgMar w:top="1340" w:right="900" w:bottom="1440" w:left="460" w:header="0" w:footer="1177" w:gutter="0"/>
          <w:cols w:space="720"/>
        </w:sectPr>
      </w:pPr>
    </w:p>
    <w:p w14:paraId="35D6AF00" w14:textId="77777777" w:rsidR="009C39A9" w:rsidRDefault="008E1DDE">
      <w:pPr>
        <w:pStyle w:val="BodyText"/>
        <w:spacing w:before="81"/>
        <w:ind w:left="1724" w:right="1286"/>
        <w:jc w:val="center"/>
      </w:pPr>
      <w:r>
        <w:rPr>
          <w:u w:val="single"/>
        </w:rPr>
        <w:t>Part</w:t>
      </w:r>
      <w:r>
        <w:rPr>
          <w:spacing w:val="-6"/>
          <w:u w:val="single"/>
        </w:rPr>
        <w:t xml:space="preserve"> </w:t>
      </w:r>
      <w:r>
        <w:rPr>
          <w:u w:val="single"/>
        </w:rPr>
        <w:t>B</w:t>
      </w:r>
      <w:r>
        <w:rPr>
          <w:spacing w:val="-6"/>
          <w:u w:val="single"/>
        </w:rPr>
        <w:t xml:space="preserve"> </w:t>
      </w:r>
      <w:r>
        <w:rPr>
          <w:u w:val="single"/>
        </w:rPr>
        <w:t>-</w:t>
      </w:r>
      <w:r>
        <w:rPr>
          <w:spacing w:val="-6"/>
          <w:u w:val="single"/>
        </w:rPr>
        <w:t xml:space="preserve"> </w:t>
      </w:r>
      <w:r>
        <w:rPr>
          <w:u w:val="single"/>
        </w:rPr>
        <w:t>Continuous</w:t>
      </w:r>
      <w:r>
        <w:rPr>
          <w:spacing w:val="-6"/>
          <w:u w:val="single"/>
        </w:rPr>
        <w:t xml:space="preserve"> </w:t>
      </w:r>
      <w:r>
        <w:rPr>
          <w:u w:val="single"/>
        </w:rPr>
        <w:t>Improvement</w:t>
      </w:r>
      <w:r>
        <w:rPr>
          <w:spacing w:val="-6"/>
          <w:u w:val="single"/>
        </w:rPr>
        <w:t xml:space="preserve"> </w:t>
      </w:r>
      <w:r>
        <w:rPr>
          <w:u w:val="single"/>
        </w:rPr>
        <w:t>Plan</w:t>
      </w:r>
      <w:r>
        <w:rPr>
          <w:spacing w:val="-5"/>
          <w:u w:val="single"/>
        </w:rPr>
        <w:t xml:space="preserve"> </w:t>
      </w:r>
      <w:r>
        <w:rPr>
          <w:u w:val="single"/>
        </w:rPr>
        <w:t>for</w:t>
      </w:r>
      <w:r>
        <w:rPr>
          <w:spacing w:val="-6"/>
          <w:u w:val="single"/>
        </w:rPr>
        <w:t xml:space="preserve"> </w:t>
      </w:r>
      <w:r>
        <w:rPr>
          <w:u w:val="single"/>
        </w:rPr>
        <w:t>the</w:t>
      </w:r>
      <w:r>
        <w:rPr>
          <w:spacing w:val="-5"/>
          <w:u w:val="single"/>
        </w:rPr>
        <w:t xml:space="preserve"> </w:t>
      </w:r>
      <w:r>
        <w:rPr>
          <w:u w:val="single"/>
        </w:rPr>
        <w:t>first</w:t>
      </w:r>
      <w:r>
        <w:rPr>
          <w:spacing w:val="-7"/>
          <w:u w:val="single"/>
        </w:rPr>
        <w:t xml:space="preserve"> </w:t>
      </w:r>
      <w:r>
        <w:rPr>
          <w:u w:val="single"/>
        </w:rPr>
        <w:t>Service</w:t>
      </w:r>
      <w:r>
        <w:rPr>
          <w:spacing w:val="-6"/>
          <w:u w:val="single"/>
        </w:rPr>
        <w:t xml:space="preserve"> </w:t>
      </w:r>
      <w:r>
        <w:rPr>
          <w:spacing w:val="-2"/>
          <w:u w:val="single"/>
        </w:rPr>
        <w:t>Quarter</w:t>
      </w:r>
    </w:p>
    <w:p w14:paraId="080464D3" w14:textId="77777777" w:rsidR="009C39A9" w:rsidRDefault="009C39A9">
      <w:pPr>
        <w:pStyle w:val="BodyText"/>
        <w:spacing w:before="9"/>
        <w:rPr>
          <w:sz w:val="23"/>
        </w:rPr>
      </w:pPr>
    </w:p>
    <w:p w14:paraId="2B9CB39E" w14:textId="77777777" w:rsidR="009C39A9" w:rsidRDefault="008E1DDE">
      <w:pPr>
        <w:spacing w:before="93"/>
        <w:ind w:left="1724" w:right="1287"/>
        <w:jc w:val="center"/>
        <w:rPr>
          <w:i/>
        </w:rPr>
      </w:pPr>
      <w:r>
        <w:rPr>
          <w:i/>
        </w:rPr>
        <w:t>TBC</w:t>
      </w:r>
      <w:r>
        <w:rPr>
          <w:i/>
          <w:spacing w:val="-9"/>
        </w:rPr>
        <w:t xml:space="preserve"> </w:t>
      </w:r>
      <w:r>
        <w:rPr>
          <w:i/>
        </w:rPr>
        <w:t>Following</w:t>
      </w:r>
      <w:r>
        <w:rPr>
          <w:i/>
          <w:spacing w:val="-8"/>
        </w:rPr>
        <w:t xml:space="preserve"> </w:t>
      </w:r>
      <w:r>
        <w:rPr>
          <w:i/>
          <w:spacing w:val="-2"/>
        </w:rPr>
        <w:t>Mobilisation</w:t>
      </w:r>
    </w:p>
    <w:p w14:paraId="35A37A62" w14:textId="77777777" w:rsidR="009C39A9" w:rsidRDefault="009C39A9">
      <w:pPr>
        <w:jc w:val="center"/>
        <w:sectPr w:rsidR="009C39A9">
          <w:pgSz w:w="11910" w:h="16840"/>
          <w:pgMar w:top="1340" w:right="900" w:bottom="1440" w:left="460" w:header="0" w:footer="1177" w:gutter="0"/>
          <w:cols w:space="720"/>
        </w:sectPr>
      </w:pPr>
    </w:p>
    <w:p w14:paraId="5B9ACE1A" w14:textId="77777777" w:rsidR="009C39A9" w:rsidRDefault="008E1DDE">
      <w:pPr>
        <w:pStyle w:val="Heading1"/>
        <w:spacing w:before="81"/>
        <w:ind w:left="1724" w:right="1285" w:firstLine="0"/>
        <w:jc w:val="center"/>
        <w:rPr>
          <w:u w:val="none"/>
        </w:rPr>
      </w:pPr>
      <w:bookmarkStart w:id="548" w:name="_bookmark49"/>
      <w:bookmarkStart w:id="549" w:name="_TOC_250009"/>
      <w:bookmarkEnd w:id="548"/>
      <w:r>
        <w:t>Appendix</w:t>
      </w:r>
      <w:r>
        <w:rPr>
          <w:spacing w:val="-12"/>
        </w:rPr>
        <w:t xml:space="preserve"> </w:t>
      </w:r>
      <w:bookmarkEnd w:id="549"/>
      <w:r>
        <w:rPr>
          <w:spacing w:val="-10"/>
        </w:rPr>
        <w:t>5</w:t>
      </w:r>
    </w:p>
    <w:p w14:paraId="5CE1A6BE" w14:textId="77777777" w:rsidR="009C39A9" w:rsidRDefault="009C39A9">
      <w:pPr>
        <w:pStyle w:val="BodyText"/>
        <w:spacing w:before="9"/>
        <w:rPr>
          <w:b/>
          <w:sz w:val="23"/>
        </w:rPr>
      </w:pPr>
    </w:p>
    <w:p w14:paraId="57C6A50F" w14:textId="77777777" w:rsidR="009C39A9" w:rsidRDefault="008E1DDE">
      <w:pPr>
        <w:pStyle w:val="BodyText"/>
        <w:spacing w:before="93"/>
        <w:ind w:left="1724" w:right="1284"/>
        <w:jc w:val="center"/>
      </w:pPr>
      <w:r>
        <w:rPr>
          <w:u w:val="single"/>
        </w:rPr>
        <w:t>Rates</w:t>
      </w:r>
      <w:r>
        <w:rPr>
          <w:spacing w:val="-6"/>
          <w:u w:val="single"/>
        </w:rPr>
        <w:t xml:space="preserve"> </w:t>
      </w:r>
      <w:r>
        <w:rPr>
          <w:u w:val="single"/>
        </w:rPr>
        <w:t>and</w:t>
      </w:r>
      <w:r>
        <w:rPr>
          <w:spacing w:val="-5"/>
          <w:u w:val="single"/>
        </w:rPr>
        <w:t xml:space="preserve"> </w:t>
      </w:r>
      <w:r>
        <w:rPr>
          <w:spacing w:val="-2"/>
          <w:u w:val="single"/>
        </w:rPr>
        <w:t>Prices</w:t>
      </w:r>
    </w:p>
    <w:p w14:paraId="7AB708B6" w14:textId="77777777" w:rsidR="009C39A9" w:rsidRDefault="009C39A9">
      <w:pPr>
        <w:pStyle w:val="BodyText"/>
        <w:spacing w:before="9"/>
        <w:rPr>
          <w:sz w:val="23"/>
        </w:rPr>
      </w:pPr>
    </w:p>
    <w:p w14:paraId="5AD62D45" w14:textId="77777777" w:rsidR="009C39A9" w:rsidRDefault="008E1DDE">
      <w:pPr>
        <w:pStyle w:val="BodyText"/>
        <w:spacing w:before="93"/>
        <w:ind w:left="1724" w:right="1286"/>
        <w:jc w:val="center"/>
      </w:pPr>
      <w:r>
        <w:rPr>
          <w:u w:val="single"/>
        </w:rPr>
        <w:t>Part</w:t>
      </w:r>
      <w:r>
        <w:rPr>
          <w:spacing w:val="-6"/>
          <w:u w:val="single"/>
        </w:rPr>
        <w:t xml:space="preserve"> </w:t>
      </w:r>
      <w:r>
        <w:rPr>
          <w:spacing w:val="-10"/>
          <w:u w:val="single"/>
        </w:rPr>
        <w:t>A</w:t>
      </w:r>
    </w:p>
    <w:p w14:paraId="65939358" w14:textId="77777777" w:rsidR="009C39A9" w:rsidRDefault="009C39A9">
      <w:pPr>
        <w:pStyle w:val="BodyText"/>
        <w:rPr>
          <w:sz w:val="20"/>
        </w:rPr>
      </w:pPr>
    </w:p>
    <w:p w14:paraId="69888AA8" w14:textId="755B53A7" w:rsidR="009C39A9" w:rsidRDefault="009C39A9">
      <w:pPr>
        <w:pStyle w:val="BodyText"/>
        <w:spacing w:before="6"/>
        <w:rPr>
          <w:sz w:val="10"/>
        </w:rPr>
      </w:pPr>
    </w:p>
    <w:p w14:paraId="5B37D7E5" w14:textId="7061FFBA" w:rsidR="000A5298" w:rsidRPr="00A649BF" w:rsidRDefault="000A5298" w:rsidP="000A5298">
      <w:pPr>
        <w:jc w:val="center"/>
        <w:rPr>
          <w:b/>
          <w:bCs/>
          <w:sz w:val="24"/>
          <w:szCs w:val="24"/>
        </w:rPr>
      </w:pPr>
      <w:r w:rsidRPr="00561EDE">
        <w:rPr>
          <w:b/>
          <w:bCs/>
          <w:sz w:val="24"/>
          <w:szCs w:val="24"/>
          <w:highlight w:val="red"/>
        </w:rPr>
        <w:t>Redacted</w:t>
      </w:r>
    </w:p>
    <w:p w14:paraId="3F93A6AE" w14:textId="7EECBDBC" w:rsidR="009C39A9" w:rsidRDefault="009C39A9">
      <w:pPr>
        <w:spacing w:before="22"/>
        <w:ind w:left="1724" w:right="1309"/>
        <w:jc w:val="center"/>
        <w:rPr>
          <w:rFonts w:ascii="Segoe UI"/>
          <w:sz w:val="15"/>
        </w:rPr>
      </w:pPr>
    </w:p>
    <w:p w14:paraId="1E6E3D9A" w14:textId="77777777" w:rsidR="009C39A9" w:rsidRDefault="009C39A9">
      <w:pPr>
        <w:pStyle w:val="BodyText"/>
        <w:rPr>
          <w:rFonts w:ascii="Segoe UI"/>
          <w:sz w:val="20"/>
        </w:rPr>
      </w:pPr>
    </w:p>
    <w:p w14:paraId="063DEF00" w14:textId="77777777" w:rsidR="009C39A9" w:rsidRDefault="009C39A9">
      <w:pPr>
        <w:pStyle w:val="BodyText"/>
        <w:rPr>
          <w:rFonts w:ascii="Segoe UI"/>
          <w:sz w:val="20"/>
        </w:rPr>
      </w:pPr>
    </w:p>
    <w:p w14:paraId="1106935E" w14:textId="77777777" w:rsidR="009C39A9" w:rsidRDefault="009C39A9">
      <w:pPr>
        <w:pStyle w:val="BodyText"/>
        <w:rPr>
          <w:rFonts w:ascii="Segoe UI"/>
          <w:sz w:val="20"/>
        </w:rPr>
      </w:pPr>
    </w:p>
    <w:p w14:paraId="445031C0" w14:textId="77777777" w:rsidR="009C39A9" w:rsidRDefault="009C39A9">
      <w:pPr>
        <w:pStyle w:val="BodyText"/>
        <w:spacing w:before="8"/>
        <w:rPr>
          <w:rFonts w:ascii="Segoe UI"/>
          <w:sz w:val="18"/>
        </w:rPr>
      </w:pPr>
    </w:p>
    <w:p w14:paraId="539159DB" w14:textId="77777777" w:rsidR="009C39A9" w:rsidRDefault="008E1DDE">
      <w:pPr>
        <w:pStyle w:val="BodyText"/>
        <w:ind w:left="1724" w:right="1286"/>
        <w:jc w:val="center"/>
      </w:pPr>
      <w:r>
        <w:rPr>
          <w:u w:val="single"/>
        </w:rPr>
        <w:t>Part</w:t>
      </w:r>
      <w:r>
        <w:rPr>
          <w:spacing w:val="-6"/>
          <w:u w:val="single"/>
        </w:rPr>
        <w:t xml:space="preserve"> </w:t>
      </w:r>
      <w:r>
        <w:rPr>
          <w:spacing w:val="-10"/>
          <w:u w:val="single"/>
        </w:rPr>
        <w:t>B</w:t>
      </w:r>
    </w:p>
    <w:p w14:paraId="0A310EDD" w14:textId="77777777" w:rsidR="009C39A9" w:rsidRDefault="009C39A9">
      <w:pPr>
        <w:pStyle w:val="BodyText"/>
        <w:spacing w:before="9"/>
        <w:rPr>
          <w:sz w:val="23"/>
        </w:rPr>
      </w:pPr>
    </w:p>
    <w:p w14:paraId="1713E1C5" w14:textId="77777777" w:rsidR="009C39A9" w:rsidRDefault="008E1DDE">
      <w:pPr>
        <w:pStyle w:val="ListParagraph"/>
        <w:numPr>
          <w:ilvl w:val="0"/>
          <w:numId w:val="2"/>
        </w:numPr>
        <w:tabs>
          <w:tab w:val="left" w:pos="1699"/>
        </w:tabs>
        <w:spacing w:before="93"/>
        <w:ind w:hanging="719"/>
      </w:pPr>
      <w:bookmarkStart w:id="550" w:name="1_Rates_and_Prices_where_is_no_analogous"/>
      <w:bookmarkStart w:id="551" w:name="1.1_Where_the_Contractor_has,_in_its_Tas"/>
      <w:bookmarkEnd w:id="550"/>
      <w:bookmarkEnd w:id="551"/>
      <w:r>
        <w:rPr>
          <w:u w:val="single"/>
        </w:rPr>
        <w:t>Rates</w:t>
      </w:r>
      <w:r>
        <w:rPr>
          <w:spacing w:val="-6"/>
          <w:u w:val="single"/>
        </w:rPr>
        <w:t xml:space="preserve"> </w:t>
      </w:r>
      <w:r>
        <w:rPr>
          <w:u w:val="single"/>
        </w:rPr>
        <w:t>and</w:t>
      </w:r>
      <w:r>
        <w:rPr>
          <w:spacing w:val="-6"/>
          <w:u w:val="single"/>
        </w:rPr>
        <w:t xml:space="preserve"> </w:t>
      </w:r>
      <w:r>
        <w:rPr>
          <w:u w:val="single"/>
        </w:rPr>
        <w:t>Prices</w:t>
      </w:r>
      <w:r>
        <w:rPr>
          <w:spacing w:val="-5"/>
          <w:u w:val="single"/>
        </w:rPr>
        <w:t xml:space="preserve"> </w:t>
      </w:r>
      <w:r>
        <w:rPr>
          <w:u w:val="single"/>
        </w:rPr>
        <w:t>where</w:t>
      </w:r>
      <w:r>
        <w:rPr>
          <w:spacing w:val="-6"/>
          <w:u w:val="single"/>
        </w:rPr>
        <w:t xml:space="preserve"> </w:t>
      </w:r>
      <w:r>
        <w:rPr>
          <w:u w:val="single"/>
        </w:rPr>
        <w:t>is</w:t>
      </w:r>
      <w:r>
        <w:rPr>
          <w:spacing w:val="-6"/>
          <w:u w:val="single"/>
        </w:rPr>
        <w:t xml:space="preserve"> </w:t>
      </w:r>
      <w:r>
        <w:rPr>
          <w:u w:val="single"/>
        </w:rPr>
        <w:t>no</w:t>
      </w:r>
      <w:r>
        <w:rPr>
          <w:spacing w:val="-6"/>
          <w:u w:val="single"/>
        </w:rPr>
        <w:t xml:space="preserve"> </w:t>
      </w:r>
      <w:r>
        <w:rPr>
          <w:u w:val="single"/>
        </w:rPr>
        <w:t>analogous</w:t>
      </w:r>
      <w:r>
        <w:rPr>
          <w:spacing w:val="-5"/>
          <w:u w:val="single"/>
        </w:rPr>
        <w:t xml:space="preserve"> </w:t>
      </w:r>
      <w:r>
        <w:rPr>
          <w:spacing w:val="-4"/>
          <w:u w:val="single"/>
        </w:rPr>
        <w:t>rate</w:t>
      </w:r>
    </w:p>
    <w:p w14:paraId="70C8FFDB" w14:textId="77777777" w:rsidR="009C39A9" w:rsidRDefault="009C39A9">
      <w:pPr>
        <w:pStyle w:val="BodyText"/>
        <w:spacing w:before="9"/>
        <w:rPr>
          <w:sz w:val="12"/>
        </w:rPr>
      </w:pPr>
    </w:p>
    <w:p w14:paraId="6A0C64B9" w14:textId="77777777" w:rsidR="009C39A9" w:rsidRDefault="008E1DDE">
      <w:pPr>
        <w:pStyle w:val="ListParagraph"/>
        <w:numPr>
          <w:ilvl w:val="1"/>
          <w:numId w:val="2"/>
        </w:numPr>
        <w:tabs>
          <w:tab w:val="left" w:pos="2418"/>
          <w:tab w:val="left" w:pos="2420"/>
        </w:tabs>
        <w:spacing w:before="93"/>
        <w:ind w:right="539"/>
        <w:jc w:val="both"/>
      </w:pPr>
      <w:r>
        <w:t xml:space="preserve">Where the Contractor has, in its Task Order Proposal for a relevant Proposed Task, identified that there are no analogous Rates and Prices for any element of the Works, then the Parties shall seek to agree new Rates and Prices as </w:t>
      </w:r>
      <w:r>
        <w:rPr>
          <w:spacing w:val="-2"/>
        </w:rPr>
        <w:t>follows:</w:t>
      </w:r>
    </w:p>
    <w:p w14:paraId="78810A42" w14:textId="77777777" w:rsidR="009C39A9" w:rsidRDefault="009C39A9">
      <w:pPr>
        <w:pStyle w:val="BodyText"/>
        <w:spacing w:before="9"/>
        <w:rPr>
          <w:sz w:val="20"/>
        </w:rPr>
      </w:pPr>
    </w:p>
    <w:p w14:paraId="09738C40" w14:textId="77777777" w:rsidR="009C39A9" w:rsidRDefault="008E1DDE">
      <w:pPr>
        <w:pStyle w:val="ListParagraph"/>
        <w:numPr>
          <w:ilvl w:val="2"/>
          <w:numId w:val="2"/>
        </w:numPr>
        <w:tabs>
          <w:tab w:val="left" w:pos="3496"/>
          <w:tab w:val="left" w:pos="3500"/>
        </w:tabs>
        <w:ind w:right="539" w:hanging="1080"/>
        <w:jc w:val="both"/>
      </w:pPr>
      <w:bookmarkStart w:id="552" w:name="1.1.1_the_Parties_shall,_within_five_(5)"/>
      <w:bookmarkEnd w:id="552"/>
      <w:r>
        <w:t>the Parties shall, within five (5) Business Days of receipt by the Client</w:t>
      </w:r>
      <w:r>
        <w:rPr>
          <w:spacing w:val="-14"/>
        </w:rPr>
        <w:t xml:space="preserve"> </w:t>
      </w:r>
      <w:r>
        <w:t>of</w:t>
      </w:r>
      <w:r>
        <w:rPr>
          <w:spacing w:val="-14"/>
        </w:rPr>
        <w:t xml:space="preserve"> </w:t>
      </w:r>
      <w:r>
        <w:t>the</w:t>
      </w:r>
      <w:r>
        <w:rPr>
          <w:spacing w:val="-15"/>
        </w:rPr>
        <w:t xml:space="preserve"> </w:t>
      </w:r>
      <w:r>
        <w:t>relevant</w:t>
      </w:r>
      <w:r>
        <w:rPr>
          <w:spacing w:val="-14"/>
        </w:rPr>
        <w:t xml:space="preserve"> </w:t>
      </w:r>
      <w:r>
        <w:t>Task</w:t>
      </w:r>
      <w:r>
        <w:rPr>
          <w:spacing w:val="-13"/>
        </w:rPr>
        <w:t xml:space="preserve"> </w:t>
      </w:r>
      <w:r>
        <w:t>Order</w:t>
      </w:r>
      <w:r>
        <w:rPr>
          <w:spacing w:val="-14"/>
        </w:rPr>
        <w:t xml:space="preserve"> </w:t>
      </w:r>
      <w:r>
        <w:t>Proposal,</w:t>
      </w:r>
      <w:r>
        <w:rPr>
          <w:spacing w:val="-14"/>
        </w:rPr>
        <w:t xml:space="preserve"> </w:t>
      </w:r>
      <w:r>
        <w:t>meet</w:t>
      </w:r>
      <w:r>
        <w:rPr>
          <w:spacing w:val="-15"/>
        </w:rPr>
        <w:t xml:space="preserve"> </w:t>
      </w:r>
      <w:r>
        <w:t>to</w:t>
      </w:r>
      <w:r>
        <w:rPr>
          <w:spacing w:val="-14"/>
        </w:rPr>
        <w:t xml:space="preserve"> </w:t>
      </w:r>
      <w:r>
        <w:t>discuss</w:t>
      </w:r>
      <w:r>
        <w:rPr>
          <w:spacing w:val="-13"/>
        </w:rPr>
        <w:t xml:space="preserve"> </w:t>
      </w:r>
      <w:r>
        <w:t>whether there</w:t>
      </w:r>
      <w:r>
        <w:rPr>
          <w:spacing w:val="-9"/>
        </w:rPr>
        <w:t xml:space="preserve"> </w:t>
      </w:r>
      <w:r>
        <w:t>is</w:t>
      </w:r>
      <w:r>
        <w:rPr>
          <w:spacing w:val="-9"/>
        </w:rPr>
        <w:t xml:space="preserve"> </w:t>
      </w:r>
      <w:r>
        <w:t>any</w:t>
      </w:r>
      <w:r>
        <w:rPr>
          <w:spacing w:val="-9"/>
        </w:rPr>
        <w:t xml:space="preserve"> </w:t>
      </w:r>
      <w:r>
        <w:t>sufficiently</w:t>
      </w:r>
      <w:r>
        <w:rPr>
          <w:spacing w:val="-9"/>
        </w:rPr>
        <w:t xml:space="preserve"> </w:t>
      </w:r>
      <w:r>
        <w:t>detailed</w:t>
      </w:r>
      <w:r>
        <w:rPr>
          <w:spacing w:val="-9"/>
        </w:rPr>
        <w:t xml:space="preserve"> </w:t>
      </w:r>
      <w:r>
        <w:t>cost</w:t>
      </w:r>
      <w:r>
        <w:rPr>
          <w:spacing w:val="-10"/>
        </w:rPr>
        <w:t xml:space="preserve"> </w:t>
      </w:r>
      <w:r>
        <w:t>element</w:t>
      </w:r>
      <w:r>
        <w:rPr>
          <w:spacing w:val="-9"/>
        </w:rPr>
        <w:t xml:space="preserve"> </w:t>
      </w:r>
      <w:r>
        <w:t>within</w:t>
      </w:r>
      <w:r>
        <w:rPr>
          <w:spacing w:val="-9"/>
        </w:rPr>
        <w:t xml:space="preserve"> </w:t>
      </w:r>
      <w:r>
        <w:t>the</w:t>
      </w:r>
      <w:r>
        <w:rPr>
          <w:spacing w:val="-9"/>
        </w:rPr>
        <w:t xml:space="preserve"> </w:t>
      </w:r>
      <w:r>
        <w:t>Price</w:t>
      </w:r>
      <w:r>
        <w:rPr>
          <w:spacing w:val="-9"/>
        </w:rPr>
        <w:t xml:space="preserve"> </w:t>
      </w:r>
      <w:r>
        <w:t>List</w:t>
      </w:r>
      <w:r>
        <w:rPr>
          <w:spacing w:val="-9"/>
        </w:rPr>
        <w:t xml:space="preserve"> </w:t>
      </w:r>
      <w:r>
        <w:t>to derive new Rates and Prices for the whole or the relevant part of the Works;</w:t>
      </w:r>
    </w:p>
    <w:p w14:paraId="30D839E9" w14:textId="77777777" w:rsidR="009C39A9" w:rsidRDefault="009C39A9">
      <w:pPr>
        <w:pStyle w:val="BodyText"/>
        <w:rPr>
          <w:sz w:val="21"/>
        </w:rPr>
      </w:pPr>
    </w:p>
    <w:p w14:paraId="72325E22" w14:textId="77777777" w:rsidR="009C39A9" w:rsidRDefault="008E1DDE">
      <w:pPr>
        <w:pStyle w:val="ListParagraph"/>
        <w:numPr>
          <w:ilvl w:val="2"/>
          <w:numId w:val="2"/>
        </w:numPr>
        <w:tabs>
          <w:tab w:val="left" w:pos="3497"/>
        </w:tabs>
        <w:ind w:left="3497" w:hanging="1077"/>
      </w:pPr>
      <w:bookmarkStart w:id="553" w:name="1.1.2_where_the_Parties:"/>
      <w:bookmarkStart w:id="554" w:name="_bookmark50"/>
      <w:bookmarkEnd w:id="553"/>
      <w:bookmarkEnd w:id="554"/>
      <w:r>
        <w:t>where</w:t>
      </w:r>
      <w:r>
        <w:rPr>
          <w:spacing w:val="-6"/>
        </w:rPr>
        <w:t xml:space="preserve"> </w:t>
      </w:r>
      <w:r>
        <w:t>the</w:t>
      </w:r>
      <w:r>
        <w:rPr>
          <w:spacing w:val="-5"/>
        </w:rPr>
        <w:t xml:space="preserve"> </w:t>
      </w:r>
      <w:r>
        <w:rPr>
          <w:spacing w:val="-2"/>
        </w:rPr>
        <w:t>Parties:</w:t>
      </w:r>
    </w:p>
    <w:p w14:paraId="11522AED" w14:textId="77777777" w:rsidR="009C39A9" w:rsidRDefault="009C39A9">
      <w:pPr>
        <w:pStyle w:val="BodyText"/>
        <w:spacing w:before="9"/>
        <w:rPr>
          <w:sz w:val="20"/>
        </w:rPr>
      </w:pPr>
    </w:p>
    <w:p w14:paraId="18458138" w14:textId="77777777" w:rsidR="009C39A9" w:rsidRDefault="008E1DDE">
      <w:pPr>
        <w:pStyle w:val="ListParagraph"/>
        <w:numPr>
          <w:ilvl w:val="3"/>
          <w:numId w:val="2"/>
        </w:numPr>
        <w:tabs>
          <w:tab w:val="left" w:pos="4215"/>
          <w:tab w:val="left" w:pos="4220"/>
        </w:tabs>
        <w:ind w:right="538" w:hanging="721"/>
        <w:jc w:val="both"/>
      </w:pPr>
      <w:bookmarkStart w:id="555" w:name="(i)_agree_that_there_is_no_sufficiently_"/>
      <w:bookmarkEnd w:id="555"/>
      <w:r>
        <w:t>agree that there is no sufficiently detailed cost element contained within the Price List to derive new Rates and Prices; or</w:t>
      </w:r>
    </w:p>
    <w:p w14:paraId="3D7B00E2" w14:textId="77777777" w:rsidR="009C39A9" w:rsidRDefault="009C39A9">
      <w:pPr>
        <w:pStyle w:val="BodyText"/>
        <w:spacing w:before="11"/>
        <w:rPr>
          <w:sz w:val="20"/>
        </w:rPr>
      </w:pPr>
    </w:p>
    <w:p w14:paraId="32DDB924" w14:textId="77777777" w:rsidR="009C39A9" w:rsidRDefault="008E1DDE">
      <w:pPr>
        <w:pStyle w:val="ListParagraph"/>
        <w:numPr>
          <w:ilvl w:val="3"/>
          <w:numId w:val="2"/>
        </w:numPr>
        <w:tabs>
          <w:tab w:val="left" w:pos="4217"/>
        </w:tabs>
        <w:ind w:left="4217" w:hanging="717"/>
      </w:pPr>
      <w:bookmarkStart w:id="556" w:name="(ii)_fail_to_agree_a_new_set_out_Rates_a"/>
      <w:bookmarkEnd w:id="556"/>
      <w:r>
        <w:t>fail</w:t>
      </w:r>
      <w:r>
        <w:rPr>
          <w:spacing w:val="-4"/>
        </w:rPr>
        <w:t xml:space="preserve"> </w:t>
      </w:r>
      <w:r>
        <w:t>to</w:t>
      </w:r>
      <w:r>
        <w:rPr>
          <w:spacing w:val="-4"/>
        </w:rPr>
        <w:t xml:space="preserve"> </w:t>
      </w:r>
      <w:r>
        <w:t>agree</w:t>
      </w:r>
      <w:r>
        <w:rPr>
          <w:spacing w:val="-4"/>
        </w:rPr>
        <w:t xml:space="preserve"> </w:t>
      </w:r>
      <w:r>
        <w:t>a</w:t>
      </w:r>
      <w:r>
        <w:rPr>
          <w:spacing w:val="-4"/>
        </w:rPr>
        <w:t xml:space="preserve"> </w:t>
      </w:r>
      <w:r>
        <w:t>new</w:t>
      </w:r>
      <w:r>
        <w:rPr>
          <w:spacing w:val="-4"/>
        </w:rPr>
        <w:t xml:space="preserve"> </w:t>
      </w:r>
      <w:r>
        <w:t>set</w:t>
      </w:r>
      <w:r>
        <w:rPr>
          <w:spacing w:val="-4"/>
        </w:rPr>
        <w:t xml:space="preserve"> </w:t>
      </w:r>
      <w:r>
        <w:t>out</w:t>
      </w:r>
      <w:r>
        <w:rPr>
          <w:spacing w:val="-3"/>
        </w:rPr>
        <w:t xml:space="preserve"> </w:t>
      </w:r>
      <w:r>
        <w:t>Rates</w:t>
      </w:r>
      <w:r>
        <w:rPr>
          <w:spacing w:val="-4"/>
        </w:rPr>
        <w:t xml:space="preserve"> </w:t>
      </w:r>
      <w:r>
        <w:t>and</w:t>
      </w:r>
      <w:r>
        <w:rPr>
          <w:spacing w:val="-3"/>
        </w:rPr>
        <w:t xml:space="preserve"> </w:t>
      </w:r>
      <w:r>
        <w:rPr>
          <w:spacing w:val="-2"/>
        </w:rPr>
        <w:t>Prices,</w:t>
      </w:r>
    </w:p>
    <w:p w14:paraId="7F146826" w14:textId="77777777" w:rsidR="009C39A9" w:rsidRDefault="009C39A9">
      <w:pPr>
        <w:pStyle w:val="BodyText"/>
        <w:spacing w:before="10"/>
        <w:rPr>
          <w:sz w:val="20"/>
        </w:rPr>
      </w:pPr>
    </w:p>
    <w:p w14:paraId="4CEC8459" w14:textId="77777777" w:rsidR="009C39A9" w:rsidRDefault="008E1DDE">
      <w:pPr>
        <w:pStyle w:val="BodyText"/>
        <w:ind w:left="2420"/>
      </w:pPr>
      <w:r>
        <w:t>then</w:t>
      </w:r>
      <w:r>
        <w:rPr>
          <w:spacing w:val="37"/>
        </w:rPr>
        <w:t xml:space="preserve"> </w:t>
      </w:r>
      <w:r>
        <w:t>the</w:t>
      </w:r>
      <w:r>
        <w:rPr>
          <w:spacing w:val="37"/>
        </w:rPr>
        <w:t xml:space="preserve"> </w:t>
      </w:r>
      <w:r>
        <w:t>provisions</w:t>
      </w:r>
      <w:r>
        <w:rPr>
          <w:spacing w:val="38"/>
        </w:rPr>
        <w:t xml:space="preserve"> </w:t>
      </w:r>
      <w:r>
        <w:t>of</w:t>
      </w:r>
      <w:r>
        <w:rPr>
          <w:spacing w:val="35"/>
        </w:rPr>
        <w:t xml:space="preserve"> </w:t>
      </w:r>
      <w:r>
        <w:t>paragraph</w:t>
      </w:r>
      <w:r>
        <w:rPr>
          <w:spacing w:val="38"/>
        </w:rPr>
        <w:t xml:space="preserve"> </w:t>
      </w:r>
      <w:hyperlink w:anchor="_bookmark45" w:history="1">
        <w:r>
          <w:t>2</w:t>
        </w:r>
      </w:hyperlink>
      <w:r>
        <w:rPr>
          <w:spacing w:val="36"/>
        </w:rPr>
        <w:t xml:space="preserve"> </w:t>
      </w:r>
      <w:r>
        <w:t>shall</w:t>
      </w:r>
      <w:r>
        <w:rPr>
          <w:spacing w:val="36"/>
        </w:rPr>
        <w:t xml:space="preserve"> </w:t>
      </w:r>
      <w:r>
        <w:t>apply</w:t>
      </w:r>
      <w:r>
        <w:rPr>
          <w:spacing w:val="37"/>
        </w:rPr>
        <w:t xml:space="preserve"> </w:t>
      </w:r>
      <w:r>
        <w:t>to</w:t>
      </w:r>
      <w:r>
        <w:rPr>
          <w:spacing w:val="37"/>
        </w:rPr>
        <w:t xml:space="preserve"> </w:t>
      </w:r>
      <w:r>
        <w:t>determine</w:t>
      </w:r>
      <w:r>
        <w:rPr>
          <w:spacing w:val="37"/>
        </w:rPr>
        <w:t xml:space="preserve"> </w:t>
      </w:r>
      <w:r>
        <w:t>the</w:t>
      </w:r>
      <w:r>
        <w:rPr>
          <w:spacing w:val="37"/>
        </w:rPr>
        <w:t xml:space="preserve"> </w:t>
      </w:r>
      <w:r>
        <w:t>applicable price(s) for the whole or the relevant part of such relevant Works; and</w:t>
      </w:r>
    </w:p>
    <w:p w14:paraId="289E1EA1" w14:textId="77777777" w:rsidR="009C39A9" w:rsidRDefault="009C39A9">
      <w:pPr>
        <w:pStyle w:val="BodyText"/>
        <w:spacing w:before="9"/>
        <w:rPr>
          <w:sz w:val="20"/>
        </w:rPr>
      </w:pPr>
    </w:p>
    <w:p w14:paraId="5509C73A" w14:textId="77777777" w:rsidR="009C39A9" w:rsidRDefault="008E1DDE">
      <w:pPr>
        <w:pStyle w:val="ListParagraph"/>
        <w:numPr>
          <w:ilvl w:val="2"/>
          <w:numId w:val="2"/>
        </w:numPr>
        <w:tabs>
          <w:tab w:val="left" w:pos="3496"/>
          <w:tab w:val="left" w:pos="3500"/>
        </w:tabs>
        <w:ind w:right="540" w:hanging="1080"/>
        <w:jc w:val="both"/>
      </w:pPr>
      <w:bookmarkStart w:id="557" w:name="1.1.3_any_new_Rates_and_Prices_agreed_or"/>
      <w:bookmarkEnd w:id="557"/>
      <w:r>
        <w:t>any new Rates and Prices agreed or determined pursuant to this Appendix shall:</w:t>
      </w:r>
    </w:p>
    <w:p w14:paraId="732CD382" w14:textId="77777777" w:rsidR="009C39A9" w:rsidRDefault="009C39A9">
      <w:pPr>
        <w:pStyle w:val="BodyText"/>
        <w:spacing w:before="11"/>
        <w:rPr>
          <w:sz w:val="20"/>
        </w:rPr>
      </w:pPr>
    </w:p>
    <w:p w14:paraId="19BB2175" w14:textId="77777777" w:rsidR="009C39A9" w:rsidRDefault="008E1DDE">
      <w:pPr>
        <w:pStyle w:val="ListParagraph"/>
        <w:numPr>
          <w:ilvl w:val="3"/>
          <w:numId w:val="2"/>
        </w:numPr>
        <w:tabs>
          <w:tab w:val="left" w:pos="4215"/>
          <w:tab w:val="left" w:pos="4220"/>
        </w:tabs>
        <w:ind w:right="540" w:hanging="721"/>
        <w:jc w:val="both"/>
      </w:pPr>
      <w:bookmarkStart w:id="558" w:name="(i)_include_pricing_for_all_risks_associ"/>
      <w:bookmarkEnd w:id="558"/>
      <w:r>
        <w:t xml:space="preserve">include pricing for all risks associated with the relevant </w:t>
      </w:r>
      <w:bookmarkStart w:id="559" w:name="(ii)_exclude_any_costs_in_respect_of_whi"/>
      <w:bookmarkEnd w:id="559"/>
      <w:r>
        <w:t>Works; and</w:t>
      </w:r>
    </w:p>
    <w:p w14:paraId="3AFF4977" w14:textId="77777777" w:rsidR="009C39A9" w:rsidRDefault="009C39A9">
      <w:pPr>
        <w:pStyle w:val="BodyText"/>
        <w:spacing w:before="10"/>
        <w:rPr>
          <w:sz w:val="20"/>
        </w:rPr>
      </w:pPr>
    </w:p>
    <w:p w14:paraId="6EB22A67" w14:textId="77777777" w:rsidR="009C39A9" w:rsidRDefault="008E1DDE">
      <w:pPr>
        <w:pStyle w:val="ListParagraph"/>
        <w:numPr>
          <w:ilvl w:val="3"/>
          <w:numId w:val="2"/>
        </w:numPr>
        <w:tabs>
          <w:tab w:val="left" w:pos="4214"/>
          <w:tab w:val="left" w:pos="4220"/>
        </w:tabs>
        <w:ind w:right="538" w:hanging="721"/>
        <w:jc w:val="both"/>
      </w:pPr>
      <w:r>
        <w:t>exclude any costs in respect of which the Contractor is entitled</w:t>
      </w:r>
      <w:r>
        <w:rPr>
          <w:spacing w:val="-5"/>
        </w:rPr>
        <w:t xml:space="preserve"> </w:t>
      </w:r>
      <w:r>
        <w:t>to</w:t>
      </w:r>
      <w:r>
        <w:rPr>
          <w:spacing w:val="-5"/>
        </w:rPr>
        <w:t xml:space="preserve"> </w:t>
      </w:r>
      <w:r>
        <w:t>recover</w:t>
      </w:r>
      <w:r>
        <w:rPr>
          <w:spacing w:val="-6"/>
        </w:rPr>
        <w:t xml:space="preserve"> </w:t>
      </w:r>
      <w:r>
        <w:t>under</w:t>
      </w:r>
      <w:r>
        <w:rPr>
          <w:spacing w:val="-7"/>
        </w:rPr>
        <w:t xml:space="preserve"> </w:t>
      </w:r>
      <w:r>
        <w:t>any</w:t>
      </w:r>
      <w:r>
        <w:rPr>
          <w:spacing w:val="-5"/>
        </w:rPr>
        <w:t xml:space="preserve"> </w:t>
      </w:r>
      <w:r>
        <w:t>other</w:t>
      </w:r>
      <w:r>
        <w:rPr>
          <w:spacing w:val="-6"/>
        </w:rPr>
        <w:t xml:space="preserve"> </w:t>
      </w:r>
      <w:r>
        <w:t>provision</w:t>
      </w:r>
      <w:r>
        <w:rPr>
          <w:spacing w:val="-5"/>
        </w:rPr>
        <w:t xml:space="preserve"> </w:t>
      </w:r>
      <w:r>
        <w:t>of</w:t>
      </w:r>
      <w:r>
        <w:rPr>
          <w:spacing w:val="-5"/>
        </w:rPr>
        <w:t xml:space="preserve"> </w:t>
      </w:r>
      <w:r>
        <w:t>this</w:t>
      </w:r>
      <w:r>
        <w:rPr>
          <w:spacing w:val="-5"/>
        </w:rPr>
        <w:t xml:space="preserve"> </w:t>
      </w:r>
      <w:r>
        <w:t xml:space="preserve">Delivery </w:t>
      </w:r>
      <w:bookmarkStart w:id="560" w:name="1.2_Where_any_new_Rates_and_Prices_are_a"/>
      <w:bookmarkEnd w:id="560"/>
      <w:r>
        <w:rPr>
          <w:spacing w:val="-2"/>
        </w:rPr>
        <w:t>Contract.</w:t>
      </w:r>
    </w:p>
    <w:p w14:paraId="441198E5" w14:textId="77777777" w:rsidR="009C39A9" w:rsidRDefault="009C39A9">
      <w:pPr>
        <w:pStyle w:val="BodyText"/>
        <w:spacing w:before="10"/>
        <w:rPr>
          <w:sz w:val="20"/>
        </w:rPr>
      </w:pPr>
    </w:p>
    <w:p w14:paraId="72235D2F" w14:textId="77777777" w:rsidR="009C39A9" w:rsidRDefault="008E1DDE">
      <w:pPr>
        <w:pStyle w:val="ListParagraph"/>
        <w:numPr>
          <w:ilvl w:val="1"/>
          <w:numId w:val="2"/>
        </w:numPr>
        <w:tabs>
          <w:tab w:val="left" w:pos="2418"/>
          <w:tab w:val="left" w:pos="2420"/>
        </w:tabs>
        <w:ind w:right="537"/>
        <w:jc w:val="both"/>
      </w:pPr>
      <w:r>
        <w:t>Where any new Rates and Prices are agreed or determined pursuant to this Appendix,</w:t>
      </w:r>
      <w:r>
        <w:rPr>
          <w:spacing w:val="-3"/>
        </w:rPr>
        <w:t xml:space="preserve"> </w:t>
      </w:r>
      <w:r>
        <w:t>such</w:t>
      </w:r>
      <w:r>
        <w:rPr>
          <w:spacing w:val="-3"/>
        </w:rPr>
        <w:t xml:space="preserve"> </w:t>
      </w:r>
      <w:r>
        <w:t>new</w:t>
      </w:r>
      <w:r>
        <w:rPr>
          <w:spacing w:val="-4"/>
        </w:rPr>
        <w:t xml:space="preserve"> </w:t>
      </w:r>
      <w:r>
        <w:t>Rates</w:t>
      </w:r>
      <w:r>
        <w:rPr>
          <w:spacing w:val="-3"/>
        </w:rPr>
        <w:t xml:space="preserve"> </w:t>
      </w:r>
      <w:r>
        <w:t>and</w:t>
      </w:r>
      <w:r>
        <w:rPr>
          <w:spacing w:val="-3"/>
        </w:rPr>
        <w:t xml:space="preserve"> </w:t>
      </w:r>
      <w:r>
        <w:t>Prices</w:t>
      </w:r>
      <w:r>
        <w:rPr>
          <w:spacing w:val="-3"/>
        </w:rPr>
        <w:t xml:space="preserve"> </w:t>
      </w:r>
      <w:r>
        <w:t>and</w:t>
      </w:r>
      <w:r>
        <w:rPr>
          <w:spacing w:val="-3"/>
        </w:rPr>
        <w:t xml:space="preserve"> </w:t>
      </w:r>
      <w:r>
        <w:t>shall</w:t>
      </w:r>
      <w:r>
        <w:rPr>
          <w:spacing w:val="-4"/>
        </w:rPr>
        <w:t xml:space="preserve"> </w:t>
      </w:r>
      <w:r>
        <w:t>be</w:t>
      </w:r>
      <w:r>
        <w:rPr>
          <w:spacing w:val="-3"/>
        </w:rPr>
        <w:t xml:space="preserve"> </w:t>
      </w:r>
      <w:r>
        <w:t>incorporated</w:t>
      </w:r>
      <w:r>
        <w:rPr>
          <w:spacing w:val="-3"/>
        </w:rPr>
        <w:t xml:space="preserve"> </w:t>
      </w:r>
      <w:r>
        <w:t>into</w:t>
      </w:r>
      <w:r>
        <w:rPr>
          <w:spacing w:val="-3"/>
        </w:rPr>
        <w:t xml:space="preserve"> </w:t>
      </w:r>
      <w:r>
        <w:t>the</w:t>
      </w:r>
      <w:r>
        <w:rPr>
          <w:spacing w:val="-3"/>
        </w:rPr>
        <w:t xml:space="preserve"> </w:t>
      </w:r>
      <w:r>
        <w:t>Price List and</w:t>
      </w:r>
      <w:r>
        <w:rPr>
          <w:spacing w:val="-1"/>
        </w:rPr>
        <w:t xml:space="preserve"> </w:t>
      </w:r>
      <w:r>
        <w:t>shall apply to</w:t>
      </w:r>
      <w:r>
        <w:rPr>
          <w:spacing w:val="-1"/>
        </w:rPr>
        <w:t xml:space="preserve"> </w:t>
      </w:r>
      <w:r>
        <w:t>the calculation</w:t>
      </w:r>
      <w:r>
        <w:rPr>
          <w:spacing w:val="-1"/>
        </w:rPr>
        <w:t xml:space="preserve"> </w:t>
      </w:r>
      <w:r>
        <w:t>of the</w:t>
      </w:r>
      <w:r>
        <w:rPr>
          <w:spacing w:val="-1"/>
        </w:rPr>
        <w:t xml:space="preserve"> </w:t>
      </w:r>
      <w:r>
        <w:t>costs</w:t>
      </w:r>
      <w:r>
        <w:rPr>
          <w:spacing w:val="-1"/>
        </w:rPr>
        <w:t xml:space="preserve"> </w:t>
      </w:r>
      <w:r>
        <w:t>for the</w:t>
      </w:r>
      <w:r>
        <w:rPr>
          <w:spacing w:val="-1"/>
        </w:rPr>
        <w:t xml:space="preserve"> </w:t>
      </w:r>
      <w:r>
        <w:t>whole or the</w:t>
      </w:r>
      <w:r>
        <w:rPr>
          <w:spacing w:val="-1"/>
        </w:rPr>
        <w:t xml:space="preserve"> </w:t>
      </w:r>
      <w:r>
        <w:t>relevant</w:t>
      </w:r>
    </w:p>
    <w:p w14:paraId="51BAC5AA" w14:textId="77777777" w:rsidR="009C39A9" w:rsidRDefault="009C39A9">
      <w:pPr>
        <w:jc w:val="both"/>
        <w:sectPr w:rsidR="009C39A9">
          <w:pgSz w:w="11910" w:h="16840"/>
          <w:pgMar w:top="1340" w:right="900" w:bottom="1440" w:left="460" w:header="0" w:footer="1177" w:gutter="0"/>
          <w:cols w:space="720"/>
        </w:sectPr>
      </w:pPr>
    </w:p>
    <w:p w14:paraId="053DF2B0" w14:textId="77777777" w:rsidR="009C39A9" w:rsidRDefault="008E1DDE">
      <w:pPr>
        <w:pStyle w:val="BodyText"/>
        <w:spacing w:before="81"/>
        <w:ind w:left="2420"/>
      </w:pPr>
      <w:r>
        <w:t>part</w:t>
      </w:r>
      <w:r>
        <w:rPr>
          <w:spacing w:val="-3"/>
        </w:rPr>
        <w:t xml:space="preserve"> </w:t>
      </w:r>
      <w:r>
        <w:t>(as</w:t>
      </w:r>
      <w:r>
        <w:rPr>
          <w:spacing w:val="-4"/>
        </w:rPr>
        <w:t xml:space="preserve"> </w:t>
      </w:r>
      <w:r>
        <w:t>the</w:t>
      </w:r>
      <w:r>
        <w:rPr>
          <w:spacing w:val="-4"/>
        </w:rPr>
        <w:t xml:space="preserve"> </w:t>
      </w:r>
      <w:r>
        <w:t>case</w:t>
      </w:r>
      <w:r>
        <w:rPr>
          <w:spacing w:val="-3"/>
        </w:rPr>
        <w:t xml:space="preserve"> </w:t>
      </w:r>
      <w:r>
        <w:t>may</w:t>
      </w:r>
      <w:r>
        <w:rPr>
          <w:spacing w:val="-3"/>
        </w:rPr>
        <w:t xml:space="preserve"> </w:t>
      </w:r>
      <w:r>
        <w:t>be)</w:t>
      </w:r>
      <w:r>
        <w:rPr>
          <w:spacing w:val="-3"/>
        </w:rPr>
        <w:t xml:space="preserve"> </w:t>
      </w:r>
      <w:r>
        <w:t>of</w:t>
      </w:r>
      <w:r>
        <w:rPr>
          <w:spacing w:val="-3"/>
        </w:rPr>
        <w:t xml:space="preserve"> </w:t>
      </w:r>
      <w:r>
        <w:t>the</w:t>
      </w:r>
      <w:r>
        <w:rPr>
          <w:spacing w:val="-4"/>
        </w:rPr>
        <w:t xml:space="preserve"> </w:t>
      </w:r>
      <w:r>
        <w:t>relevant</w:t>
      </w:r>
      <w:r>
        <w:rPr>
          <w:spacing w:val="-3"/>
        </w:rPr>
        <w:t xml:space="preserve"> </w:t>
      </w:r>
      <w:r>
        <w:t>Works</w:t>
      </w:r>
      <w:r>
        <w:rPr>
          <w:spacing w:val="-4"/>
        </w:rPr>
        <w:t xml:space="preserve"> </w:t>
      </w:r>
      <w:r>
        <w:t>for</w:t>
      </w:r>
      <w:r>
        <w:rPr>
          <w:spacing w:val="-3"/>
        </w:rPr>
        <w:t xml:space="preserve"> </w:t>
      </w:r>
      <w:r>
        <w:t>all</w:t>
      </w:r>
      <w:r>
        <w:rPr>
          <w:spacing w:val="-3"/>
        </w:rPr>
        <w:t xml:space="preserve"> </w:t>
      </w:r>
      <w:r>
        <w:t>subsequent</w:t>
      </w:r>
      <w:r>
        <w:rPr>
          <w:spacing w:val="-3"/>
        </w:rPr>
        <w:t xml:space="preserve"> </w:t>
      </w:r>
      <w:r>
        <w:t>Task</w:t>
      </w:r>
      <w:r>
        <w:rPr>
          <w:spacing w:val="-4"/>
        </w:rPr>
        <w:t xml:space="preserve"> </w:t>
      </w:r>
      <w:r>
        <w:t xml:space="preserve">Order </w:t>
      </w:r>
      <w:bookmarkStart w:id="561" w:name="1.3_Where_paragraph_1.1.2_applies_then_t"/>
      <w:bookmarkEnd w:id="561"/>
      <w:r>
        <w:rPr>
          <w:spacing w:val="-2"/>
        </w:rPr>
        <w:t>Proposals.</w:t>
      </w:r>
    </w:p>
    <w:p w14:paraId="3493FAF1" w14:textId="77777777" w:rsidR="009C39A9" w:rsidRDefault="009C39A9">
      <w:pPr>
        <w:pStyle w:val="BodyText"/>
        <w:spacing w:before="9"/>
        <w:rPr>
          <w:sz w:val="20"/>
        </w:rPr>
      </w:pPr>
    </w:p>
    <w:p w14:paraId="2C0EC173" w14:textId="77777777" w:rsidR="009C39A9" w:rsidRDefault="008E1DDE">
      <w:pPr>
        <w:pStyle w:val="ListParagraph"/>
        <w:numPr>
          <w:ilvl w:val="1"/>
          <w:numId w:val="2"/>
        </w:numPr>
        <w:tabs>
          <w:tab w:val="left" w:pos="2419"/>
        </w:tabs>
        <w:spacing w:before="1"/>
        <w:ind w:left="2419" w:hanging="720"/>
      </w:pPr>
      <w:r>
        <w:t>Where</w:t>
      </w:r>
      <w:r>
        <w:rPr>
          <w:spacing w:val="-7"/>
        </w:rPr>
        <w:t xml:space="preserve"> </w:t>
      </w:r>
      <w:r>
        <w:t>paragraph</w:t>
      </w:r>
      <w:r>
        <w:rPr>
          <w:spacing w:val="-6"/>
        </w:rPr>
        <w:t xml:space="preserve"> </w:t>
      </w:r>
      <w:hyperlink w:anchor="_bookmark50" w:history="1">
        <w:r>
          <w:t>1.1.2</w:t>
        </w:r>
      </w:hyperlink>
      <w:r>
        <w:rPr>
          <w:spacing w:val="-7"/>
        </w:rPr>
        <w:t xml:space="preserve"> </w:t>
      </w:r>
      <w:r>
        <w:t>applies</w:t>
      </w:r>
      <w:r>
        <w:rPr>
          <w:spacing w:val="-6"/>
        </w:rPr>
        <w:t xml:space="preserve"> </w:t>
      </w:r>
      <w:r>
        <w:t>then</w:t>
      </w:r>
      <w:r>
        <w:rPr>
          <w:spacing w:val="-7"/>
        </w:rPr>
        <w:t xml:space="preserve"> </w:t>
      </w:r>
      <w:r>
        <w:t>the</w:t>
      </w:r>
      <w:r>
        <w:rPr>
          <w:spacing w:val="-6"/>
        </w:rPr>
        <w:t xml:space="preserve"> </w:t>
      </w:r>
      <w:r>
        <w:t>Parties</w:t>
      </w:r>
      <w:r>
        <w:rPr>
          <w:spacing w:val="-7"/>
        </w:rPr>
        <w:t xml:space="preserve"> </w:t>
      </w:r>
      <w:r>
        <w:t>may</w:t>
      </w:r>
      <w:r>
        <w:rPr>
          <w:spacing w:val="-6"/>
        </w:rPr>
        <w:t xml:space="preserve"> </w:t>
      </w:r>
      <w:r>
        <w:rPr>
          <w:spacing w:val="-2"/>
        </w:rPr>
        <w:t>either:</w:t>
      </w:r>
    </w:p>
    <w:p w14:paraId="4D2020B5" w14:textId="77777777" w:rsidR="009C39A9" w:rsidRDefault="009C39A9">
      <w:pPr>
        <w:pStyle w:val="BodyText"/>
        <w:spacing w:before="10"/>
        <w:rPr>
          <w:sz w:val="20"/>
        </w:rPr>
      </w:pPr>
    </w:p>
    <w:p w14:paraId="6493A7FA" w14:textId="77777777" w:rsidR="009C39A9" w:rsidRDefault="008E1DDE">
      <w:pPr>
        <w:pStyle w:val="ListParagraph"/>
        <w:numPr>
          <w:ilvl w:val="2"/>
          <w:numId w:val="2"/>
        </w:numPr>
        <w:tabs>
          <w:tab w:val="left" w:pos="3497"/>
          <w:tab w:val="left" w:pos="3499"/>
        </w:tabs>
        <w:ind w:left="3499" w:right="537" w:hanging="1080"/>
      </w:pPr>
      <w:bookmarkStart w:id="562" w:name="1.3.1_agree_to_refer_the_matter_for_dete"/>
      <w:bookmarkEnd w:id="562"/>
      <w:r>
        <w:t>agree</w:t>
      </w:r>
      <w:r>
        <w:rPr>
          <w:spacing w:val="40"/>
        </w:rPr>
        <w:t xml:space="preserve"> </w:t>
      </w:r>
      <w:r>
        <w:t>to</w:t>
      </w:r>
      <w:r>
        <w:rPr>
          <w:spacing w:val="40"/>
        </w:rPr>
        <w:t xml:space="preserve"> </w:t>
      </w:r>
      <w:r>
        <w:t>refer</w:t>
      </w:r>
      <w:r>
        <w:rPr>
          <w:spacing w:val="40"/>
        </w:rPr>
        <w:t xml:space="preserve"> </w:t>
      </w:r>
      <w:r>
        <w:t>the</w:t>
      </w:r>
      <w:r>
        <w:rPr>
          <w:spacing w:val="40"/>
        </w:rPr>
        <w:t xml:space="preserve"> </w:t>
      </w:r>
      <w:r>
        <w:t>matter</w:t>
      </w:r>
      <w:r>
        <w:rPr>
          <w:spacing w:val="40"/>
        </w:rPr>
        <w:t xml:space="preserve"> </w:t>
      </w:r>
      <w:r>
        <w:t>for</w:t>
      </w:r>
      <w:r>
        <w:rPr>
          <w:spacing w:val="40"/>
        </w:rPr>
        <w:t xml:space="preserve"> </w:t>
      </w:r>
      <w:r>
        <w:t>determination</w:t>
      </w:r>
      <w:r>
        <w:rPr>
          <w:spacing w:val="40"/>
        </w:rPr>
        <w:t xml:space="preserve"> </w:t>
      </w:r>
      <w:r>
        <w:t>by</w:t>
      </w:r>
      <w:r>
        <w:rPr>
          <w:spacing w:val="40"/>
        </w:rPr>
        <w:t xml:space="preserve"> </w:t>
      </w:r>
      <w:r>
        <w:t>the</w:t>
      </w:r>
      <w:r>
        <w:rPr>
          <w:spacing w:val="40"/>
        </w:rPr>
        <w:t xml:space="preserve"> </w:t>
      </w:r>
      <w:r>
        <w:t>Adjudicator</w:t>
      </w:r>
      <w:r>
        <w:rPr>
          <w:spacing w:val="40"/>
        </w:rPr>
        <w:t xml:space="preserve"> </w:t>
      </w:r>
      <w:bookmarkStart w:id="563" w:name="1.3.2_follow_the_competitive_tendering_p"/>
      <w:bookmarkEnd w:id="563"/>
      <w:r>
        <w:t>pursuant option W2; or</w:t>
      </w:r>
    </w:p>
    <w:p w14:paraId="0FA01510" w14:textId="77777777" w:rsidR="009C39A9" w:rsidRDefault="009C39A9">
      <w:pPr>
        <w:pStyle w:val="BodyText"/>
        <w:spacing w:before="10"/>
        <w:rPr>
          <w:sz w:val="20"/>
        </w:rPr>
      </w:pPr>
    </w:p>
    <w:p w14:paraId="0B54C83A" w14:textId="77777777" w:rsidR="009C39A9" w:rsidRDefault="008E1DDE">
      <w:pPr>
        <w:pStyle w:val="ListParagraph"/>
        <w:numPr>
          <w:ilvl w:val="2"/>
          <w:numId w:val="2"/>
        </w:numPr>
        <w:tabs>
          <w:tab w:val="left" w:pos="3497"/>
        </w:tabs>
        <w:ind w:left="3497" w:hanging="1077"/>
      </w:pPr>
      <w:r>
        <w:t>follow</w:t>
      </w:r>
      <w:r>
        <w:rPr>
          <w:spacing w:val="-8"/>
        </w:rPr>
        <w:t xml:space="preserve"> </w:t>
      </w:r>
      <w:r>
        <w:t>the</w:t>
      </w:r>
      <w:r>
        <w:rPr>
          <w:spacing w:val="-7"/>
        </w:rPr>
        <w:t xml:space="preserve"> </w:t>
      </w:r>
      <w:r>
        <w:t>competitive</w:t>
      </w:r>
      <w:r>
        <w:rPr>
          <w:spacing w:val="-7"/>
        </w:rPr>
        <w:t xml:space="preserve"> </w:t>
      </w:r>
      <w:r>
        <w:t>tendering</w:t>
      </w:r>
      <w:r>
        <w:rPr>
          <w:spacing w:val="-7"/>
        </w:rPr>
        <w:t xml:space="preserve"> </w:t>
      </w:r>
      <w:r>
        <w:t>procedure</w:t>
      </w:r>
      <w:r>
        <w:rPr>
          <w:spacing w:val="-7"/>
        </w:rPr>
        <w:t xml:space="preserve"> </w:t>
      </w:r>
      <w:r>
        <w:t>set</w:t>
      </w:r>
      <w:r>
        <w:rPr>
          <w:spacing w:val="-7"/>
        </w:rPr>
        <w:t xml:space="preserve"> </w:t>
      </w:r>
      <w:r>
        <w:t>out</w:t>
      </w:r>
      <w:r>
        <w:rPr>
          <w:spacing w:val="-7"/>
        </w:rPr>
        <w:t xml:space="preserve"> </w:t>
      </w:r>
      <w:r>
        <w:t>in</w:t>
      </w:r>
      <w:r>
        <w:rPr>
          <w:spacing w:val="-7"/>
        </w:rPr>
        <w:t xml:space="preserve"> </w:t>
      </w:r>
      <w:r>
        <w:t>paragraph</w:t>
      </w:r>
      <w:r>
        <w:rPr>
          <w:spacing w:val="-7"/>
        </w:rPr>
        <w:t xml:space="preserve"> </w:t>
      </w:r>
      <w:hyperlink w:anchor="_bookmark54" w:history="1">
        <w:r>
          <w:rPr>
            <w:spacing w:val="-5"/>
          </w:rPr>
          <w:t>3</w:t>
        </w:r>
      </w:hyperlink>
      <w:r>
        <w:rPr>
          <w:spacing w:val="-5"/>
        </w:rPr>
        <w:t>,</w:t>
      </w:r>
    </w:p>
    <w:p w14:paraId="4E922280" w14:textId="77777777" w:rsidR="009C39A9" w:rsidRDefault="009C39A9">
      <w:pPr>
        <w:pStyle w:val="BodyText"/>
        <w:spacing w:before="10"/>
        <w:rPr>
          <w:sz w:val="20"/>
        </w:rPr>
      </w:pPr>
    </w:p>
    <w:p w14:paraId="574262A3" w14:textId="77777777" w:rsidR="009C39A9" w:rsidRDefault="008E1DDE">
      <w:pPr>
        <w:pStyle w:val="BodyText"/>
        <w:spacing w:before="1"/>
        <w:ind w:left="3499"/>
      </w:pPr>
      <w:bookmarkStart w:id="564" w:name="in_either_case_to_set_the_new_Rates_and_"/>
      <w:bookmarkEnd w:id="564"/>
      <w:r>
        <w:t xml:space="preserve">in either case to set the new Rates and Prices for the whole or the </w:t>
      </w:r>
      <w:bookmarkStart w:id="565" w:name="2_Indexation_of_Life_Cycle_Tender_Rates_"/>
      <w:bookmarkEnd w:id="565"/>
      <w:r>
        <w:t>relevant part of the relevant Works.</w:t>
      </w:r>
    </w:p>
    <w:p w14:paraId="28CEF4C3" w14:textId="77777777" w:rsidR="009C39A9" w:rsidRDefault="009C39A9">
      <w:pPr>
        <w:pStyle w:val="BodyText"/>
        <w:spacing w:before="8"/>
        <w:rPr>
          <w:sz w:val="20"/>
        </w:rPr>
      </w:pPr>
    </w:p>
    <w:p w14:paraId="2690A5BF" w14:textId="77777777" w:rsidR="009C39A9" w:rsidRDefault="008E1DDE">
      <w:pPr>
        <w:pStyle w:val="ListParagraph"/>
        <w:numPr>
          <w:ilvl w:val="0"/>
          <w:numId w:val="2"/>
        </w:numPr>
        <w:tabs>
          <w:tab w:val="left" w:pos="1699"/>
        </w:tabs>
        <w:spacing w:before="1"/>
      </w:pPr>
      <w:r>
        <w:rPr>
          <w:u w:val="single"/>
        </w:rPr>
        <w:t>Indexation</w:t>
      </w:r>
      <w:r>
        <w:rPr>
          <w:spacing w:val="-12"/>
          <w:u w:val="single"/>
        </w:rPr>
        <w:t xml:space="preserve"> </w:t>
      </w:r>
      <w:r>
        <w:rPr>
          <w:u w:val="single"/>
        </w:rPr>
        <w:t>of</w:t>
      </w:r>
      <w:r>
        <w:rPr>
          <w:spacing w:val="-12"/>
          <w:u w:val="single"/>
        </w:rPr>
        <w:t xml:space="preserve"> </w:t>
      </w:r>
      <w:r>
        <w:rPr>
          <w:u w:val="single"/>
        </w:rPr>
        <w:t>Life</w:t>
      </w:r>
      <w:r>
        <w:rPr>
          <w:spacing w:val="-11"/>
          <w:u w:val="single"/>
        </w:rPr>
        <w:t xml:space="preserve"> </w:t>
      </w:r>
      <w:r>
        <w:rPr>
          <w:u w:val="single"/>
        </w:rPr>
        <w:t>Cycle</w:t>
      </w:r>
      <w:r>
        <w:rPr>
          <w:spacing w:val="-12"/>
          <w:u w:val="single"/>
        </w:rPr>
        <w:t xml:space="preserve"> </w:t>
      </w:r>
      <w:r>
        <w:rPr>
          <w:u w:val="single"/>
        </w:rPr>
        <w:t>Tender</w:t>
      </w:r>
      <w:r>
        <w:rPr>
          <w:spacing w:val="-12"/>
          <w:u w:val="single"/>
        </w:rPr>
        <w:t xml:space="preserve"> </w:t>
      </w:r>
      <w:r>
        <w:rPr>
          <w:u w:val="single"/>
        </w:rPr>
        <w:t>Rates</w:t>
      </w:r>
      <w:r>
        <w:rPr>
          <w:spacing w:val="-11"/>
          <w:u w:val="single"/>
        </w:rPr>
        <w:t xml:space="preserve"> </w:t>
      </w:r>
      <w:r>
        <w:rPr>
          <w:u w:val="single"/>
        </w:rPr>
        <w:t>and</w:t>
      </w:r>
      <w:r>
        <w:rPr>
          <w:spacing w:val="-12"/>
          <w:u w:val="single"/>
        </w:rPr>
        <w:t xml:space="preserve"> </w:t>
      </w:r>
      <w:r>
        <w:rPr>
          <w:u w:val="single"/>
        </w:rPr>
        <w:t>Prices</w:t>
      </w:r>
      <w:r>
        <w:rPr>
          <w:spacing w:val="-11"/>
          <w:u w:val="single"/>
        </w:rPr>
        <w:t xml:space="preserve"> </w:t>
      </w:r>
      <w:r>
        <w:rPr>
          <w:u w:val="single"/>
        </w:rPr>
        <w:t>and</w:t>
      </w:r>
      <w:r>
        <w:rPr>
          <w:spacing w:val="-11"/>
          <w:u w:val="single"/>
        </w:rPr>
        <w:t xml:space="preserve"> </w:t>
      </w:r>
      <w:r>
        <w:rPr>
          <w:u w:val="single"/>
        </w:rPr>
        <w:t>SSCC</w:t>
      </w:r>
      <w:r>
        <w:rPr>
          <w:spacing w:val="-11"/>
          <w:u w:val="single"/>
        </w:rPr>
        <w:t xml:space="preserve"> </w:t>
      </w:r>
      <w:r>
        <w:rPr>
          <w:u w:val="single"/>
        </w:rPr>
        <w:t>Tender</w:t>
      </w:r>
      <w:r>
        <w:rPr>
          <w:spacing w:val="-12"/>
          <w:u w:val="single"/>
        </w:rPr>
        <w:t xml:space="preserve"> </w:t>
      </w:r>
      <w:r>
        <w:rPr>
          <w:u w:val="single"/>
        </w:rPr>
        <w:t>Rates</w:t>
      </w:r>
      <w:r>
        <w:rPr>
          <w:spacing w:val="-12"/>
          <w:u w:val="single"/>
        </w:rPr>
        <w:t xml:space="preserve"> </w:t>
      </w:r>
      <w:r>
        <w:rPr>
          <w:u w:val="single"/>
        </w:rPr>
        <w:t>and</w:t>
      </w:r>
      <w:r>
        <w:rPr>
          <w:spacing w:val="-11"/>
          <w:u w:val="single"/>
        </w:rPr>
        <w:t xml:space="preserve"> </w:t>
      </w:r>
      <w:r>
        <w:rPr>
          <w:spacing w:val="-2"/>
          <w:u w:val="single"/>
        </w:rPr>
        <w:t>Prices</w:t>
      </w:r>
    </w:p>
    <w:p w14:paraId="1633601D" w14:textId="77777777" w:rsidR="009C39A9" w:rsidRDefault="009C39A9">
      <w:pPr>
        <w:pStyle w:val="BodyText"/>
        <w:spacing w:before="9"/>
        <w:rPr>
          <w:sz w:val="12"/>
        </w:rPr>
      </w:pPr>
    </w:p>
    <w:p w14:paraId="4BFAF633" w14:textId="77777777" w:rsidR="009C39A9" w:rsidRDefault="008E1DDE">
      <w:pPr>
        <w:pStyle w:val="ListParagraph"/>
        <w:numPr>
          <w:ilvl w:val="1"/>
          <w:numId w:val="2"/>
        </w:numPr>
        <w:tabs>
          <w:tab w:val="left" w:pos="2418"/>
          <w:tab w:val="left" w:pos="2420"/>
        </w:tabs>
        <w:spacing w:before="93"/>
        <w:ind w:right="537"/>
        <w:jc w:val="both"/>
      </w:pPr>
      <w:bookmarkStart w:id="566" w:name="2.1_Subject_to_paragraphs_2.3_-_2.8_(inc"/>
      <w:bookmarkStart w:id="567" w:name="_bookmark51"/>
      <w:bookmarkEnd w:id="566"/>
      <w:bookmarkEnd w:id="567"/>
      <w:r>
        <w:t xml:space="preserve">Subject to paragraphs 2.3 - </w:t>
      </w:r>
      <w:hyperlink w:anchor="_bookmark53" w:history="1">
        <w:r>
          <w:t>2.8</w:t>
        </w:r>
      </w:hyperlink>
      <w:r>
        <w:t xml:space="preserve"> (inclusive) on each date which is 1 November that</w:t>
      </w:r>
      <w:r>
        <w:rPr>
          <w:spacing w:val="-9"/>
        </w:rPr>
        <w:t xml:space="preserve"> </w:t>
      </w:r>
      <w:r>
        <w:t>occurs</w:t>
      </w:r>
      <w:r>
        <w:rPr>
          <w:spacing w:val="-10"/>
        </w:rPr>
        <w:t xml:space="preserve"> </w:t>
      </w:r>
      <w:r>
        <w:t>during</w:t>
      </w:r>
      <w:r>
        <w:rPr>
          <w:spacing w:val="-9"/>
        </w:rPr>
        <w:t xml:space="preserve"> </w:t>
      </w:r>
      <w:r>
        <w:t>the</w:t>
      </w:r>
      <w:r>
        <w:rPr>
          <w:spacing w:val="-9"/>
        </w:rPr>
        <w:t xml:space="preserve"> </w:t>
      </w:r>
      <w:r>
        <w:t>Delivery</w:t>
      </w:r>
      <w:r>
        <w:rPr>
          <w:spacing w:val="-8"/>
        </w:rPr>
        <w:t xml:space="preserve"> </w:t>
      </w:r>
      <w:r>
        <w:t>Term</w:t>
      </w:r>
      <w:r>
        <w:rPr>
          <w:spacing w:val="-11"/>
        </w:rPr>
        <w:t xml:space="preserve"> </w:t>
      </w:r>
      <w:r>
        <w:t>(“</w:t>
      </w:r>
      <w:r>
        <w:rPr>
          <w:b/>
        </w:rPr>
        <w:t>Framework</w:t>
      </w:r>
      <w:r>
        <w:rPr>
          <w:b/>
          <w:spacing w:val="-9"/>
        </w:rPr>
        <w:t xml:space="preserve"> </w:t>
      </w:r>
      <w:r>
        <w:rPr>
          <w:b/>
        </w:rPr>
        <w:t>Anniversary</w:t>
      </w:r>
      <w:r>
        <w:t>”),</w:t>
      </w:r>
      <w:r>
        <w:rPr>
          <w:spacing w:val="-9"/>
        </w:rPr>
        <w:t xml:space="preserve"> </w:t>
      </w:r>
      <w:r>
        <w:t>either</w:t>
      </w:r>
      <w:r>
        <w:rPr>
          <w:spacing w:val="-9"/>
        </w:rPr>
        <w:t xml:space="preserve"> </w:t>
      </w:r>
      <w:r>
        <w:t>party may apply to change the applicable SSCC Tender Rates and Prices by multiplying</w:t>
      </w:r>
      <w:r>
        <w:rPr>
          <w:spacing w:val="-10"/>
        </w:rPr>
        <w:t xml:space="preserve"> </w:t>
      </w:r>
      <w:r>
        <w:t>the</w:t>
      </w:r>
      <w:r>
        <w:rPr>
          <w:spacing w:val="-10"/>
        </w:rPr>
        <w:t xml:space="preserve"> </w:t>
      </w:r>
      <w:r>
        <w:t>relevant</w:t>
      </w:r>
      <w:r>
        <w:rPr>
          <w:spacing w:val="-10"/>
        </w:rPr>
        <w:t xml:space="preserve"> </w:t>
      </w:r>
      <w:r>
        <w:t>rates</w:t>
      </w:r>
      <w:r>
        <w:rPr>
          <w:spacing w:val="-10"/>
        </w:rPr>
        <w:t xml:space="preserve"> </w:t>
      </w:r>
      <w:r>
        <w:t>and</w:t>
      </w:r>
      <w:r>
        <w:rPr>
          <w:spacing w:val="-10"/>
        </w:rPr>
        <w:t xml:space="preserve"> </w:t>
      </w:r>
      <w:r>
        <w:t>prices</w:t>
      </w:r>
      <w:r>
        <w:rPr>
          <w:spacing w:val="-10"/>
        </w:rPr>
        <w:t xml:space="preserve"> </w:t>
      </w:r>
      <w:r>
        <w:t>by</w:t>
      </w:r>
      <w:r>
        <w:rPr>
          <w:spacing w:val="-9"/>
        </w:rPr>
        <w:t xml:space="preserve"> </w:t>
      </w:r>
      <w:r>
        <w:t>the</w:t>
      </w:r>
      <w:r>
        <w:rPr>
          <w:spacing w:val="-10"/>
        </w:rPr>
        <w:t xml:space="preserve"> </w:t>
      </w:r>
      <w:r>
        <w:t>percentage</w:t>
      </w:r>
      <w:r>
        <w:rPr>
          <w:spacing w:val="-10"/>
        </w:rPr>
        <w:t xml:space="preserve"> </w:t>
      </w:r>
      <w:r>
        <w:t>changes</w:t>
      </w:r>
      <w:r>
        <w:rPr>
          <w:spacing w:val="-10"/>
        </w:rPr>
        <w:t xml:space="preserve"> </w:t>
      </w:r>
      <w:r>
        <w:t>applicable to</w:t>
      </w:r>
      <w:r>
        <w:rPr>
          <w:spacing w:val="-16"/>
        </w:rPr>
        <w:t xml:space="preserve"> </w:t>
      </w:r>
      <w:r>
        <w:t>the</w:t>
      </w:r>
      <w:r>
        <w:rPr>
          <w:spacing w:val="-15"/>
        </w:rPr>
        <w:t xml:space="preserve"> </w:t>
      </w:r>
      <w:r>
        <w:t>CCS</w:t>
      </w:r>
      <w:r>
        <w:rPr>
          <w:spacing w:val="-15"/>
        </w:rPr>
        <w:t xml:space="preserve"> </w:t>
      </w:r>
      <w:r>
        <w:t>Framework</w:t>
      </w:r>
      <w:r>
        <w:rPr>
          <w:spacing w:val="-16"/>
        </w:rPr>
        <w:t xml:space="preserve"> </w:t>
      </w:r>
      <w:r>
        <w:t>Rates</w:t>
      </w:r>
      <w:r>
        <w:rPr>
          <w:spacing w:val="-15"/>
        </w:rPr>
        <w:t xml:space="preserve"> </w:t>
      </w:r>
      <w:r>
        <w:t>and</w:t>
      </w:r>
      <w:r>
        <w:rPr>
          <w:spacing w:val="-15"/>
        </w:rPr>
        <w:t xml:space="preserve"> </w:t>
      </w:r>
      <w:r>
        <w:t>Prices</w:t>
      </w:r>
      <w:r>
        <w:rPr>
          <w:spacing w:val="-15"/>
        </w:rPr>
        <w:t xml:space="preserve"> </w:t>
      </w:r>
      <w:r>
        <w:t>(“</w:t>
      </w:r>
      <w:r>
        <w:rPr>
          <w:b/>
        </w:rPr>
        <w:t>Framework</w:t>
      </w:r>
      <w:r>
        <w:rPr>
          <w:b/>
          <w:spacing w:val="-16"/>
        </w:rPr>
        <w:t xml:space="preserve"> </w:t>
      </w:r>
      <w:r>
        <w:rPr>
          <w:b/>
        </w:rPr>
        <w:t>Index</w:t>
      </w:r>
      <w:r>
        <w:t>”)</w:t>
      </w:r>
      <w:r>
        <w:rPr>
          <w:spacing w:val="-15"/>
        </w:rPr>
        <w:t xml:space="preserve"> </w:t>
      </w:r>
      <w:r>
        <w:t>published</w:t>
      </w:r>
      <w:r>
        <w:rPr>
          <w:spacing w:val="-15"/>
        </w:rPr>
        <w:t xml:space="preserve"> </w:t>
      </w:r>
      <w:r>
        <w:t>since the date of this Delivery Contract.</w:t>
      </w:r>
    </w:p>
    <w:p w14:paraId="75C3EF2C" w14:textId="77777777" w:rsidR="009C39A9" w:rsidRDefault="009C39A9">
      <w:pPr>
        <w:pStyle w:val="BodyText"/>
        <w:spacing w:before="10"/>
        <w:rPr>
          <w:sz w:val="20"/>
        </w:rPr>
      </w:pPr>
    </w:p>
    <w:p w14:paraId="78BB535B" w14:textId="77777777" w:rsidR="009C39A9" w:rsidRDefault="008E1DDE">
      <w:pPr>
        <w:pStyle w:val="ListParagraph"/>
        <w:numPr>
          <w:ilvl w:val="1"/>
          <w:numId w:val="2"/>
        </w:numPr>
        <w:tabs>
          <w:tab w:val="left" w:pos="2418"/>
          <w:tab w:val="left" w:pos="2420"/>
        </w:tabs>
        <w:ind w:right="536"/>
        <w:jc w:val="both"/>
      </w:pPr>
      <w:bookmarkStart w:id="568" w:name="2.2_Subject_to_paragraphs_2.3_-_2.8_(inc"/>
      <w:bookmarkEnd w:id="568"/>
      <w:r>
        <w:t>Subject to paragraphs 2.3 - 2.8 (inclusive), on each anniversary of the date of this Contract (“</w:t>
      </w:r>
      <w:r>
        <w:rPr>
          <w:b/>
        </w:rPr>
        <w:t>Delivery Anniversary</w:t>
      </w:r>
      <w:r>
        <w:t>”), either party may apply to change the applicable Life Cycle Tender Rates and Prices by multiplying the relevant figures</w:t>
      </w:r>
      <w:r>
        <w:rPr>
          <w:spacing w:val="-2"/>
        </w:rPr>
        <w:t xml:space="preserve"> </w:t>
      </w:r>
      <w:r>
        <w:t>by</w:t>
      </w:r>
      <w:r>
        <w:rPr>
          <w:spacing w:val="-2"/>
        </w:rPr>
        <w:t xml:space="preserve"> </w:t>
      </w:r>
      <w:r>
        <w:t>the</w:t>
      </w:r>
      <w:r>
        <w:rPr>
          <w:spacing w:val="-2"/>
        </w:rPr>
        <w:t xml:space="preserve"> </w:t>
      </w:r>
      <w:r>
        <w:t>percentage</w:t>
      </w:r>
      <w:r>
        <w:rPr>
          <w:spacing w:val="-2"/>
        </w:rPr>
        <w:t xml:space="preserve"> </w:t>
      </w:r>
      <w:r>
        <w:t>changes</w:t>
      </w:r>
      <w:r>
        <w:rPr>
          <w:spacing w:val="-2"/>
        </w:rPr>
        <w:t xml:space="preserve"> </w:t>
      </w:r>
      <w:r>
        <w:t>in</w:t>
      </w:r>
      <w:r>
        <w:rPr>
          <w:spacing w:val="-2"/>
        </w:rPr>
        <w:t xml:space="preserve"> </w:t>
      </w:r>
      <w:r>
        <w:t>the</w:t>
      </w:r>
      <w:r>
        <w:rPr>
          <w:spacing w:val="-2"/>
        </w:rPr>
        <w:t xml:space="preserve"> </w:t>
      </w:r>
      <w:r>
        <w:t>BCIS All-in</w:t>
      </w:r>
      <w:r>
        <w:rPr>
          <w:spacing w:val="-2"/>
        </w:rPr>
        <w:t xml:space="preserve"> </w:t>
      </w:r>
      <w:r>
        <w:t>Tender</w:t>
      </w:r>
      <w:r>
        <w:rPr>
          <w:spacing w:val="-2"/>
        </w:rPr>
        <w:t xml:space="preserve"> </w:t>
      </w:r>
      <w:r>
        <w:t>Price</w:t>
      </w:r>
      <w:r>
        <w:rPr>
          <w:spacing w:val="-2"/>
        </w:rPr>
        <w:t xml:space="preserve"> </w:t>
      </w:r>
      <w:r>
        <w:t>Index</w:t>
      </w:r>
      <w:r>
        <w:rPr>
          <w:spacing w:val="-2"/>
        </w:rPr>
        <w:t xml:space="preserve"> </w:t>
      </w:r>
      <w:r>
        <w:t>(TPI) (“</w:t>
      </w:r>
      <w:r>
        <w:rPr>
          <w:b/>
        </w:rPr>
        <w:t>Delivery Index</w:t>
      </w:r>
      <w:r>
        <w:t>”) published in the quarter immediately preceding each Delivery Anniversary.</w:t>
      </w:r>
    </w:p>
    <w:p w14:paraId="4579CB4F" w14:textId="77777777" w:rsidR="009C39A9" w:rsidRDefault="009C39A9">
      <w:pPr>
        <w:pStyle w:val="BodyText"/>
        <w:spacing w:before="10"/>
        <w:rPr>
          <w:sz w:val="20"/>
        </w:rPr>
      </w:pPr>
    </w:p>
    <w:p w14:paraId="6C797C46" w14:textId="77777777" w:rsidR="009C39A9" w:rsidRDefault="008E1DDE">
      <w:pPr>
        <w:pStyle w:val="ListParagraph"/>
        <w:numPr>
          <w:ilvl w:val="1"/>
          <w:numId w:val="2"/>
        </w:numPr>
        <w:tabs>
          <w:tab w:val="left" w:pos="2418"/>
          <w:tab w:val="left" w:pos="2420"/>
        </w:tabs>
        <w:spacing w:before="1"/>
        <w:ind w:right="536"/>
        <w:jc w:val="both"/>
      </w:pPr>
      <w:r>
        <w:t>If the Framework Index and/or the Delivery Index has not been published for the relevant month in which the Framework Anniversary or Delivery Anniversary</w:t>
      </w:r>
      <w:r>
        <w:rPr>
          <w:spacing w:val="-10"/>
        </w:rPr>
        <w:t xml:space="preserve"> </w:t>
      </w:r>
      <w:r>
        <w:t>(as</w:t>
      </w:r>
      <w:r>
        <w:rPr>
          <w:spacing w:val="-9"/>
        </w:rPr>
        <w:t xml:space="preserve"> </w:t>
      </w:r>
      <w:r>
        <w:t>appropriate)</w:t>
      </w:r>
      <w:r>
        <w:rPr>
          <w:spacing w:val="-9"/>
        </w:rPr>
        <w:t xml:space="preserve"> </w:t>
      </w:r>
      <w:r>
        <w:t>occurs,</w:t>
      </w:r>
      <w:r>
        <w:rPr>
          <w:spacing w:val="-10"/>
        </w:rPr>
        <w:t xml:space="preserve"> </w:t>
      </w:r>
      <w:r>
        <w:t>then</w:t>
      </w:r>
      <w:r>
        <w:rPr>
          <w:spacing w:val="-9"/>
        </w:rPr>
        <w:t xml:space="preserve"> </w:t>
      </w:r>
      <w:r>
        <w:t>the</w:t>
      </w:r>
      <w:r>
        <w:rPr>
          <w:spacing w:val="-9"/>
        </w:rPr>
        <w:t xml:space="preserve"> </w:t>
      </w:r>
      <w:r>
        <w:t>last</w:t>
      </w:r>
      <w:r>
        <w:rPr>
          <w:spacing w:val="-10"/>
        </w:rPr>
        <w:t xml:space="preserve"> </w:t>
      </w:r>
      <w:r>
        <w:t>published</w:t>
      </w:r>
      <w:r>
        <w:rPr>
          <w:spacing w:val="-10"/>
        </w:rPr>
        <w:t xml:space="preserve"> </w:t>
      </w:r>
      <w:r>
        <w:t>value</w:t>
      </w:r>
      <w:r>
        <w:rPr>
          <w:spacing w:val="-9"/>
        </w:rPr>
        <w:t xml:space="preserve"> </w:t>
      </w:r>
      <w:r>
        <w:t>of</w:t>
      </w:r>
      <w:r>
        <w:rPr>
          <w:spacing w:val="-9"/>
        </w:rPr>
        <w:t xml:space="preserve"> </w:t>
      </w:r>
      <w:r>
        <w:t>that</w:t>
      </w:r>
      <w:r>
        <w:rPr>
          <w:spacing w:val="-9"/>
        </w:rPr>
        <w:t xml:space="preserve"> </w:t>
      </w:r>
      <w:r>
        <w:t xml:space="preserve">index </w:t>
      </w:r>
      <w:bookmarkStart w:id="569" w:name="_bookmark52"/>
      <w:bookmarkEnd w:id="569"/>
      <w:r>
        <w:t>available at the relevant anniversary shall be used.</w:t>
      </w:r>
    </w:p>
    <w:p w14:paraId="0BA17CD3" w14:textId="77777777" w:rsidR="009C39A9" w:rsidRDefault="009C39A9">
      <w:pPr>
        <w:pStyle w:val="BodyText"/>
        <w:spacing w:before="9"/>
        <w:rPr>
          <w:sz w:val="20"/>
        </w:rPr>
      </w:pPr>
    </w:p>
    <w:p w14:paraId="4D3E53A3" w14:textId="77777777" w:rsidR="009C39A9" w:rsidRDefault="008E1DDE">
      <w:pPr>
        <w:pStyle w:val="ListParagraph"/>
        <w:numPr>
          <w:ilvl w:val="1"/>
          <w:numId w:val="2"/>
        </w:numPr>
        <w:tabs>
          <w:tab w:val="left" w:pos="2418"/>
          <w:tab w:val="left" w:pos="2420"/>
        </w:tabs>
        <w:ind w:right="539"/>
        <w:jc w:val="both"/>
      </w:pPr>
      <w:r>
        <w:t xml:space="preserve">Where the Framework Index and/or the Delivery Index is no longer published, the Client and Contractor shall agree a fair and reasonable replacement that </w:t>
      </w:r>
      <w:bookmarkStart w:id="570" w:name="2.5_Any_change_agreed_in_accordance_with"/>
      <w:bookmarkEnd w:id="570"/>
      <w:r>
        <w:t>will have substantially the same effect.</w:t>
      </w:r>
    </w:p>
    <w:p w14:paraId="6B1B7BC3" w14:textId="77777777" w:rsidR="009C39A9" w:rsidRDefault="009C39A9">
      <w:pPr>
        <w:pStyle w:val="BodyText"/>
        <w:spacing w:before="11"/>
        <w:rPr>
          <w:sz w:val="20"/>
        </w:rPr>
      </w:pPr>
    </w:p>
    <w:p w14:paraId="1867E918" w14:textId="77777777" w:rsidR="009C39A9" w:rsidRDefault="008E1DDE">
      <w:pPr>
        <w:pStyle w:val="ListParagraph"/>
        <w:numPr>
          <w:ilvl w:val="1"/>
          <w:numId w:val="2"/>
        </w:numPr>
        <w:tabs>
          <w:tab w:val="left" w:pos="2418"/>
          <w:tab w:val="left" w:pos="2420"/>
        </w:tabs>
        <w:ind w:right="537"/>
        <w:jc w:val="both"/>
      </w:pPr>
      <w:r>
        <w:t xml:space="preserve">Any change agreed in accordance with paragraphs </w:t>
      </w:r>
      <w:hyperlink w:anchor="_bookmark51" w:history="1">
        <w:r>
          <w:t>2.1</w:t>
        </w:r>
      </w:hyperlink>
      <w:r>
        <w:t xml:space="preserve"> – </w:t>
      </w:r>
      <w:hyperlink w:anchor="_bookmark52" w:history="1">
        <w:r>
          <w:t>2.4</w:t>
        </w:r>
      </w:hyperlink>
      <w:r>
        <w:t xml:space="preserve"> (inclusive) shall apply</w:t>
      </w:r>
      <w:r>
        <w:rPr>
          <w:spacing w:val="-3"/>
        </w:rPr>
        <w:t xml:space="preserve"> </w:t>
      </w:r>
      <w:r>
        <w:t>to</w:t>
      </w:r>
      <w:r>
        <w:rPr>
          <w:spacing w:val="-3"/>
        </w:rPr>
        <w:t xml:space="preserve"> </w:t>
      </w:r>
      <w:r>
        <w:t>any</w:t>
      </w:r>
      <w:r>
        <w:rPr>
          <w:spacing w:val="-4"/>
        </w:rPr>
        <w:t xml:space="preserve"> </w:t>
      </w:r>
      <w:r>
        <w:t>subsequent</w:t>
      </w:r>
      <w:r>
        <w:rPr>
          <w:spacing w:val="-4"/>
        </w:rPr>
        <w:t xml:space="preserve"> </w:t>
      </w:r>
      <w:r>
        <w:t>Task</w:t>
      </w:r>
      <w:r>
        <w:rPr>
          <w:spacing w:val="-3"/>
        </w:rPr>
        <w:t xml:space="preserve"> </w:t>
      </w:r>
      <w:r>
        <w:t>Orders</w:t>
      </w:r>
      <w:r>
        <w:rPr>
          <w:spacing w:val="-3"/>
        </w:rPr>
        <w:t xml:space="preserve"> </w:t>
      </w:r>
      <w:r>
        <w:t>which</w:t>
      </w:r>
      <w:r>
        <w:rPr>
          <w:spacing w:val="-3"/>
        </w:rPr>
        <w:t xml:space="preserve"> </w:t>
      </w:r>
      <w:r>
        <w:t>are</w:t>
      </w:r>
      <w:r>
        <w:rPr>
          <w:spacing w:val="-3"/>
        </w:rPr>
        <w:t xml:space="preserve"> </w:t>
      </w:r>
      <w:r>
        <w:t>issued</w:t>
      </w:r>
      <w:r>
        <w:rPr>
          <w:spacing w:val="-3"/>
        </w:rPr>
        <w:t xml:space="preserve"> </w:t>
      </w:r>
      <w:r>
        <w:t>after</w:t>
      </w:r>
      <w:r>
        <w:rPr>
          <w:spacing w:val="-5"/>
        </w:rPr>
        <w:t xml:space="preserve"> </w:t>
      </w:r>
      <w:r>
        <w:t>any</w:t>
      </w:r>
      <w:r>
        <w:rPr>
          <w:spacing w:val="-3"/>
        </w:rPr>
        <w:t xml:space="preserve"> </w:t>
      </w:r>
      <w:r>
        <w:t>such</w:t>
      </w:r>
      <w:r>
        <w:rPr>
          <w:spacing w:val="-3"/>
        </w:rPr>
        <w:t xml:space="preserve"> </w:t>
      </w:r>
      <w:r>
        <w:t xml:space="preserve">change </w:t>
      </w:r>
      <w:bookmarkStart w:id="571" w:name="2.6_Any_Life_Cycle_Tender_Rates_and_Pric"/>
      <w:bookmarkEnd w:id="571"/>
      <w:r>
        <w:t>has been agreed.</w:t>
      </w:r>
    </w:p>
    <w:p w14:paraId="6565FDEE" w14:textId="77777777" w:rsidR="009C39A9" w:rsidRDefault="009C39A9">
      <w:pPr>
        <w:pStyle w:val="BodyText"/>
        <w:spacing w:before="10"/>
        <w:rPr>
          <w:sz w:val="20"/>
        </w:rPr>
      </w:pPr>
    </w:p>
    <w:p w14:paraId="14CB86DA" w14:textId="77777777" w:rsidR="009C39A9" w:rsidRDefault="008E1DDE">
      <w:pPr>
        <w:pStyle w:val="ListParagraph"/>
        <w:numPr>
          <w:ilvl w:val="1"/>
          <w:numId w:val="2"/>
        </w:numPr>
        <w:tabs>
          <w:tab w:val="left" w:pos="2418"/>
          <w:tab w:val="left" w:pos="2420"/>
        </w:tabs>
        <w:ind w:right="538"/>
        <w:jc w:val="both"/>
      </w:pPr>
      <w:r>
        <w:t>Any Life Cycle Tender Rates and Prices which are identified in the Life Cycle Price</w:t>
      </w:r>
      <w:r>
        <w:rPr>
          <w:spacing w:val="-7"/>
        </w:rPr>
        <w:t xml:space="preserve"> </w:t>
      </w:r>
      <w:r>
        <w:t>List</w:t>
      </w:r>
      <w:r>
        <w:rPr>
          <w:spacing w:val="-7"/>
        </w:rPr>
        <w:t xml:space="preserve"> </w:t>
      </w:r>
      <w:r>
        <w:t>as</w:t>
      </w:r>
      <w:r>
        <w:rPr>
          <w:spacing w:val="-7"/>
        </w:rPr>
        <w:t xml:space="preserve"> </w:t>
      </w:r>
      <w:r>
        <w:t>being</w:t>
      </w:r>
      <w:r>
        <w:rPr>
          <w:spacing w:val="-6"/>
        </w:rPr>
        <w:t xml:space="preserve"> </w:t>
      </w:r>
      <w:r>
        <w:t>Rates</w:t>
      </w:r>
      <w:r>
        <w:rPr>
          <w:spacing w:val="-6"/>
        </w:rPr>
        <w:t xml:space="preserve"> </w:t>
      </w:r>
      <w:r>
        <w:t>and</w:t>
      </w:r>
      <w:r>
        <w:rPr>
          <w:spacing w:val="-7"/>
        </w:rPr>
        <w:t xml:space="preserve"> </w:t>
      </w:r>
      <w:r>
        <w:t>Prices</w:t>
      </w:r>
      <w:r>
        <w:rPr>
          <w:spacing w:val="-7"/>
        </w:rPr>
        <w:t xml:space="preserve"> </w:t>
      </w:r>
      <w:r>
        <w:t>that</w:t>
      </w:r>
      <w:r>
        <w:rPr>
          <w:spacing w:val="-7"/>
        </w:rPr>
        <w:t xml:space="preserve"> </w:t>
      </w:r>
      <w:r>
        <w:t>are</w:t>
      </w:r>
      <w:r>
        <w:rPr>
          <w:spacing w:val="-7"/>
        </w:rPr>
        <w:t xml:space="preserve"> </w:t>
      </w:r>
      <w:r>
        <w:t>fixed</w:t>
      </w:r>
      <w:r>
        <w:rPr>
          <w:spacing w:val="-7"/>
        </w:rPr>
        <w:t xml:space="preserve"> </w:t>
      </w:r>
      <w:r>
        <w:t>(“</w:t>
      </w:r>
      <w:r>
        <w:rPr>
          <w:b/>
        </w:rPr>
        <w:t>Fixed</w:t>
      </w:r>
      <w:r>
        <w:rPr>
          <w:b/>
          <w:spacing w:val="-7"/>
        </w:rPr>
        <w:t xml:space="preserve"> </w:t>
      </w:r>
      <w:r>
        <w:rPr>
          <w:b/>
        </w:rPr>
        <w:t>Rates</w:t>
      </w:r>
      <w:r>
        <w:rPr>
          <w:b/>
          <w:spacing w:val="-7"/>
        </w:rPr>
        <w:t xml:space="preserve"> </w:t>
      </w:r>
      <w:r>
        <w:rPr>
          <w:b/>
        </w:rPr>
        <w:t>and</w:t>
      </w:r>
      <w:r>
        <w:rPr>
          <w:b/>
          <w:spacing w:val="-7"/>
        </w:rPr>
        <w:t xml:space="preserve"> </w:t>
      </w:r>
      <w:r>
        <w:rPr>
          <w:b/>
        </w:rPr>
        <w:t>Prices</w:t>
      </w:r>
      <w:r>
        <w:t>”) are not capable of being changed and any change agreed to the Life Cycle Tender Rates and Prices shall not apply to any such Fixed Rates and Prices.</w:t>
      </w:r>
    </w:p>
    <w:p w14:paraId="5F01288B" w14:textId="77777777" w:rsidR="009C39A9" w:rsidRDefault="009C39A9">
      <w:pPr>
        <w:pStyle w:val="BodyText"/>
        <w:spacing w:before="9"/>
        <w:rPr>
          <w:sz w:val="20"/>
        </w:rPr>
      </w:pPr>
    </w:p>
    <w:p w14:paraId="4A7D440C" w14:textId="77777777" w:rsidR="009C39A9" w:rsidRDefault="008E1DDE">
      <w:pPr>
        <w:pStyle w:val="ListParagraph"/>
        <w:numPr>
          <w:ilvl w:val="1"/>
          <w:numId w:val="2"/>
        </w:numPr>
        <w:tabs>
          <w:tab w:val="left" w:pos="2418"/>
          <w:tab w:val="left" w:pos="2420"/>
        </w:tabs>
        <w:ind w:right="537"/>
        <w:jc w:val="both"/>
      </w:pPr>
      <w:bookmarkStart w:id="572" w:name="2.7_Any_uplift_agreed_in_accordance_with"/>
      <w:bookmarkEnd w:id="572"/>
      <w:r>
        <w:t>Any uplift</w:t>
      </w:r>
      <w:r>
        <w:rPr>
          <w:spacing w:val="-1"/>
        </w:rPr>
        <w:t xml:space="preserve"> </w:t>
      </w:r>
      <w:r>
        <w:t>agreed</w:t>
      </w:r>
      <w:r>
        <w:rPr>
          <w:spacing w:val="-1"/>
        </w:rPr>
        <w:t xml:space="preserve"> </w:t>
      </w:r>
      <w:r>
        <w:t>in</w:t>
      </w:r>
      <w:r>
        <w:rPr>
          <w:spacing w:val="-1"/>
        </w:rPr>
        <w:t xml:space="preserve"> </w:t>
      </w:r>
      <w:r>
        <w:t>accordance</w:t>
      </w:r>
      <w:r>
        <w:rPr>
          <w:spacing w:val="-1"/>
        </w:rPr>
        <w:t xml:space="preserve"> </w:t>
      </w:r>
      <w:r>
        <w:t>with</w:t>
      </w:r>
      <w:r>
        <w:rPr>
          <w:spacing w:val="-2"/>
        </w:rPr>
        <w:t xml:space="preserve"> </w:t>
      </w:r>
      <w:r>
        <w:t>paragraphs</w:t>
      </w:r>
      <w:r>
        <w:rPr>
          <w:spacing w:val="-1"/>
        </w:rPr>
        <w:t xml:space="preserve"> </w:t>
      </w:r>
      <w:hyperlink w:anchor="_bookmark51" w:history="1">
        <w:r>
          <w:t>2.1</w:t>
        </w:r>
      </w:hyperlink>
      <w:r>
        <w:rPr>
          <w:spacing w:val="-1"/>
        </w:rPr>
        <w:t xml:space="preserve"> </w:t>
      </w:r>
      <w:r>
        <w:t>–</w:t>
      </w:r>
      <w:r>
        <w:rPr>
          <w:spacing w:val="-1"/>
        </w:rPr>
        <w:t xml:space="preserve"> </w:t>
      </w:r>
      <w:hyperlink w:anchor="_bookmark52" w:history="1">
        <w:r>
          <w:t>2.4</w:t>
        </w:r>
      </w:hyperlink>
      <w:r>
        <w:rPr>
          <w:spacing w:val="-1"/>
        </w:rPr>
        <w:t xml:space="preserve"> </w:t>
      </w:r>
      <w:r>
        <w:t>(inclusive)</w:t>
      </w:r>
      <w:r>
        <w:rPr>
          <w:spacing w:val="-1"/>
        </w:rPr>
        <w:t xml:space="preserve"> </w:t>
      </w:r>
      <w:r>
        <w:t>shall</w:t>
      </w:r>
      <w:r>
        <w:rPr>
          <w:spacing w:val="-1"/>
        </w:rPr>
        <w:t xml:space="preserve"> </w:t>
      </w:r>
      <w:r>
        <w:t xml:space="preserve">not </w:t>
      </w:r>
      <w:bookmarkStart w:id="573" w:name="2.8_Paragraphs_2.1_–_2.4_(inclusive)_sha"/>
      <w:bookmarkStart w:id="574" w:name="_bookmark53"/>
      <w:bookmarkEnd w:id="573"/>
      <w:bookmarkEnd w:id="574"/>
      <w:r>
        <w:t>exceed the applicable CCS Framework Rates and Prices.</w:t>
      </w:r>
    </w:p>
    <w:p w14:paraId="42A85B3F" w14:textId="77777777" w:rsidR="009C39A9" w:rsidRDefault="009C39A9">
      <w:pPr>
        <w:pStyle w:val="BodyText"/>
        <w:spacing w:before="11"/>
        <w:rPr>
          <w:sz w:val="20"/>
        </w:rPr>
      </w:pPr>
    </w:p>
    <w:p w14:paraId="4FC16663" w14:textId="77777777" w:rsidR="009C39A9" w:rsidRDefault="008E1DDE">
      <w:pPr>
        <w:pStyle w:val="ListParagraph"/>
        <w:numPr>
          <w:ilvl w:val="1"/>
          <w:numId w:val="2"/>
        </w:numPr>
        <w:tabs>
          <w:tab w:val="left" w:pos="2420"/>
        </w:tabs>
        <w:ind w:right="538" w:hanging="720"/>
        <w:jc w:val="both"/>
      </w:pPr>
      <w:r>
        <w:t>Paragraphs</w:t>
      </w:r>
      <w:r>
        <w:rPr>
          <w:spacing w:val="-5"/>
        </w:rPr>
        <w:t xml:space="preserve"> </w:t>
      </w:r>
      <w:hyperlink w:anchor="_bookmark51" w:history="1">
        <w:r>
          <w:t>2.1</w:t>
        </w:r>
      </w:hyperlink>
      <w:r>
        <w:rPr>
          <w:spacing w:val="-4"/>
        </w:rPr>
        <w:t xml:space="preserve"> </w:t>
      </w:r>
      <w:r>
        <w:t>–</w:t>
      </w:r>
      <w:r>
        <w:rPr>
          <w:spacing w:val="-4"/>
        </w:rPr>
        <w:t xml:space="preserve"> </w:t>
      </w:r>
      <w:hyperlink w:anchor="_bookmark52" w:history="1">
        <w:r>
          <w:t>2.4</w:t>
        </w:r>
      </w:hyperlink>
      <w:r>
        <w:rPr>
          <w:spacing w:val="-6"/>
        </w:rPr>
        <w:t xml:space="preserve"> </w:t>
      </w:r>
      <w:r>
        <w:t>(inclusive)</w:t>
      </w:r>
      <w:r>
        <w:rPr>
          <w:spacing w:val="-5"/>
        </w:rPr>
        <w:t xml:space="preserve"> </w:t>
      </w:r>
      <w:r>
        <w:t>shall</w:t>
      </w:r>
      <w:r>
        <w:rPr>
          <w:spacing w:val="-4"/>
        </w:rPr>
        <w:t xml:space="preserve"> </w:t>
      </w:r>
      <w:r>
        <w:t>only</w:t>
      </w:r>
      <w:r>
        <w:rPr>
          <w:spacing w:val="-5"/>
        </w:rPr>
        <w:t xml:space="preserve"> </w:t>
      </w:r>
      <w:r>
        <w:t>apply</w:t>
      </w:r>
      <w:r>
        <w:rPr>
          <w:spacing w:val="-5"/>
        </w:rPr>
        <w:t xml:space="preserve"> </w:t>
      </w:r>
      <w:r>
        <w:t>to</w:t>
      </w:r>
      <w:r>
        <w:rPr>
          <w:spacing w:val="-4"/>
        </w:rPr>
        <w:t xml:space="preserve"> </w:t>
      </w:r>
      <w:r>
        <w:t>People</w:t>
      </w:r>
      <w:r>
        <w:rPr>
          <w:spacing w:val="-4"/>
        </w:rPr>
        <w:t xml:space="preserve"> </w:t>
      </w:r>
      <w:r>
        <w:t>Rates</w:t>
      </w:r>
      <w:r>
        <w:rPr>
          <w:spacing w:val="-3"/>
        </w:rPr>
        <w:t xml:space="preserve"> </w:t>
      </w:r>
      <w:r>
        <w:t>and</w:t>
      </w:r>
      <w:r>
        <w:rPr>
          <w:spacing w:val="-5"/>
        </w:rPr>
        <w:t xml:space="preserve"> </w:t>
      </w:r>
      <w:r>
        <w:t>shall</w:t>
      </w:r>
      <w:r>
        <w:rPr>
          <w:spacing w:val="-4"/>
        </w:rPr>
        <w:t xml:space="preserve"> </w:t>
      </w:r>
      <w:r>
        <w:t xml:space="preserve">not </w:t>
      </w:r>
      <w:bookmarkStart w:id="575" w:name="2.8.1_any_percentages_referred_to_within"/>
      <w:bookmarkEnd w:id="575"/>
      <w:r>
        <w:t>apply to:</w:t>
      </w:r>
    </w:p>
    <w:p w14:paraId="4981D063" w14:textId="77777777" w:rsidR="009C39A9" w:rsidRDefault="009C39A9">
      <w:pPr>
        <w:pStyle w:val="BodyText"/>
        <w:spacing w:before="10"/>
        <w:rPr>
          <w:sz w:val="20"/>
        </w:rPr>
      </w:pPr>
    </w:p>
    <w:p w14:paraId="14243970" w14:textId="77777777" w:rsidR="009C39A9" w:rsidRDefault="008E1DDE">
      <w:pPr>
        <w:pStyle w:val="ListParagraph"/>
        <w:numPr>
          <w:ilvl w:val="2"/>
          <w:numId w:val="2"/>
        </w:numPr>
        <w:tabs>
          <w:tab w:val="left" w:pos="3498"/>
          <w:tab w:val="left" w:pos="3500"/>
        </w:tabs>
        <w:ind w:right="539" w:hanging="1080"/>
      </w:pPr>
      <w:r>
        <w:t>any</w:t>
      </w:r>
      <w:r>
        <w:rPr>
          <w:spacing w:val="-7"/>
        </w:rPr>
        <w:t xml:space="preserve"> </w:t>
      </w:r>
      <w:r>
        <w:t>percentages</w:t>
      </w:r>
      <w:r>
        <w:rPr>
          <w:spacing w:val="-7"/>
        </w:rPr>
        <w:t xml:space="preserve"> </w:t>
      </w:r>
      <w:r>
        <w:t>referred</w:t>
      </w:r>
      <w:r>
        <w:rPr>
          <w:spacing w:val="-8"/>
        </w:rPr>
        <w:t xml:space="preserve"> </w:t>
      </w:r>
      <w:r>
        <w:t>to</w:t>
      </w:r>
      <w:r>
        <w:rPr>
          <w:spacing w:val="-8"/>
        </w:rPr>
        <w:t xml:space="preserve"> </w:t>
      </w:r>
      <w:r>
        <w:t>within</w:t>
      </w:r>
      <w:r>
        <w:rPr>
          <w:spacing w:val="-8"/>
        </w:rPr>
        <w:t xml:space="preserve"> </w:t>
      </w:r>
      <w:r>
        <w:t>the</w:t>
      </w:r>
      <w:r>
        <w:rPr>
          <w:spacing w:val="-8"/>
        </w:rPr>
        <w:t xml:space="preserve"> </w:t>
      </w:r>
      <w:r>
        <w:t>Life</w:t>
      </w:r>
      <w:r>
        <w:rPr>
          <w:spacing w:val="-8"/>
        </w:rPr>
        <w:t xml:space="preserve"> </w:t>
      </w:r>
      <w:r>
        <w:t>Cycle</w:t>
      </w:r>
      <w:r>
        <w:rPr>
          <w:spacing w:val="-9"/>
        </w:rPr>
        <w:t xml:space="preserve"> </w:t>
      </w:r>
      <w:r>
        <w:t>Tender</w:t>
      </w:r>
      <w:r>
        <w:rPr>
          <w:spacing w:val="-8"/>
        </w:rPr>
        <w:t xml:space="preserve"> </w:t>
      </w:r>
      <w:r>
        <w:t>Rates</w:t>
      </w:r>
      <w:r>
        <w:rPr>
          <w:spacing w:val="-7"/>
        </w:rPr>
        <w:t xml:space="preserve"> </w:t>
      </w:r>
      <w:r>
        <w:t xml:space="preserve">and </w:t>
      </w:r>
      <w:r>
        <w:rPr>
          <w:spacing w:val="-2"/>
        </w:rPr>
        <w:t>Prices;</w:t>
      </w:r>
    </w:p>
    <w:p w14:paraId="4CBC3E80" w14:textId="77777777" w:rsidR="009C39A9" w:rsidRDefault="009C39A9">
      <w:pPr>
        <w:sectPr w:rsidR="009C39A9">
          <w:pgSz w:w="11910" w:h="16840"/>
          <w:pgMar w:top="1340" w:right="900" w:bottom="1440" w:left="460" w:header="0" w:footer="1177" w:gutter="0"/>
          <w:cols w:space="720"/>
        </w:sectPr>
      </w:pPr>
    </w:p>
    <w:p w14:paraId="6CB692E8" w14:textId="77777777" w:rsidR="009C39A9" w:rsidRDefault="008E1DDE">
      <w:pPr>
        <w:pStyle w:val="ListParagraph"/>
        <w:numPr>
          <w:ilvl w:val="2"/>
          <w:numId w:val="2"/>
        </w:numPr>
        <w:tabs>
          <w:tab w:val="left" w:pos="3497"/>
          <w:tab w:val="left" w:pos="3499"/>
        </w:tabs>
        <w:spacing w:before="81"/>
        <w:ind w:left="3499" w:right="538" w:hanging="1080"/>
      </w:pPr>
      <w:bookmarkStart w:id="576" w:name="2.8.2_any_percentage_set_out_and/or_refe"/>
      <w:bookmarkEnd w:id="576"/>
      <w:r>
        <w:t xml:space="preserve">any percentage set out and/or referred to in the Short Schedule of </w:t>
      </w:r>
      <w:bookmarkStart w:id="577" w:name="2.8.3_the_Capital_Works_Tender_Rates_and"/>
      <w:bookmarkEnd w:id="577"/>
      <w:r>
        <w:t>Cost Components; and/or</w:t>
      </w:r>
    </w:p>
    <w:p w14:paraId="332EC964" w14:textId="77777777" w:rsidR="009C39A9" w:rsidRDefault="009C39A9">
      <w:pPr>
        <w:pStyle w:val="BodyText"/>
        <w:spacing w:before="9"/>
        <w:rPr>
          <w:sz w:val="20"/>
        </w:rPr>
      </w:pPr>
    </w:p>
    <w:p w14:paraId="24F0C597" w14:textId="77777777" w:rsidR="009C39A9" w:rsidRDefault="008E1DDE">
      <w:pPr>
        <w:pStyle w:val="ListParagraph"/>
        <w:numPr>
          <w:ilvl w:val="2"/>
          <w:numId w:val="2"/>
        </w:numPr>
        <w:tabs>
          <w:tab w:val="left" w:pos="3497"/>
        </w:tabs>
        <w:spacing w:before="1"/>
        <w:ind w:left="3497" w:hanging="1077"/>
      </w:pPr>
      <w:r>
        <w:t>the</w:t>
      </w:r>
      <w:r>
        <w:rPr>
          <w:spacing w:val="-6"/>
        </w:rPr>
        <w:t xml:space="preserve"> </w:t>
      </w:r>
      <w:r>
        <w:t>Capital</w:t>
      </w:r>
      <w:r>
        <w:rPr>
          <w:spacing w:val="-7"/>
        </w:rPr>
        <w:t xml:space="preserve"> </w:t>
      </w:r>
      <w:r>
        <w:t>Works</w:t>
      </w:r>
      <w:r>
        <w:rPr>
          <w:spacing w:val="-6"/>
        </w:rPr>
        <w:t xml:space="preserve"> </w:t>
      </w:r>
      <w:r>
        <w:t>Tender</w:t>
      </w:r>
      <w:r>
        <w:rPr>
          <w:spacing w:val="-6"/>
        </w:rPr>
        <w:t xml:space="preserve"> </w:t>
      </w:r>
      <w:r>
        <w:t>Rates</w:t>
      </w:r>
      <w:r>
        <w:rPr>
          <w:spacing w:val="-6"/>
        </w:rPr>
        <w:t xml:space="preserve"> </w:t>
      </w:r>
      <w:r>
        <w:t>and</w:t>
      </w:r>
      <w:r>
        <w:rPr>
          <w:spacing w:val="-6"/>
        </w:rPr>
        <w:t xml:space="preserve"> </w:t>
      </w:r>
      <w:r>
        <w:rPr>
          <w:spacing w:val="-2"/>
        </w:rPr>
        <w:t>Prices,</w:t>
      </w:r>
    </w:p>
    <w:p w14:paraId="43D8F78A" w14:textId="77777777" w:rsidR="009C39A9" w:rsidRDefault="009C39A9">
      <w:pPr>
        <w:pStyle w:val="BodyText"/>
        <w:spacing w:before="10"/>
        <w:rPr>
          <w:sz w:val="20"/>
        </w:rPr>
      </w:pPr>
    </w:p>
    <w:p w14:paraId="759D401F" w14:textId="77777777" w:rsidR="009C39A9" w:rsidRDefault="008E1DDE">
      <w:pPr>
        <w:pStyle w:val="BodyText"/>
        <w:ind w:left="2419" w:right="537"/>
        <w:jc w:val="both"/>
      </w:pPr>
      <w:bookmarkStart w:id="578" w:name="and,_for_the_avoidance_of_doubt,_there_s"/>
      <w:bookmarkEnd w:id="578"/>
      <w:r>
        <w:t>and, for the avoidance of doubt, there shall be no change or uplift to any such rates and prices identified in paragraphs 2.8.1 – 2.8.3 (inclusive) of this paragraph 2.</w:t>
      </w:r>
    </w:p>
    <w:p w14:paraId="2CB1E10B" w14:textId="77777777" w:rsidR="009C39A9" w:rsidRDefault="009C39A9">
      <w:pPr>
        <w:pStyle w:val="BodyText"/>
        <w:spacing w:before="10"/>
        <w:rPr>
          <w:sz w:val="20"/>
        </w:rPr>
      </w:pPr>
    </w:p>
    <w:p w14:paraId="3F133F88" w14:textId="77777777" w:rsidR="009C39A9" w:rsidRDefault="008E1DDE">
      <w:pPr>
        <w:pStyle w:val="ListParagraph"/>
        <w:numPr>
          <w:ilvl w:val="0"/>
          <w:numId w:val="2"/>
        </w:numPr>
        <w:tabs>
          <w:tab w:val="left" w:pos="1699"/>
        </w:tabs>
        <w:ind w:hanging="719"/>
      </w:pPr>
      <w:bookmarkStart w:id="579" w:name="3_Procedure"/>
      <w:bookmarkStart w:id="580" w:name="_bookmark54"/>
      <w:bookmarkEnd w:id="579"/>
      <w:bookmarkEnd w:id="580"/>
      <w:r>
        <w:rPr>
          <w:spacing w:val="-2"/>
          <w:u w:val="single"/>
        </w:rPr>
        <w:t>Procedure</w:t>
      </w:r>
    </w:p>
    <w:p w14:paraId="60792AC2" w14:textId="77777777" w:rsidR="009C39A9" w:rsidRDefault="009C39A9">
      <w:pPr>
        <w:pStyle w:val="BodyText"/>
        <w:spacing w:before="10"/>
        <w:rPr>
          <w:sz w:val="12"/>
        </w:rPr>
      </w:pPr>
    </w:p>
    <w:p w14:paraId="236A32F7" w14:textId="77777777" w:rsidR="009C39A9" w:rsidRDefault="008E1DDE">
      <w:pPr>
        <w:pStyle w:val="ListParagraph"/>
        <w:numPr>
          <w:ilvl w:val="1"/>
          <w:numId w:val="2"/>
        </w:numPr>
        <w:tabs>
          <w:tab w:val="left" w:pos="2418"/>
          <w:tab w:val="left" w:pos="2420"/>
        </w:tabs>
        <w:spacing w:before="93"/>
        <w:ind w:right="539"/>
        <w:jc w:val="both"/>
      </w:pPr>
      <w:bookmarkStart w:id="581" w:name="3.1_The_following_principles_are_to_gove"/>
      <w:bookmarkEnd w:id="581"/>
      <w:r>
        <w:t xml:space="preserve">The following principles are to govern each tendering exercise initiated pursuant to this paragraph </w:t>
      </w:r>
      <w:hyperlink w:anchor="_bookmark54" w:history="1">
        <w:r>
          <w:t>3</w:t>
        </w:r>
      </w:hyperlink>
      <w:r>
        <w:t>:</w:t>
      </w:r>
    </w:p>
    <w:p w14:paraId="3C31E314" w14:textId="77777777" w:rsidR="009C39A9" w:rsidRDefault="009C39A9">
      <w:pPr>
        <w:pStyle w:val="BodyText"/>
        <w:spacing w:before="9"/>
        <w:rPr>
          <w:sz w:val="20"/>
        </w:rPr>
      </w:pPr>
    </w:p>
    <w:p w14:paraId="60E15CB1" w14:textId="77777777" w:rsidR="009C39A9" w:rsidRDefault="008E1DDE">
      <w:pPr>
        <w:pStyle w:val="ListParagraph"/>
        <w:numPr>
          <w:ilvl w:val="2"/>
          <w:numId w:val="2"/>
        </w:numPr>
        <w:tabs>
          <w:tab w:val="left" w:pos="3497"/>
        </w:tabs>
        <w:ind w:left="3497" w:hanging="1077"/>
      </w:pPr>
      <w:bookmarkStart w:id="582" w:name="3.1.1_the_object_of_the_tender_is_to_obt"/>
      <w:bookmarkEnd w:id="582"/>
      <w:r>
        <w:t>the</w:t>
      </w:r>
      <w:r>
        <w:rPr>
          <w:spacing w:val="-5"/>
        </w:rPr>
        <w:t xml:space="preserve"> </w:t>
      </w:r>
      <w:r>
        <w:t>object</w:t>
      </w:r>
      <w:r>
        <w:rPr>
          <w:spacing w:val="-5"/>
        </w:rPr>
        <w:t xml:space="preserve"> </w:t>
      </w:r>
      <w:r>
        <w:t>of</w:t>
      </w:r>
      <w:r>
        <w:rPr>
          <w:spacing w:val="-6"/>
        </w:rPr>
        <w:t xml:space="preserve"> </w:t>
      </w:r>
      <w:r>
        <w:t>the</w:t>
      </w:r>
      <w:r>
        <w:rPr>
          <w:spacing w:val="-5"/>
        </w:rPr>
        <w:t xml:space="preserve"> </w:t>
      </w:r>
      <w:r>
        <w:t>tender</w:t>
      </w:r>
      <w:r>
        <w:rPr>
          <w:spacing w:val="-5"/>
        </w:rPr>
        <w:t xml:space="preserve"> </w:t>
      </w:r>
      <w:r>
        <w:t>is</w:t>
      </w:r>
      <w:r>
        <w:rPr>
          <w:spacing w:val="-5"/>
        </w:rPr>
        <w:t xml:space="preserve"> </w:t>
      </w:r>
      <w:r>
        <w:t>to</w:t>
      </w:r>
      <w:r>
        <w:rPr>
          <w:spacing w:val="-4"/>
        </w:rPr>
        <w:t xml:space="preserve"> </w:t>
      </w:r>
      <w:r>
        <w:t>obtain</w:t>
      </w:r>
      <w:r>
        <w:rPr>
          <w:spacing w:val="-5"/>
        </w:rPr>
        <w:t xml:space="preserve"> </w:t>
      </w:r>
      <w:r>
        <w:t>open-market</w:t>
      </w:r>
      <w:r>
        <w:rPr>
          <w:spacing w:val="-5"/>
        </w:rPr>
        <w:t xml:space="preserve"> </w:t>
      </w:r>
      <w:r>
        <w:t>rates</w:t>
      </w:r>
      <w:r>
        <w:rPr>
          <w:spacing w:val="-5"/>
        </w:rPr>
        <w:t xml:space="preserve"> </w:t>
      </w:r>
      <w:r>
        <w:t>and</w:t>
      </w:r>
      <w:r>
        <w:rPr>
          <w:spacing w:val="-5"/>
        </w:rPr>
        <w:t xml:space="preserve"> </w:t>
      </w:r>
      <w:r>
        <w:rPr>
          <w:spacing w:val="-2"/>
        </w:rPr>
        <w:t>prices;</w:t>
      </w:r>
    </w:p>
    <w:p w14:paraId="40ADD7C1" w14:textId="77777777" w:rsidR="009C39A9" w:rsidRDefault="009C39A9">
      <w:pPr>
        <w:pStyle w:val="BodyText"/>
        <w:spacing w:before="10"/>
        <w:rPr>
          <w:sz w:val="20"/>
        </w:rPr>
      </w:pPr>
    </w:p>
    <w:p w14:paraId="683ADEB4" w14:textId="77777777" w:rsidR="009C39A9" w:rsidRDefault="008E1DDE">
      <w:pPr>
        <w:pStyle w:val="ListParagraph"/>
        <w:numPr>
          <w:ilvl w:val="2"/>
          <w:numId w:val="2"/>
        </w:numPr>
        <w:tabs>
          <w:tab w:val="left" w:pos="3497"/>
        </w:tabs>
        <w:ind w:left="3497" w:hanging="1077"/>
      </w:pPr>
      <w:bookmarkStart w:id="583" w:name="3.1.2_the_process_is_to_be_genuinely_com"/>
      <w:bookmarkStart w:id="584" w:name="3.1.3_the_evaluation_of_tenders_is_to_be"/>
      <w:bookmarkEnd w:id="583"/>
      <w:bookmarkEnd w:id="584"/>
      <w:r>
        <w:t>the</w:t>
      </w:r>
      <w:r>
        <w:rPr>
          <w:spacing w:val="-5"/>
        </w:rPr>
        <w:t xml:space="preserve"> </w:t>
      </w:r>
      <w:r>
        <w:t>process</w:t>
      </w:r>
      <w:r>
        <w:rPr>
          <w:spacing w:val="-5"/>
        </w:rPr>
        <w:t xml:space="preserve"> </w:t>
      </w:r>
      <w:r>
        <w:t>is</w:t>
      </w:r>
      <w:r>
        <w:rPr>
          <w:spacing w:val="-5"/>
        </w:rPr>
        <w:t xml:space="preserve"> </w:t>
      </w:r>
      <w:r>
        <w:t>to</w:t>
      </w:r>
      <w:r>
        <w:rPr>
          <w:spacing w:val="-4"/>
        </w:rPr>
        <w:t xml:space="preserve"> </w:t>
      </w:r>
      <w:r>
        <w:t>be</w:t>
      </w:r>
      <w:r>
        <w:rPr>
          <w:spacing w:val="-5"/>
        </w:rPr>
        <w:t xml:space="preserve"> </w:t>
      </w:r>
      <w:r>
        <w:t>genuinely</w:t>
      </w:r>
      <w:r>
        <w:rPr>
          <w:spacing w:val="-5"/>
        </w:rPr>
        <w:t xml:space="preserve"> </w:t>
      </w:r>
      <w:r>
        <w:rPr>
          <w:spacing w:val="-2"/>
        </w:rPr>
        <w:t>competitive;</w:t>
      </w:r>
    </w:p>
    <w:p w14:paraId="357E8631" w14:textId="77777777" w:rsidR="009C39A9" w:rsidRDefault="009C39A9">
      <w:pPr>
        <w:pStyle w:val="BodyText"/>
        <w:spacing w:before="10"/>
        <w:rPr>
          <w:sz w:val="20"/>
        </w:rPr>
      </w:pPr>
    </w:p>
    <w:p w14:paraId="51EEE7BB" w14:textId="77777777" w:rsidR="009C39A9" w:rsidRDefault="008E1DDE">
      <w:pPr>
        <w:pStyle w:val="ListParagraph"/>
        <w:numPr>
          <w:ilvl w:val="2"/>
          <w:numId w:val="2"/>
        </w:numPr>
        <w:tabs>
          <w:tab w:val="left" w:pos="3497"/>
        </w:tabs>
        <w:spacing w:before="1"/>
        <w:ind w:left="3497" w:hanging="1077"/>
      </w:pPr>
      <w:r>
        <w:t>the</w:t>
      </w:r>
      <w:r>
        <w:rPr>
          <w:spacing w:val="-6"/>
        </w:rPr>
        <w:t xml:space="preserve"> </w:t>
      </w:r>
      <w:r>
        <w:t>evaluation</w:t>
      </w:r>
      <w:r>
        <w:rPr>
          <w:spacing w:val="-6"/>
        </w:rPr>
        <w:t xml:space="preserve"> </w:t>
      </w:r>
      <w:r>
        <w:t>of</w:t>
      </w:r>
      <w:r>
        <w:rPr>
          <w:spacing w:val="-5"/>
        </w:rPr>
        <w:t xml:space="preserve"> </w:t>
      </w:r>
      <w:r>
        <w:t>tenders</w:t>
      </w:r>
      <w:r>
        <w:rPr>
          <w:spacing w:val="-6"/>
        </w:rPr>
        <w:t xml:space="preserve"> </w:t>
      </w:r>
      <w:r>
        <w:t>is</w:t>
      </w:r>
      <w:r>
        <w:rPr>
          <w:spacing w:val="-5"/>
        </w:rPr>
        <w:t xml:space="preserve"> </w:t>
      </w:r>
      <w:r>
        <w:t>to</w:t>
      </w:r>
      <w:r>
        <w:rPr>
          <w:spacing w:val="-6"/>
        </w:rPr>
        <w:t xml:space="preserve"> </w:t>
      </w:r>
      <w:r>
        <w:t>be</w:t>
      </w:r>
      <w:r>
        <w:rPr>
          <w:spacing w:val="-6"/>
        </w:rPr>
        <w:t xml:space="preserve"> </w:t>
      </w:r>
      <w:r>
        <w:t>fair,</w:t>
      </w:r>
      <w:r>
        <w:rPr>
          <w:spacing w:val="-5"/>
        </w:rPr>
        <w:t xml:space="preserve"> </w:t>
      </w:r>
      <w:r>
        <w:t>robust</w:t>
      </w:r>
      <w:r>
        <w:rPr>
          <w:spacing w:val="-6"/>
        </w:rPr>
        <w:t xml:space="preserve"> </w:t>
      </w:r>
      <w:r>
        <w:t>and</w:t>
      </w:r>
      <w:r>
        <w:rPr>
          <w:spacing w:val="-5"/>
        </w:rPr>
        <w:t xml:space="preserve"> </w:t>
      </w:r>
      <w:r>
        <w:t>transparent;</w:t>
      </w:r>
      <w:r>
        <w:rPr>
          <w:spacing w:val="-6"/>
        </w:rPr>
        <w:t xml:space="preserve"> </w:t>
      </w:r>
      <w:r>
        <w:rPr>
          <w:spacing w:val="-5"/>
        </w:rPr>
        <w:t>and</w:t>
      </w:r>
    </w:p>
    <w:p w14:paraId="553CDA48" w14:textId="77777777" w:rsidR="009C39A9" w:rsidRDefault="009C39A9">
      <w:pPr>
        <w:pStyle w:val="BodyText"/>
        <w:spacing w:before="10"/>
        <w:rPr>
          <w:sz w:val="20"/>
        </w:rPr>
      </w:pPr>
    </w:p>
    <w:p w14:paraId="1A8EE4D5" w14:textId="77777777" w:rsidR="009C39A9" w:rsidRDefault="008E1DDE">
      <w:pPr>
        <w:pStyle w:val="ListParagraph"/>
        <w:numPr>
          <w:ilvl w:val="2"/>
          <w:numId w:val="2"/>
        </w:numPr>
        <w:tabs>
          <w:tab w:val="left" w:pos="3496"/>
          <w:tab w:val="left" w:pos="3500"/>
        </w:tabs>
        <w:ind w:right="538" w:hanging="1080"/>
        <w:jc w:val="both"/>
      </w:pPr>
      <w:bookmarkStart w:id="585" w:name="3.1.4_tendered_prices_are_to_be_presente"/>
      <w:bookmarkEnd w:id="585"/>
      <w:r>
        <w:t xml:space="preserve">tendered prices are to be presented in a form that demonstrates </w:t>
      </w:r>
      <w:bookmarkStart w:id="586" w:name="3.2_The_Contractor_shall_be_responsible_"/>
      <w:bookmarkEnd w:id="586"/>
      <w:r>
        <w:t>value for money for the Works to which they relate.</w:t>
      </w:r>
    </w:p>
    <w:p w14:paraId="76ED8FB3" w14:textId="77777777" w:rsidR="009C39A9" w:rsidRDefault="009C39A9">
      <w:pPr>
        <w:pStyle w:val="BodyText"/>
        <w:spacing w:before="9"/>
        <w:rPr>
          <w:sz w:val="20"/>
        </w:rPr>
      </w:pPr>
    </w:p>
    <w:p w14:paraId="12AEBB71" w14:textId="77777777" w:rsidR="009C39A9" w:rsidRDefault="008E1DDE">
      <w:pPr>
        <w:pStyle w:val="ListParagraph"/>
        <w:numPr>
          <w:ilvl w:val="1"/>
          <w:numId w:val="2"/>
        </w:numPr>
        <w:tabs>
          <w:tab w:val="left" w:pos="2418"/>
          <w:tab w:val="left" w:pos="2420"/>
        </w:tabs>
        <w:ind w:right="538"/>
        <w:jc w:val="both"/>
      </w:pPr>
      <w:r>
        <w:t xml:space="preserve">The Contractor shall be responsible for the carrying out of the tendering </w:t>
      </w:r>
      <w:bookmarkStart w:id="587" w:name="3.3_The_Contractor_shall_procure_that_te"/>
      <w:bookmarkEnd w:id="587"/>
      <w:r>
        <w:t xml:space="preserve">procedure in accordance with this paragraph </w:t>
      </w:r>
      <w:hyperlink w:anchor="_bookmark54" w:history="1">
        <w:r>
          <w:t>3</w:t>
        </w:r>
      </w:hyperlink>
      <w:r>
        <w:t>.</w:t>
      </w:r>
    </w:p>
    <w:p w14:paraId="5459A9CD" w14:textId="77777777" w:rsidR="009C39A9" w:rsidRDefault="009C39A9">
      <w:pPr>
        <w:pStyle w:val="BodyText"/>
        <w:spacing w:before="11"/>
        <w:rPr>
          <w:sz w:val="20"/>
        </w:rPr>
      </w:pPr>
    </w:p>
    <w:p w14:paraId="0ED40FD1" w14:textId="77777777" w:rsidR="009C39A9" w:rsidRDefault="008E1DDE">
      <w:pPr>
        <w:pStyle w:val="ListParagraph"/>
        <w:numPr>
          <w:ilvl w:val="1"/>
          <w:numId w:val="2"/>
        </w:numPr>
        <w:tabs>
          <w:tab w:val="left" w:pos="2418"/>
          <w:tab w:val="left" w:pos="2420"/>
        </w:tabs>
        <w:ind w:right="539"/>
        <w:jc w:val="both"/>
      </w:pPr>
      <w:r>
        <w:t>The</w:t>
      </w:r>
      <w:r>
        <w:rPr>
          <w:spacing w:val="-4"/>
        </w:rPr>
        <w:t xml:space="preserve"> </w:t>
      </w:r>
      <w:r>
        <w:t>Contractor</w:t>
      </w:r>
      <w:r>
        <w:rPr>
          <w:spacing w:val="-5"/>
        </w:rPr>
        <w:t xml:space="preserve"> </w:t>
      </w:r>
      <w:r>
        <w:t>shall</w:t>
      </w:r>
      <w:r>
        <w:rPr>
          <w:spacing w:val="-5"/>
        </w:rPr>
        <w:t xml:space="preserve"> </w:t>
      </w:r>
      <w:r>
        <w:t>procure</w:t>
      </w:r>
      <w:r>
        <w:rPr>
          <w:spacing w:val="-4"/>
        </w:rPr>
        <w:t xml:space="preserve"> </w:t>
      </w:r>
      <w:r>
        <w:t>that</w:t>
      </w:r>
      <w:r>
        <w:rPr>
          <w:spacing w:val="-6"/>
        </w:rPr>
        <w:t xml:space="preserve"> </w:t>
      </w:r>
      <w:r>
        <w:t>tenderers</w:t>
      </w:r>
      <w:r>
        <w:rPr>
          <w:spacing w:val="-4"/>
        </w:rPr>
        <w:t xml:space="preserve"> </w:t>
      </w:r>
      <w:r>
        <w:t>will</w:t>
      </w:r>
      <w:r>
        <w:rPr>
          <w:spacing w:val="-5"/>
        </w:rPr>
        <w:t xml:space="preserve"> </w:t>
      </w:r>
      <w:r>
        <w:t>be</w:t>
      </w:r>
      <w:r>
        <w:rPr>
          <w:spacing w:val="-4"/>
        </w:rPr>
        <w:t xml:space="preserve"> </w:t>
      </w:r>
      <w:r>
        <w:t>invited</w:t>
      </w:r>
      <w:r>
        <w:rPr>
          <w:spacing w:val="-4"/>
        </w:rPr>
        <w:t xml:space="preserve"> </w:t>
      </w:r>
      <w:r>
        <w:t>by</w:t>
      </w:r>
      <w:r>
        <w:rPr>
          <w:spacing w:val="-6"/>
        </w:rPr>
        <w:t xml:space="preserve"> </w:t>
      </w:r>
      <w:r>
        <w:t>open</w:t>
      </w:r>
      <w:r>
        <w:rPr>
          <w:spacing w:val="-4"/>
        </w:rPr>
        <w:t xml:space="preserve"> </w:t>
      </w:r>
      <w:r>
        <w:t>invitation</w:t>
      </w:r>
      <w:r>
        <w:rPr>
          <w:spacing w:val="-4"/>
        </w:rPr>
        <w:t xml:space="preserve"> </w:t>
      </w:r>
      <w:r>
        <w:t xml:space="preserve">or from no fewer than three (3) suitably qualified, experienced and willing </w:t>
      </w:r>
      <w:bookmarkStart w:id="588" w:name="3.4_The_Contractor_shall_discuss_and_agr"/>
      <w:bookmarkStart w:id="589" w:name="_bookmark55"/>
      <w:bookmarkEnd w:id="588"/>
      <w:bookmarkEnd w:id="589"/>
      <w:r>
        <w:rPr>
          <w:spacing w:val="-2"/>
        </w:rPr>
        <w:t>contractors.</w:t>
      </w:r>
    </w:p>
    <w:p w14:paraId="786F7F71" w14:textId="77777777" w:rsidR="009C39A9" w:rsidRDefault="009C39A9">
      <w:pPr>
        <w:pStyle w:val="BodyText"/>
        <w:spacing w:before="9"/>
        <w:rPr>
          <w:sz w:val="20"/>
        </w:rPr>
      </w:pPr>
    </w:p>
    <w:p w14:paraId="68790CEE" w14:textId="77777777" w:rsidR="009C39A9" w:rsidRDefault="008E1DDE">
      <w:pPr>
        <w:pStyle w:val="ListParagraph"/>
        <w:numPr>
          <w:ilvl w:val="1"/>
          <w:numId w:val="2"/>
        </w:numPr>
        <w:tabs>
          <w:tab w:val="left" w:pos="2418"/>
          <w:tab w:val="left" w:pos="2420"/>
        </w:tabs>
        <w:ind w:right="539"/>
        <w:jc w:val="both"/>
      </w:pPr>
      <w:r>
        <w:t xml:space="preserve">The Contractor shall discuss and agree with the Client those contractors who it proposes to invite to tender and the Client may require other potential </w:t>
      </w:r>
      <w:bookmarkStart w:id="590" w:name="3.5_The_Contractor_will_provide_the_Clie"/>
      <w:bookmarkEnd w:id="590"/>
      <w:r>
        <w:t>contractors to be invited to tender as part of such discussions.</w:t>
      </w:r>
    </w:p>
    <w:p w14:paraId="06F20279" w14:textId="77777777" w:rsidR="009C39A9" w:rsidRDefault="009C39A9">
      <w:pPr>
        <w:pStyle w:val="BodyText"/>
        <w:spacing w:before="11"/>
        <w:rPr>
          <w:sz w:val="20"/>
        </w:rPr>
      </w:pPr>
    </w:p>
    <w:p w14:paraId="0D5580AD" w14:textId="77777777" w:rsidR="009C39A9" w:rsidRDefault="008E1DDE">
      <w:pPr>
        <w:pStyle w:val="ListParagraph"/>
        <w:numPr>
          <w:ilvl w:val="1"/>
          <w:numId w:val="2"/>
        </w:numPr>
        <w:tabs>
          <w:tab w:val="left" w:pos="2418"/>
          <w:tab w:val="left" w:pos="2420"/>
        </w:tabs>
        <w:ind w:right="539"/>
        <w:jc w:val="both"/>
      </w:pPr>
      <w:r>
        <w:t>The Contractor will provide the Client with all relevant background information on</w:t>
      </w:r>
      <w:r>
        <w:rPr>
          <w:spacing w:val="-15"/>
        </w:rPr>
        <w:t xml:space="preserve"> </w:t>
      </w:r>
      <w:r>
        <w:t>the</w:t>
      </w:r>
      <w:r>
        <w:rPr>
          <w:spacing w:val="-15"/>
        </w:rPr>
        <w:t xml:space="preserve"> </w:t>
      </w:r>
      <w:r>
        <w:t>tenderers</w:t>
      </w:r>
      <w:r>
        <w:rPr>
          <w:spacing w:val="-15"/>
        </w:rPr>
        <w:t xml:space="preserve"> </w:t>
      </w:r>
      <w:r>
        <w:t>it</w:t>
      </w:r>
      <w:r>
        <w:rPr>
          <w:spacing w:val="-15"/>
        </w:rPr>
        <w:t xml:space="preserve"> </w:t>
      </w:r>
      <w:r>
        <w:t>proposes</w:t>
      </w:r>
      <w:r>
        <w:rPr>
          <w:spacing w:val="-15"/>
        </w:rPr>
        <w:t xml:space="preserve"> </w:t>
      </w:r>
      <w:r>
        <w:t>pursuant</w:t>
      </w:r>
      <w:r>
        <w:rPr>
          <w:spacing w:val="-15"/>
        </w:rPr>
        <w:t xml:space="preserve"> </w:t>
      </w:r>
      <w:r>
        <w:t>to</w:t>
      </w:r>
      <w:r>
        <w:rPr>
          <w:spacing w:val="-15"/>
        </w:rPr>
        <w:t xml:space="preserve"> </w:t>
      </w:r>
      <w:r>
        <w:t>paragraph</w:t>
      </w:r>
      <w:r>
        <w:rPr>
          <w:spacing w:val="-15"/>
        </w:rPr>
        <w:t xml:space="preserve"> </w:t>
      </w:r>
      <w:hyperlink w:anchor="_bookmark55" w:history="1">
        <w:r>
          <w:t>3.4</w:t>
        </w:r>
      </w:hyperlink>
      <w:r>
        <w:t>,</w:t>
      </w:r>
      <w:r>
        <w:rPr>
          <w:spacing w:val="-15"/>
        </w:rPr>
        <w:t xml:space="preserve"> </w:t>
      </w:r>
      <w:r>
        <w:t>in</w:t>
      </w:r>
      <w:r>
        <w:rPr>
          <w:spacing w:val="-15"/>
        </w:rPr>
        <w:t xml:space="preserve"> </w:t>
      </w:r>
      <w:r>
        <w:t>order</w:t>
      </w:r>
      <w:r>
        <w:rPr>
          <w:spacing w:val="-15"/>
        </w:rPr>
        <w:t xml:space="preserve"> </w:t>
      </w:r>
      <w:r>
        <w:t>to</w:t>
      </w:r>
      <w:r>
        <w:rPr>
          <w:spacing w:val="-15"/>
        </w:rPr>
        <w:t xml:space="preserve"> </w:t>
      </w:r>
      <w:r>
        <w:t>demonstrate such tenderers' capability (including technical and financial capability) and capacity to undertake the relevant work or supply.</w:t>
      </w:r>
    </w:p>
    <w:p w14:paraId="2436207A" w14:textId="77777777" w:rsidR="009C39A9" w:rsidRDefault="009C39A9">
      <w:pPr>
        <w:pStyle w:val="BodyText"/>
        <w:spacing w:before="10"/>
        <w:rPr>
          <w:sz w:val="20"/>
        </w:rPr>
      </w:pPr>
    </w:p>
    <w:p w14:paraId="4B88A191" w14:textId="77777777" w:rsidR="009C39A9" w:rsidRDefault="008E1DDE">
      <w:pPr>
        <w:pStyle w:val="ListParagraph"/>
        <w:numPr>
          <w:ilvl w:val="1"/>
          <w:numId w:val="2"/>
        </w:numPr>
        <w:tabs>
          <w:tab w:val="left" w:pos="2419"/>
        </w:tabs>
        <w:ind w:left="2419" w:hanging="719"/>
      </w:pPr>
      <w:bookmarkStart w:id="591" w:name="3.6_The_Contractor_shall:"/>
      <w:bookmarkEnd w:id="591"/>
      <w:r>
        <w:t>The</w:t>
      </w:r>
      <w:r>
        <w:rPr>
          <w:spacing w:val="-8"/>
        </w:rPr>
        <w:t xml:space="preserve"> </w:t>
      </w:r>
      <w:r>
        <w:t>Contractor</w:t>
      </w:r>
      <w:r>
        <w:rPr>
          <w:spacing w:val="-8"/>
        </w:rPr>
        <w:t xml:space="preserve"> </w:t>
      </w:r>
      <w:r>
        <w:rPr>
          <w:spacing w:val="-2"/>
        </w:rPr>
        <w:t>shall:</w:t>
      </w:r>
    </w:p>
    <w:p w14:paraId="53AB08D2" w14:textId="77777777" w:rsidR="009C39A9" w:rsidRDefault="009C39A9">
      <w:pPr>
        <w:pStyle w:val="BodyText"/>
        <w:spacing w:before="10"/>
        <w:rPr>
          <w:sz w:val="20"/>
        </w:rPr>
      </w:pPr>
    </w:p>
    <w:p w14:paraId="637E55A0" w14:textId="77777777" w:rsidR="009C39A9" w:rsidRDefault="008E1DDE">
      <w:pPr>
        <w:pStyle w:val="ListParagraph"/>
        <w:numPr>
          <w:ilvl w:val="2"/>
          <w:numId w:val="2"/>
        </w:numPr>
        <w:tabs>
          <w:tab w:val="left" w:pos="3497"/>
        </w:tabs>
        <w:ind w:left="3497" w:hanging="1077"/>
      </w:pPr>
      <w:bookmarkStart w:id="592" w:name="3.6.1_prepare_all_necessary_tender_docum"/>
      <w:bookmarkStart w:id="593" w:name="3.6.2_provide_copies_to_the_Client_for_r"/>
      <w:bookmarkStart w:id="594" w:name="_bookmark56"/>
      <w:bookmarkEnd w:id="592"/>
      <w:bookmarkEnd w:id="593"/>
      <w:bookmarkEnd w:id="594"/>
      <w:r>
        <w:t>prepare</w:t>
      </w:r>
      <w:r>
        <w:rPr>
          <w:spacing w:val="-8"/>
        </w:rPr>
        <w:t xml:space="preserve"> </w:t>
      </w:r>
      <w:r>
        <w:t>all</w:t>
      </w:r>
      <w:r>
        <w:rPr>
          <w:spacing w:val="-7"/>
        </w:rPr>
        <w:t xml:space="preserve"> </w:t>
      </w:r>
      <w:r>
        <w:t>necessary</w:t>
      </w:r>
      <w:r>
        <w:rPr>
          <w:spacing w:val="-7"/>
        </w:rPr>
        <w:t xml:space="preserve"> </w:t>
      </w:r>
      <w:r>
        <w:t>tender</w:t>
      </w:r>
      <w:r>
        <w:rPr>
          <w:spacing w:val="-8"/>
        </w:rPr>
        <w:t xml:space="preserve"> </w:t>
      </w:r>
      <w:r>
        <w:rPr>
          <w:spacing w:val="-2"/>
        </w:rPr>
        <w:t>documentation;</w:t>
      </w:r>
    </w:p>
    <w:p w14:paraId="00A7C634" w14:textId="77777777" w:rsidR="009C39A9" w:rsidRDefault="009C39A9">
      <w:pPr>
        <w:pStyle w:val="BodyText"/>
        <w:spacing w:before="10"/>
        <w:rPr>
          <w:sz w:val="20"/>
        </w:rPr>
      </w:pPr>
    </w:p>
    <w:p w14:paraId="3F6B5BA8" w14:textId="77777777" w:rsidR="009C39A9" w:rsidRDefault="008E1DDE">
      <w:pPr>
        <w:pStyle w:val="ListParagraph"/>
        <w:numPr>
          <w:ilvl w:val="2"/>
          <w:numId w:val="2"/>
        </w:numPr>
        <w:tabs>
          <w:tab w:val="left" w:pos="3496"/>
          <w:tab w:val="left" w:pos="3500"/>
        </w:tabs>
        <w:ind w:right="538" w:hanging="1080"/>
        <w:jc w:val="both"/>
      </w:pPr>
      <w:r>
        <w:t xml:space="preserve">provide copies to the Client for review and comment before despatch, allowing the Client a reasonable time for review prior to </w:t>
      </w:r>
      <w:bookmarkStart w:id="595" w:name="3.6.3_where_applicable,_revise_such_tend"/>
      <w:bookmarkEnd w:id="595"/>
      <w:r>
        <w:t>such proposed despatch; and</w:t>
      </w:r>
    </w:p>
    <w:p w14:paraId="14A820AA" w14:textId="77777777" w:rsidR="009C39A9" w:rsidRDefault="009C39A9">
      <w:pPr>
        <w:pStyle w:val="BodyText"/>
        <w:spacing w:before="10"/>
        <w:rPr>
          <w:sz w:val="20"/>
        </w:rPr>
      </w:pPr>
    </w:p>
    <w:p w14:paraId="10F9D687" w14:textId="77777777" w:rsidR="009C39A9" w:rsidRDefault="008E1DDE">
      <w:pPr>
        <w:pStyle w:val="ListParagraph"/>
        <w:numPr>
          <w:ilvl w:val="2"/>
          <w:numId w:val="2"/>
        </w:numPr>
        <w:tabs>
          <w:tab w:val="left" w:pos="3496"/>
          <w:tab w:val="left" w:pos="3500"/>
        </w:tabs>
        <w:ind w:right="538" w:hanging="1080"/>
        <w:jc w:val="both"/>
      </w:pPr>
      <w:r>
        <w:t xml:space="preserve">where applicable, revise such tender documentation to take into </w:t>
      </w:r>
      <w:bookmarkStart w:id="596" w:name="3.7_The_Contractor_shall:"/>
      <w:bookmarkEnd w:id="596"/>
      <w:r>
        <w:t xml:space="preserve">account the Client's comments pursuant to paragraph </w:t>
      </w:r>
      <w:hyperlink w:anchor="_bookmark56" w:history="1">
        <w:r>
          <w:t>3.6.2</w:t>
        </w:r>
      </w:hyperlink>
      <w:r>
        <w:t>.</w:t>
      </w:r>
    </w:p>
    <w:p w14:paraId="5BA7B86E" w14:textId="77777777" w:rsidR="009C39A9" w:rsidRDefault="009C39A9">
      <w:pPr>
        <w:pStyle w:val="BodyText"/>
        <w:spacing w:before="10"/>
        <w:rPr>
          <w:sz w:val="20"/>
        </w:rPr>
      </w:pPr>
    </w:p>
    <w:p w14:paraId="4C5B476D" w14:textId="77777777" w:rsidR="009C39A9" w:rsidRDefault="008E1DDE">
      <w:pPr>
        <w:pStyle w:val="ListParagraph"/>
        <w:numPr>
          <w:ilvl w:val="1"/>
          <w:numId w:val="2"/>
        </w:numPr>
        <w:tabs>
          <w:tab w:val="left" w:pos="2420"/>
        </w:tabs>
        <w:spacing w:before="1"/>
        <w:ind w:hanging="720"/>
      </w:pPr>
      <w:bookmarkStart w:id="597" w:name="3.7.1_prepare_a_tender_evaluation_method"/>
      <w:bookmarkStart w:id="598" w:name="_bookmark57"/>
      <w:bookmarkEnd w:id="597"/>
      <w:bookmarkEnd w:id="598"/>
      <w:r>
        <w:t>The</w:t>
      </w:r>
      <w:r>
        <w:rPr>
          <w:spacing w:val="-8"/>
        </w:rPr>
        <w:t xml:space="preserve"> </w:t>
      </w:r>
      <w:r>
        <w:t>Contractor</w:t>
      </w:r>
      <w:r>
        <w:rPr>
          <w:spacing w:val="-8"/>
        </w:rPr>
        <w:t xml:space="preserve"> </w:t>
      </w:r>
      <w:r>
        <w:rPr>
          <w:spacing w:val="-2"/>
        </w:rPr>
        <w:t>shall:</w:t>
      </w:r>
    </w:p>
    <w:p w14:paraId="64CFF6EA" w14:textId="77777777" w:rsidR="009C39A9" w:rsidRDefault="009C39A9">
      <w:pPr>
        <w:pStyle w:val="BodyText"/>
        <w:spacing w:before="10"/>
        <w:rPr>
          <w:sz w:val="20"/>
        </w:rPr>
      </w:pPr>
    </w:p>
    <w:p w14:paraId="19405271" w14:textId="77777777" w:rsidR="009C39A9" w:rsidRDefault="008E1DDE">
      <w:pPr>
        <w:pStyle w:val="ListParagraph"/>
        <w:numPr>
          <w:ilvl w:val="2"/>
          <w:numId w:val="2"/>
        </w:numPr>
        <w:tabs>
          <w:tab w:val="left" w:pos="3496"/>
          <w:tab w:val="left" w:pos="3500"/>
        </w:tabs>
        <w:ind w:right="538" w:hanging="1080"/>
        <w:jc w:val="both"/>
      </w:pPr>
      <w:r>
        <w:t>prepare a tender evaluation methodology prior to the tender issue date and issue such methodology to the Client for review and comment, allowing the Client a reasonable time for review prior to such proposed despatch; and</w:t>
      </w:r>
    </w:p>
    <w:p w14:paraId="53A76DF3" w14:textId="77777777" w:rsidR="009C39A9" w:rsidRDefault="009C39A9">
      <w:pPr>
        <w:jc w:val="both"/>
        <w:sectPr w:rsidR="009C39A9">
          <w:pgSz w:w="11910" w:h="16840"/>
          <w:pgMar w:top="1340" w:right="900" w:bottom="1380" w:left="460" w:header="0" w:footer="1177" w:gutter="0"/>
          <w:cols w:space="720"/>
        </w:sectPr>
      </w:pPr>
    </w:p>
    <w:p w14:paraId="5931E642" w14:textId="77777777" w:rsidR="009C39A9" w:rsidRDefault="008E1DDE">
      <w:pPr>
        <w:pStyle w:val="ListParagraph"/>
        <w:numPr>
          <w:ilvl w:val="2"/>
          <w:numId w:val="2"/>
        </w:numPr>
        <w:tabs>
          <w:tab w:val="left" w:pos="3497"/>
          <w:tab w:val="left" w:pos="3499"/>
        </w:tabs>
        <w:spacing w:before="81"/>
        <w:ind w:left="3499" w:right="540" w:hanging="1080"/>
      </w:pPr>
      <w:bookmarkStart w:id="599" w:name="3.7.2_where_applicable,_revise_such_eval"/>
      <w:bookmarkEnd w:id="599"/>
      <w:r>
        <w:t xml:space="preserve">where applicable, revise such evaluation methodology to take into </w:t>
      </w:r>
      <w:bookmarkStart w:id="600" w:name="3.8_The_Contractor_shall_ensure_that_all"/>
      <w:bookmarkEnd w:id="600"/>
      <w:r>
        <w:t xml:space="preserve">account the Client's comments pursuant to paragraph </w:t>
      </w:r>
      <w:hyperlink w:anchor="_bookmark57" w:history="1">
        <w:r>
          <w:t>3.7.1</w:t>
        </w:r>
      </w:hyperlink>
      <w:r>
        <w:t>.</w:t>
      </w:r>
    </w:p>
    <w:p w14:paraId="6A5B49CA" w14:textId="77777777" w:rsidR="009C39A9" w:rsidRDefault="009C39A9">
      <w:pPr>
        <w:pStyle w:val="BodyText"/>
        <w:spacing w:before="9"/>
        <w:rPr>
          <w:sz w:val="20"/>
        </w:rPr>
      </w:pPr>
    </w:p>
    <w:p w14:paraId="4B2AC617" w14:textId="77777777" w:rsidR="009C39A9" w:rsidRDefault="008E1DDE">
      <w:pPr>
        <w:pStyle w:val="ListParagraph"/>
        <w:numPr>
          <w:ilvl w:val="1"/>
          <w:numId w:val="2"/>
        </w:numPr>
        <w:tabs>
          <w:tab w:val="left" w:pos="2418"/>
          <w:tab w:val="left" w:pos="2420"/>
        </w:tabs>
        <w:spacing w:before="1"/>
        <w:ind w:right="538"/>
        <w:jc w:val="both"/>
      </w:pPr>
      <w:r>
        <w:t>The Contractor shall ensure that all prices submitted as part of any tender submission</w:t>
      </w:r>
      <w:r>
        <w:rPr>
          <w:spacing w:val="-9"/>
        </w:rPr>
        <w:t xml:space="preserve"> </w:t>
      </w:r>
      <w:r>
        <w:t>will</w:t>
      </w:r>
      <w:r>
        <w:rPr>
          <w:spacing w:val="-8"/>
        </w:rPr>
        <w:t xml:space="preserve"> </w:t>
      </w:r>
      <w:r>
        <w:t>be</w:t>
      </w:r>
      <w:r>
        <w:rPr>
          <w:spacing w:val="-8"/>
        </w:rPr>
        <w:t xml:space="preserve"> </w:t>
      </w:r>
      <w:r>
        <w:t>calculated</w:t>
      </w:r>
      <w:r>
        <w:rPr>
          <w:spacing w:val="-8"/>
        </w:rPr>
        <w:t xml:space="preserve"> </w:t>
      </w:r>
      <w:r>
        <w:t>(to</w:t>
      </w:r>
      <w:r>
        <w:rPr>
          <w:spacing w:val="-8"/>
        </w:rPr>
        <w:t xml:space="preserve"> </w:t>
      </w:r>
      <w:r>
        <w:t>the</w:t>
      </w:r>
      <w:r>
        <w:rPr>
          <w:spacing w:val="-8"/>
        </w:rPr>
        <w:t xml:space="preserve"> </w:t>
      </w:r>
      <w:r>
        <w:t>extent</w:t>
      </w:r>
      <w:r>
        <w:rPr>
          <w:spacing w:val="-8"/>
        </w:rPr>
        <w:t xml:space="preserve"> </w:t>
      </w:r>
      <w:r>
        <w:t>practicable)</w:t>
      </w:r>
      <w:r>
        <w:rPr>
          <w:spacing w:val="-8"/>
        </w:rPr>
        <w:t xml:space="preserve"> </w:t>
      </w:r>
      <w:r>
        <w:t>on</w:t>
      </w:r>
      <w:r>
        <w:rPr>
          <w:spacing w:val="-8"/>
        </w:rPr>
        <w:t xml:space="preserve"> </w:t>
      </w:r>
      <w:r>
        <w:t>the</w:t>
      </w:r>
      <w:r>
        <w:rPr>
          <w:spacing w:val="-8"/>
        </w:rPr>
        <w:t xml:space="preserve"> </w:t>
      </w:r>
      <w:r>
        <w:t>same</w:t>
      </w:r>
      <w:r>
        <w:rPr>
          <w:spacing w:val="-8"/>
        </w:rPr>
        <w:t xml:space="preserve"> </w:t>
      </w:r>
      <w:r>
        <w:t>basis</w:t>
      </w:r>
      <w:r>
        <w:rPr>
          <w:spacing w:val="-8"/>
        </w:rPr>
        <w:t xml:space="preserve"> </w:t>
      </w:r>
      <w:r>
        <w:t xml:space="preserve">and </w:t>
      </w:r>
      <w:bookmarkStart w:id="601" w:name="3.9_The_Contractor_shall_invite_the_Clie"/>
      <w:bookmarkEnd w:id="601"/>
      <w:r>
        <w:t>using the same assumptions as applied to derive the Unit Rates.</w:t>
      </w:r>
    </w:p>
    <w:p w14:paraId="42FE35EC" w14:textId="77777777" w:rsidR="009C39A9" w:rsidRDefault="009C39A9">
      <w:pPr>
        <w:pStyle w:val="BodyText"/>
        <w:spacing w:before="10"/>
        <w:rPr>
          <w:sz w:val="20"/>
        </w:rPr>
      </w:pPr>
    </w:p>
    <w:p w14:paraId="2D678935" w14:textId="77777777" w:rsidR="009C39A9" w:rsidRDefault="008E1DDE">
      <w:pPr>
        <w:pStyle w:val="ListParagraph"/>
        <w:numPr>
          <w:ilvl w:val="1"/>
          <w:numId w:val="2"/>
        </w:numPr>
        <w:tabs>
          <w:tab w:val="left" w:pos="2418"/>
          <w:tab w:val="left" w:pos="2420"/>
        </w:tabs>
        <w:ind w:right="539"/>
        <w:jc w:val="both"/>
      </w:pPr>
      <w:r>
        <w:t>The Contractor shall invite the Client to attend at all tender openings and any subsequent</w:t>
      </w:r>
      <w:r>
        <w:rPr>
          <w:spacing w:val="-14"/>
        </w:rPr>
        <w:t xml:space="preserve"> </w:t>
      </w:r>
      <w:r>
        <w:t>interviews,</w:t>
      </w:r>
      <w:r>
        <w:rPr>
          <w:spacing w:val="-13"/>
        </w:rPr>
        <w:t xml:space="preserve"> </w:t>
      </w:r>
      <w:r>
        <w:t>value</w:t>
      </w:r>
      <w:r>
        <w:rPr>
          <w:spacing w:val="-11"/>
        </w:rPr>
        <w:t xml:space="preserve"> </w:t>
      </w:r>
      <w:r>
        <w:t>engineering</w:t>
      </w:r>
      <w:r>
        <w:rPr>
          <w:spacing w:val="-11"/>
        </w:rPr>
        <w:t xml:space="preserve"> </w:t>
      </w:r>
      <w:r>
        <w:t>workshops</w:t>
      </w:r>
      <w:r>
        <w:rPr>
          <w:spacing w:val="-11"/>
        </w:rPr>
        <w:t xml:space="preserve"> </w:t>
      </w:r>
      <w:r>
        <w:t>or</w:t>
      </w:r>
      <w:r>
        <w:rPr>
          <w:spacing w:val="-12"/>
        </w:rPr>
        <w:t xml:space="preserve"> </w:t>
      </w:r>
      <w:r>
        <w:t>other</w:t>
      </w:r>
      <w:r>
        <w:rPr>
          <w:spacing w:val="-12"/>
        </w:rPr>
        <w:t xml:space="preserve"> </w:t>
      </w:r>
      <w:r>
        <w:t>meetings</w:t>
      </w:r>
      <w:r>
        <w:rPr>
          <w:spacing w:val="-12"/>
        </w:rPr>
        <w:t xml:space="preserve"> </w:t>
      </w:r>
      <w:r>
        <w:t>with</w:t>
      </w:r>
      <w:r>
        <w:rPr>
          <w:spacing w:val="-11"/>
        </w:rPr>
        <w:t xml:space="preserve"> </w:t>
      </w:r>
      <w:r>
        <w:t xml:space="preserve">all </w:t>
      </w:r>
      <w:bookmarkStart w:id="602" w:name="3.10_The_Contractor_shall_provide_copies"/>
      <w:bookmarkEnd w:id="602"/>
      <w:r>
        <w:t>or any (as applicable) of the tenderers.</w:t>
      </w:r>
    </w:p>
    <w:p w14:paraId="7807945C" w14:textId="77777777" w:rsidR="009C39A9" w:rsidRDefault="009C39A9">
      <w:pPr>
        <w:pStyle w:val="BodyText"/>
        <w:spacing w:before="9"/>
        <w:rPr>
          <w:sz w:val="20"/>
        </w:rPr>
      </w:pPr>
    </w:p>
    <w:p w14:paraId="55D39305" w14:textId="77777777" w:rsidR="009C39A9" w:rsidRDefault="008E1DDE">
      <w:pPr>
        <w:pStyle w:val="ListParagraph"/>
        <w:numPr>
          <w:ilvl w:val="1"/>
          <w:numId w:val="2"/>
        </w:numPr>
        <w:tabs>
          <w:tab w:val="left" w:pos="2418"/>
          <w:tab w:val="left" w:pos="2420"/>
        </w:tabs>
        <w:spacing w:before="1"/>
        <w:ind w:right="537"/>
        <w:jc w:val="both"/>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30BBFB90" w14:textId="77777777" w:rsidR="009C39A9" w:rsidRDefault="009C39A9">
      <w:pPr>
        <w:pStyle w:val="BodyText"/>
        <w:spacing w:before="9"/>
        <w:rPr>
          <w:sz w:val="20"/>
        </w:rPr>
      </w:pPr>
    </w:p>
    <w:p w14:paraId="36AE8780" w14:textId="77777777" w:rsidR="009C39A9" w:rsidRDefault="008E1DDE">
      <w:pPr>
        <w:pStyle w:val="ListParagraph"/>
        <w:numPr>
          <w:ilvl w:val="1"/>
          <w:numId w:val="2"/>
        </w:numPr>
        <w:tabs>
          <w:tab w:val="left" w:pos="2418"/>
          <w:tab w:val="left" w:pos="2420"/>
        </w:tabs>
        <w:ind w:right="537"/>
        <w:jc w:val="both"/>
      </w:pPr>
      <w:bookmarkStart w:id="603" w:name="3.11_The_Contractor_shall_prepare_a_repo"/>
      <w:bookmarkEnd w:id="603"/>
      <w:r>
        <w:t>The Contractor shall prepare a report on each submitted tender response, disclosing the basis upon which the evaluation was carried out (including details of scoring), and including a recommendation as to the tender which represents,</w:t>
      </w:r>
      <w:r>
        <w:rPr>
          <w:spacing w:val="-7"/>
        </w:rPr>
        <w:t xml:space="preserve"> </w:t>
      </w:r>
      <w:r>
        <w:t>having</w:t>
      </w:r>
      <w:r>
        <w:rPr>
          <w:spacing w:val="-6"/>
        </w:rPr>
        <w:t xml:space="preserve"> </w:t>
      </w:r>
      <w:r>
        <w:t>regard</w:t>
      </w:r>
      <w:r>
        <w:rPr>
          <w:spacing w:val="-6"/>
        </w:rPr>
        <w:t xml:space="preserve"> </w:t>
      </w:r>
      <w:r>
        <w:t>to</w:t>
      </w:r>
      <w:r>
        <w:rPr>
          <w:spacing w:val="-6"/>
        </w:rPr>
        <w:t xml:space="preserve"> </w:t>
      </w:r>
      <w:r>
        <w:t>the</w:t>
      </w:r>
      <w:r>
        <w:rPr>
          <w:spacing w:val="-6"/>
        </w:rPr>
        <w:t xml:space="preserve"> </w:t>
      </w:r>
      <w:r>
        <w:t>relevant</w:t>
      </w:r>
      <w:r>
        <w:rPr>
          <w:spacing w:val="-6"/>
        </w:rPr>
        <w:t xml:space="preserve"> </w:t>
      </w:r>
      <w:r>
        <w:t>agreed</w:t>
      </w:r>
      <w:r>
        <w:rPr>
          <w:spacing w:val="-6"/>
        </w:rPr>
        <w:t xml:space="preserve"> </w:t>
      </w:r>
      <w:r>
        <w:t>tender</w:t>
      </w:r>
      <w:r>
        <w:rPr>
          <w:spacing w:val="-6"/>
        </w:rPr>
        <w:t xml:space="preserve"> </w:t>
      </w:r>
      <w:r>
        <w:t>evaluation</w:t>
      </w:r>
      <w:r>
        <w:rPr>
          <w:spacing w:val="-6"/>
        </w:rPr>
        <w:t xml:space="preserve"> </w:t>
      </w:r>
      <w:r>
        <w:t>criteria,</w:t>
      </w:r>
      <w:r>
        <w:rPr>
          <w:spacing w:val="-6"/>
        </w:rPr>
        <w:t xml:space="preserve"> </w:t>
      </w:r>
      <w:r>
        <w:t>fair open</w:t>
      </w:r>
      <w:r>
        <w:rPr>
          <w:spacing w:val="-16"/>
        </w:rPr>
        <w:t xml:space="preserve"> </w:t>
      </w:r>
      <w:r>
        <w:t>market</w:t>
      </w:r>
      <w:r>
        <w:rPr>
          <w:spacing w:val="-15"/>
        </w:rPr>
        <w:t xml:space="preserve"> </w:t>
      </w:r>
      <w:r>
        <w:t>rates</w:t>
      </w:r>
      <w:r>
        <w:rPr>
          <w:spacing w:val="-15"/>
        </w:rPr>
        <w:t xml:space="preserve"> </w:t>
      </w:r>
      <w:r>
        <w:t>and</w:t>
      </w:r>
      <w:r>
        <w:rPr>
          <w:spacing w:val="-16"/>
        </w:rPr>
        <w:t xml:space="preserve"> </w:t>
      </w:r>
      <w:r>
        <w:t>which,</w:t>
      </w:r>
      <w:r>
        <w:rPr>
          <w:spacing w:val="-14"/>
        </w:rPr>
        <w:t xml:space="preserve"> </w:t>
      </w:r>
      <w:r>
        <w:t>in</w:t>
      </w:r>
      <w:r>
        <w:rPr>
          <w:spacing w:val="-16"/>
        </w:rPr>
        <w:t xml:space="preserve"> </w:t>
      </w:r>
      <w:r>
        <w:t>the</w:t>
      </w:r>
      <w:r>
        <w:rPr>
          <w:spacing w:val="-15"/>
        </w:rPr>
        <w:t xml:space="preserve"> </w:t>
      </w:r>
      <w:r>
        <w:t>Contractor's</w:t>
      </w:r>
      <w:r>
        <w:rPr>
          <w:spacing w:val="-15"/>
        </w:rPr>
        <w:t xml:space="preserve"> </w:t>
      </w:r>
      <w:r>
        <w:t>opinion</w:t>
      </w:r>
      <w:r>
        <w:rPr>
          <w:spacing w:val="-15"/>
        </w:rPr>
        <w:t xml:space="preserve"> </w:t>
      </w:r>
      <w:r>
        <w:t>offers</w:t>
      </w:r>
      <w:r>
        <w:rPr>
          <w:spacing w:val="-15"/>
        </w:rPr>
        <w:t xml:space="preserve"> </w:t>
      </w:r>
      <w:r>
        <w:t>value</w:t>
      </w:r>
      <w:r>
        <w:rPr>
          <w:spacing w:val="-15"/>
        </w:rPr>
        <w:t xml:space="preserve"> </w:t>
      </w:r>
      <w:r>
        <w:t>for</w:t>
      </w:r>
      <w:r>
        <w:rPr>
          <w:spacing w:val="-15"/>
        </w:rPr>
        <w:t xml:space="preserve"> </w:t>
      </w:r>
      <w:r>
        <w:t>money and</w:t>
      </w:r>
      <w:r>
        <w:rPr>
          <w:spacing w:val="-16"/>
        </w:rPr>
        <w:t xml:space="preserve"> </w:t>
      </w:r>
      <w:r>
        <w:t>why</w:t>
      </w:r>
      <w:r>
        <w:rPr>
          <w:spacing w:val="-15"/>
        </w:rPr>
        <w:t xml:space="preserve"> </w:t>
      </w:r>
      <w:r>
        <w:t>it</w:t>
      </w:r>
      <w:r>
        <w:rPr>
          <w:spacing w:val="-15"/>
        </w:rPr>
        <w:t xml:space="preserve"> </w:t>
      </w:r>
      <w:r>
        <w:t>should</w:t>
      </w:r>
      <w:r>
        <w:rPr>
          <w:spacing w:val="-16"/>
        </w:rPr>
        <w:t xml:space="preserve"> </w:t>
      </w:r>
      <w:r>
        <w:t>be</w:t>
      </w:r>
      <w:r>
        <w:rPr>
          <w:spacing w:val="-15"/>
        </w:rPr>
        <w:t xml:space="preserve"> </w:t>
      </w:r>
      <w:r>
        <w:t>utilised</w:t>
      </w:r>
      <w:r>
        <w:rPr>
          <w:spacing w:val="-15"/>
        </w:rPr>
        <w:t xml:space="preserve"> </w:t>
      </w:r>
      <w:r>
        <w:t>in</w:t>
      </w:r>
      <w:r>
        <w:rPr>
          <w:spacing w:val="-15"/>
        </w:rPr>
        <w:t xml:space="preserve"> </w:t>
      </w:r>
      <w:r>
        <w:t>order</w:t>
      </w:r>
      <w:r>
        <w:rPr>
          <w:spacing w:val="-16"/>
        </w:rPr>
        <w:t xml:space="preserve"> </w:t>
      </w:r>
      <w:r>
        <w:t>to</w:t>
      </w:r>
      <w:r>
        <w:rPr>
          <w:spacing w:val="-15"/>
        </w:rPr>
        <w:t xml:space="preserve"> </w:t>
      </w:r>
      <w:r>
        <w:t>determine</w:t>
      </w:r>
      <w:r>
        <w:rPr>
          <w:spacing w:val="-15"/>
        </w:rPr>
        <w:t xml:space="preserve"> </w:t>
      </w:r>
      <w:r>
        <w:t>the</w:t>
      </w:r>
      <w:r>
        <w:rPr>
          <w:spacing w:val="-16"/>
        </w:rPr>
        <w:t xml:space="preserve"> </w:t>
      </w:r>
      <w:r>
        <w:t>relevant</w:t>
      </w:r>
      <w:r>
        <w:rPr>
          <w:spacing w:val="-15"/>
        </w:rPr>
        <w:t xml:space="preserve"> </w:t>
      </w:r>
      <w:r>
        <w:t>Rates</w:t>
      </w:r>
      <w:r>
        <w:rPr>
          <w:spacing w:val="-15"/>
        </w:rPr>
        <w:t xml:space="preserve"> </w:t>
      </w:r>
      <w:r>
        <w:t>and</w:t>
      </w:r>
      <w:r>
        <w:rPr>
          <w:spacing w:val="-15"/>
        </w:rPr>
        <w:t xml:space="preserve"> </w:t>
      </w:r>
      <w:r>
        <w:t xml:space="preserve">Prices </w:t>
      </w:r>
      <w:bookmarkStart w:id="604" w:name="3.12_The_Contractor_and_the_Client_shall"/>
      <w:bookmarkStart w:id="605" w:name="_bookmark58"/>
      <w:bookmarkEnd w:id="604"/>
      <w:bookmarkEnd w:id="605"/>
      <w:r>
        <w:t>for the relevant Works for the purposes of this Appendix.</w:t>
      </w:r>
    </w:p>
    <w:p w14:paraId="6090F837" w14:textId="77777777" w:rsidR="009C39A9" w:rsidRDefault="009C39A9">
      <w:pPr>
        <w:pStyle w:val="BodyText"/>
        <w:spacing w:before="11"/>
        <w:rPr>
          <w:sz w:val="20"/>
        </w:rPr>
      </w:pPr>
    </w:p>
    <w:p w14:paraId="348F3118" w14:textId="77777777" w:rsidR="009C39A9" w:rsidRDefault="008E1DDE">
      <w:pPr>
        <w:pStyle w:val="ListParagraph"/>
        <w:numPr>
          <w:ilvl w:val="1"/>
          <w:numId w:val="2"/>
        </w:numPr>
        <w:tabs>
          <w:tab w:val="left" w:pos="2418"/>
          <w:tab w:val="left" w:pos="2420"/>
        </w:tabs>
        <w:ind w:right="538"/>
        <w:jc w:val="both"/>
      </w:pPr>
      <w:r>
        <w:t>The</w:t>
      </w:r>
      <w:r>
        <w:rPr>
          <w:spacing w:val="-4"/>
        </w:rPr>
        <w:t xml:space="preserve"> </w:t>
      </w:r>
      <w:r>
        <w:t>Contractor</w:t>
      </w:r>
      <w:r>
        <w:rPr>
          <w:spacing w:val="-5"/>
        </w:rPr>
        <w:t xml:space="preserve"> </w:t>
      </w:r>
      <w:r>
        <w:t>and</w:t>
      </w:r>
      <w:r>
        <w:rPr>
          <w:spacing w:val="-4"/>
        </w:rPr>
        <w:t xml:space="preserve"> </w:t>
      </w:r>
      <w:r>
        <w:t>the</w:t>
      </w:r>
      <w:r>
        <w:rPr>
          <w:spacing w:val="-7"/>
        </w:rPr>
        <w:t xml:space="preserve"> </w:t>
      </w:r>
      <w:r>
        <w:t>Client</w:t>
      </w:r>
      <w:r>
        <w:rPr>
          <w:spacing w:val="-4"/>
        </w:rPr>
        <w:t xml:space="preserve"> </w:t>
      </w:r>
      <w:r>
        <w:t>shall</w:t>
      </w:r>
      <w:r>
        <w:rPr>
          <w:spacing w:val="-5"/>
        </w:rPr>
        <w:t xml:space="preserve"> </w:t>
      </w:r>
      <w:r>
        <w:t>discuss</w:t>
      </w:r>
      <w:r>
        <w:rPr>
          <w:spacing w:val="-5"/>
        </w:rPr>
        <w:t xml:space="preserve"> </w:t>
      </w:r>
      <w:r>
        <w:t>such</w:t>
      </w:r>
      <w:r>
        <w:rPr>
          <w:spacing w:val="-4"/>
        </w:rPr>
        <w:t xml:space="preserve"> </w:t>
      </w:r>
      <w:r>
        <w:t>tender</w:t>
      </w:r>
      <w:r>
        <w:rPr>
          <w:spacing w:val="-5"/>
        </w:rPr>
        <w:t xml:space="preserve"> </w:t>
      </w:r>
      <w:r>
        <w:t>report</w:t>
      </w:r>
      <w:r>
        <w:rPr>
          <w:spacing w:val="-4"/>
        </w:rPr>
        <w:t xml:space="preserve"> </w:t>
      </w:r>
      <w:r>
        <w:t>and</w:t>
      </w:r>
      <w:r>
        <w:rPr>
          <w:spacing w:val="-4"/>
        </w:rPr>
        <w:t xml:space="preserve"> </w:t>
      </w:r>
      <w:r>
        <w:t>shall</w:t>
      </w:r>
      <w:r>
        <w:rPr>
          <w:spacing w:val="-5"/>
        </w:rPr>
        <w:t xml:space="preserve"> </w:t>
      </w:r>
      <w:r>
        <w:t>agree which tender should be utilised in order to determine the relevant Rates and Prices for the relevant Works for the purposes of this Appendix.</w:t>
      </w:r>
    </w:p>
    <w:p w14:paraId="745B3AC2" w14:textId="77777777" w:rsidR="009C39A9" w:rsidRDefault="009C39A9">
      <w:pPr>
        <w:pStyle w:val="BodyText"/>
        <w:spacing w:before="10"/>
        <w:rPr>
          <w:sz w:val="20"/>
        </w:rPr>
      </w:pPr>
    </w:p>
    <w:p w14:paraId="6AEA2AE5" w14:textId="77777777" w:rsidR="009C39A9" w:rsidRDefault="008E1DDE">
      <w:pPr>
        <w:pStyle w:val="ListParagraph"/>
        <w:numPr>
          <w:ilvl w:val="1"/>
          <w:numId w:val="2"/>
        </w:numPr>
        <w:tabs>
          <w:tab w:val="left" w:pos="2418"/>
          <w:tab w:val="left" w:pos="2420"/>
        </w:tabs>
        <w:spacing w:before="1"/>
        <w:ind w:right="539"/>
        <w:jc w:val="both"/>
      </w:pPr>
      <w:bookmarkStart w:id="606" w:name="3.13_If_the_Contractor_and_the_Client_ca"/>
      <w:bookmarkStart w:id="607" w:name="_bookmark59"/>
      <w:bookmarkEnd w:id="606"/>
      <w:bookmarkEnd w:id="607"/>
      <w:r>
        <w:t>If</w:t>
      </w:r>
      <w:r>
        <w:rPr>
          <w:spacing w:val="-7"/>
        </w:rPr>
        <w:t xml:space="preserve"> </w:t>
      </w:r>
      <w:r>
        <w:t>the</w:t>
      </w:r>
      <w:r>
        <w:rPr>
          <w:spacing w:val="-7"/>
        </w:rPr>
        <w:t xml:space="preserve"> </w:t>
      </w:r>
      <w:r>
        <w:t>Contractor</w:t>
      </w:r>
      <w:r>
        <w:rPr>
          <w:spacing w:val="-7"/>
        </w:rPr>
        <w:t xml:space="preserve"> </w:t>
      </w:r>
      <w:r>
        <w:t>and</w:t>
      </w:r>
      <w:r>
        <w:rPr>
          <w:spacing w:val="-7"/>
        </w:rPr>
        <w:t xml:space="preserve"> </w:t>
      </w:r>
      <w:r>
        <w:t>the</w:t>
      </w:r>
      <w:r>
        <w:rPr>
          <w:spacing w:val="-7"/>
        </w:rPr>
        <w:t xml:space="preserve"> </w:t>
      </w:r>
      <w:r>
        <w:t>Client</w:t>
      </w:r>
      <w:r>
        <w:rPr>
          <w:spacing w:val="-7"/>
        </w:rPr>
        <w:t xml:space="preserve"> </w:t>
      </w:r>
      <w:r>
        <w:t>cannot</w:t>
      </w:r>
      <w:r>
        <w:rPr>
          <w:spacing w:val="-7"/>
        </w:rPr>
        <w:t xml:space="preserve"> </w:t>
      </w:r>
      <w:r>
        <w:t>agree</w:t>
      </w:r>
      <w:r>
        <w:rPr>
          <w:spacing w:val="-7"/>
        </w:rPr>
        <w:t xml:space="preserve"> </w:t>
      </w:r>
      <w:r>
        <w:t>which</w:t>
      </w:r>
      <w:r>
        <w:rPr>
          <w:spacing w:val="-7"/>
        </w:rPr>
        <w:t xml:space="preserve"> </w:t>
      </w:r>
      <w:r>
        <w:t>tender</w:t>
      </w:r>
      <w:r>
        <w:rPr>
          <w:spacing w:val="-7"/>
        </w:rPr>
        <w:t xml:space="preserve"> </w:t>
      </w:r>
      <w:r>
        <w:t>should</w:t>
      </w:r>
      <w:r>
        <w:rPr>
          <w:spacing w:val="-7"/>
        </w:rPr>
        <w:t xml:space="preserve"> </w:t>
      </w:r>
      <w:r>
        <w:t>be</w:t>
      </w:r>
      <w:r>
        <w:rPr>
          <w:spacing w:val="-7"/>
        </w:rPr>
        <w:t xml:space="preserve"> </w:t>
      </w:r>
      <w:r>
        <w:t>utilised</w:t>
      </w:r>
      <w:r>
        <w:rPr>
          <w:spacing w:val="-7"/>
        </w:rPr>
        <w:t xml:space="preserve"> </w:t>
      </w:r>
      <w:r>
        <w:t>in order to determine the relevant Rates and Prices for the relevant Works, the matter may be referred by either party to the dispute resolution procedure set out in option W2.</w:t>
      </w:r>
    </w:p>
    <w:p w14:paraId="347C8E4D" w14:textId="77777777" w:rsidR="009C39A9" w:rsidRDefault="009C39A9">
      <w:pPr>
        <w:pStyle w:val="BodyText"/>
        <w:spacing w:before="9"/>
        <w:rPr>
          <w:sz w:val="20"/>
        </w:rPr>
      </w:pPr>
    </w:p>
    <w:p w14:paraId="296BE43C" w14:textId="77777777" w:rsidR="009C39A9" w:rsidRDefault="008E1DDE">
      <w:pPr>
        <w:pStyle w:val="ListParagraph"/>
        <w:numPr>
          <w:ilvl w:val="1"/>
          <w:numId w:val="2"/>
        </w:numPr>
        <w:tabs>
          <w:tab w:val="left" w:pos="2418"/>
          <w:tab w:val="left" w:pos="2420"/>
        </w:tabs>
        <w:ind w:right="538"/>
        <w:jc w:val="both"/>
      </w:pPr>
      <w:bookmarkStart w:id="608" w:name="3.14_Following_agreement_to_a_tender_by_"/>
      <w:bookmarkEnd w:id="608"/>
      <w:r>
        <w:t xml:space="preserve">Following agreement to a tender by the Contractor and the Client (as referred to in paragraph </w:t>
      </w:r>
      <w:hyperlink w:anchor="_bookmark58" w:history="1">
        <w:r>
          <w:t>3.12</w:t>
        </w:r>
      </w:hyperlink>
      <w:r>
        <w:t xml:space="preserve">) or, if paragraph </w:t>
      </w:r>
      <w:hyperlink w:anchor="_bookmark59" w:history="1">
        <w:r>
          <w:t>3.13</w:t>
        </w:r>
      </w:hyperlink>
      <w:r>
        <w:t xml:space="preserve"> applies, upon determination pursuant</w:t>
      </w:r>
      <w:r>
        <w:rPr>
          <w:spacing w:val="-7"/>
        </w:rPr>
        <w:t xml:space="preserve"> </w:t>
      </w:r>
      <w:r>
        <w:t>to</w:t>
      </w:r>
      <w:r>
        <w:rPr>
          <w:spacing w:val="-8"/>
        </w:rPr>
        <w:t xml:space="preserve"> </w:t>
      </w:r>
      <w:r>
        <w:t>the</w:t>
      </w:r>
      <w:r>
        <w:rPr>
          <w:spacing w:val="-7"/>
        </w:rPr>
        <w:t xml:space="preserve"> </w:t>
      </w:r>
      <w:r>
        <w:t>dispute</w:t>
      </w:r>
      <w:r>
        <w:rPr>
          <w:spacing w:val="-8"/>
        </w:rPr>
        <w:t xml:space="preserve"> </w:t>
      </w:r>
      <w:r>
        <w:t>resolution</w:t>
      </w:r>
      <w:r>
        <w:rPr>
          <w:spacing w:val="-8"/>
        </w:rPr>
        <w:t xml:space="preserve"> </w:t>
      </w:r>
      <w:r>
        <w:t>procedure,</w:t>
      </w:r>
      <w:r>
        <w:rPr>
          <w:spacing w:val="-7"/>
        </w:rPr>
        <w:t xml:space="preserve"> </w:t>
      </w:r>
      <w:r>
        <w:t>the</w:t>
      </w:r>
      <w:r>
        <w:rPr>
          <w:spacing w:val="-8"/>
        </w:rPr>
        <w:t xml:space="preserve"> </w:t>
      </w:r>
      <w:r>
        <w:t>relevant</w:t>
      </w:r>
      <w:r>
        <w:rPr>
          <w:spacing w:val="-8"/>
        </w:rPr>
        <w:t xml:space="preserve"> </w:t>
      </w:r>
      <w:r>
        <w:t>Rates</w:t>
      </w:r>
      <w:r>
        <w:rPr>
          <w:spacing w:val="-6"/>
        </w:rPr>
        <w:t xml:space="preserve"> </w:t>
      </w:r>
      <w:r>
        <w:t>and</w:t>
      </w:r>
      <w:r>
        <w:rPr>
          <w:spacing w:val="-8"/>
        </w:rPr>
        <w:t xml:space="preserve"> </w:t>
      </w:r>
      <w:r>
        <w:t>Prices</w:t>
      </w:r>
      <w:r>
        <w:rPr>
          <w:spacing w:val="-6"/>
        </w:rPr>
        <w:t xml:space="preserve"> </w:t>
      </w:r>
      <w:r>
        <w:t>for the relevant Works shall become the relevant Rates and Prices for the purposes of this Appendix.</w:t>
      </w:r>
    </w:p>
    <w:p w14:paraId="2B1F977B" w14:textId="77777777" w:rsidR="009C39A9" w:rsidRDefault="009C39A9">
      <w:pPr>
        <w:pStyle w:val="BodyText"/>
        <w:spacing w:before="10"/>
        <w:rPr>
          <w:sz w:val="20"/>
        </w:rPr>
      </w:pPr>
    </w:p>
    <w:p w14:paraId="760320AC" w14:textId="77777777" w:rsidR="009C39A9" w:rsidRDefault="008E1DDE">
      <w:pPr>
        <w:pStyle w:val="ListParagraph"/>
        <w:numPr>
          <w:ilvl w:val="1"/>
          <w:numId w:val="2"/>
        </w:numPr>
        <w:tabs>
          <w:tab w:val="left" w:pos="2418"/>
          <w:tab w:val="left" w:pos="2420"/>
        </w:tabs>
        <w:ind w:right="538"/>
        <w:jc w:val="both"/>
      </w:pPr>
      <w:bookmarkStart w:id="609" w:name="3.15_Without_prejudice_to_any_other_prov"/>
      <w:bookmarkEnd w:id="609"/>
      <w:r>
        <w:t xml:space="preserve">Without prejudice to any other provision of this Appendix, the Contractor shall </w:t>
      </w:r>
      <w:bookmarkStart w:id="610" w:name="3.15.1_market_advertisements_proposed_fo"/>
      <w:bookmarkEnd w:id="610"/>
      <w:r>
        <w:t>provide to the Client:</w:t>
      </w:r>
    </w:p>
    <w:p w14:paraId="71096243" w14:textId="77777777" w:rsidR="009C39A9" w:rsidRDefault="009C39A9">
      <w:pPr>
        <w:pStyle w:val="BodyText"/>
        <w:spacing w:before="11"/>
        <w:rPr>
          <w:sz w:val="20"/>
        </w:rPr>
      </w:pPr>
    </w:p>
    <w:p w14:paraId="100BA73E" w14:textId="77777777" w:rsidR="009C39A9" w:rsidRDefault="008E1DDE">
      <w:pPr>
        <w:pStyle w:val="ListParagraph"/>
        <w:numPr>
          <w:ilvl w:val="2"/>
          <w:numId w:val="2"/>
        </w:numPr>
        <w:tabs>
          <w:tab w:val="left" w:pos="3498"/>
        </w:tabs>
        <w:ind w:left="3498"/>
      </w:pPr>
      <w:r>
        <w:t>market</w:t>
      </w:r>
      <w:r>
        <w:rPr>
          <w:spacing w:val="-8"/>
        </w:rPr>
        <w:t xml:space="preserve"> </w:t>
      </w:r>
      <w:r>
        <w:t>advertisements</w:t>
      </w:r>
      <w:r>
        <w:rPr>
          <w:spacing w:val="-8"/>
        </w:rPr>
        <w:t xml:space="preserve"> </w:t>
      </w:r>
      <w:r>
        <w:t>proposed</w:t>
      </w:r>
      <w:r>
        <w:rPr>
          <w:spacing w:val="-8"/>
        </w:rPr>
        <w:t xml:space="preserve"> </w:t>
      </w:r>
      <w:r>
        <w:t>for</w:t>
      </w:r>
      <w:r>
        <w:rPr>
          <w:spacing w:val="-9"/>
        </w:rPr>
        <w:t xml:space="preserve"> </w:t>
      </w:r>
      <w:r>
        <w:t>any</w:t>
      </w:r>
      <w:r>
        <w:rPr>
          <w:spacing w:val="-8"/>
        </w:rPr>
        <w:t xml:space="preserve"> </w:t>
      </w:r>
      <w:r>
        <w:t>tender</w:t>
      </w:r>
      <w:r>
        <w:rPr>
          <w:spacing w:val="-8"/>
        </w:rPr>
        <w:t xml:space="preserve"> </w:t>
      </w:r>
      <w:r>
        <w:rPr>
          <w:spacing w:val="-2"/>
        </w:rPr>
        <w:t>exercise;</w:t>
      </w:r>
    </w:p>
    <w:p w14:paraId="2A1BB597" w14:textId="77777777" w:rsidR="009C39A9" w:rsidRDefault="009C39A9">
      <w:pPr>
        <w:pStyle w:val="BodyText"/>
        <w:spacing w:before="9"/>
        <w:rPr>
          <w:sz w:val="20"/>
        </w:rPr>
      </w:pPr>
    </w:p>
    <w:p w14:paraId="041220F3" w14:textId="77777777" w:rsidR="009C39A9" w:rsidRDefault="008E1DDE">
      <w:pPr>
        <w:pStyle w:val="ListParagraph"/>
        <w:numPr>
          <w:ilvl w:val="2"/>
          <w:numId w:val="2"/>
        </w:numPr>
        <w:tabs>
          <w:tab w:val="left" w:pos="3498"/>
        </w:tabs>
        <w:ind w:left="3498"/>
      </w:pPr>
      <w:bookmarkStart w:id="611" w:name="3.15.2_technical_specifications_relevant"/>
      <w:bookmarkStart w:id="612" w:name="3.15.3_copies_of_all_documentation_and_c"/>
      <w:bookmarkEnd w:id="611"/>
      <w:bookmarkEnd w:id="612"/>
      <w:r>
        <w:t>technical</w:t>
      </w:r>
      <w:r>
        <w:rPr>
          <w:spacing w:val="-10"/>
        </w:rPr>
        <w:t xml:space="preserve"> </w:t>
      </w:r>
      <w:r>
        <w:t>specifications</w:t>
      </w:r>
      <w:r>
        <w:rPr>
          <w:spacing w:val="-8"/>
        </w:rPr>
        <w:t xml:space="preserve"> </w:t>
      </w:r>
      <w:r>
        <w:t>relevant</w:t>
      </w:r>
      <w:r>
        <w:rPr>
          <w:spacing w:val="-8"/>
        </w:rPr>
        <w:t xml:space="preserve"> </w:t>
      </w:r>
      <w:r>
        <w:t>to</w:t>
      </w:r>
      <w:r>
        <w:rPr>
          <w:spacing w:val="-8"/>
        </w:rPr>
        <w:t xml:space="preserve"> </w:t>
      </w:r>
      <w:r>
        <w:t>any</w:t>
      </w:r>
      <w:r>
        <w:rPr>
          <w:spacing w:val="-9"/>
        </w:rPr>
        <w:t xml:space="preserve"> </w:t>
      </w:r>
      <w:r>
        <w:rPr>
          <w:spacing w:val="-2"/>
        </w:rPr>
        <w:t>tender;</w:t>
      </w:r>
    </w:p>
    <w:p w14:paraId="4686BB81" w14:textId="77777777" w:rsidR="009C39A9" w:rsidRDefault="009C39A9">
      <w:pPr>
        <w:pStyle w:val="BodyText"/>
        <w:spacing w:before="10"/>
        <w:rPr>
          <w:sz w:val="20"/>
        </w:rPr>
      </w:pPr>
    </w:p>
    <w:p w14:paraId="39D42AAA" w14:textId="77777777" w:rsidR="009C39A9" w:rsidRDefault="008E1DDE">
      <w:pPr>
        <w:pStyle w:val="ListParagraph"/>
        <w:numPr>
          <w:ilvl w:val="2"/>
          <w:numId w:val="2"/>
        </w:numPr>
        <w:tabs>
          <w:tab w:val="left" w:pos="3498"/>
          <w:tab w:val="left" w:pos="3500"/>
        </w:tabs>
        <w:ind w:right="539" w:hanging="1080"/>
      </w:pPr>
      <w:r>
        <w:t>copies</w:t>
      </w:r>
      <w:r>
        <w:rPr>
          <w:spacing w:val="29"/>
        </w:rPr>
        <w:t xml:space="preserve"> </w:t>
      </w:r>
      <w:r>
        <w:t>of</w:t>
      </w:r>
      <w:r>
        <w:rPr>
          <w:spacing w:val="29"/>
        </w:rPr>
        <w:t xml:space="preserve"> </w:t>
      </w:r>
      <w:r>
        <w:t>all</w:t>
      </w:r>
      <w:r>
        <w:rPr>
          <w:spacing w:val="29"/>
        </w:rPr>
        <w:t xml:space="preserve"> </w:t>
      </w:r>
      <w:r>
        <w:t>documentation</w:t>
      </w:r>
      <w:r>
        <w:rPr>
          <w:spacing w:val="29"/>
        </w:rPr>
        <w:t xml:space="preserve"> </w:t>
      </w:r>
      <w:r>
        <w:t>and</w:t>
      </w:r>
      <w:r>
        <w:rPr>
          <w:spacing w:val="29"/>
        </w:rPr>
        <w:t xml:space="preserve"> </w:t>
      </w:r>
      <w:r>
        <w:t>communications</w:t>
      </w:r>
      <w:r>
        <w:rPr>
          <w:spacing w:val="29"/>
        </w:rPr>
        <w:t xml:space="preserve"> </w:t>
      </w:r>
      <w:r>
        <w:t>submitted</w:t>
      </w:r>
      <w:r>
        <w:rPr>
          <w:spacing w:val="29"/>
        </w:rPr>
        <w:t xml:space="preserve"> </w:t>
      </w:r>
      <w:r>
        <w:t>by</w:t>
      </w:r>
      <w:r>
        <w:rPr>
          <w:spacing w:val="29"/>
        </w:rPr>
        <w:t xml:space="preserve"> </w:t>
      </w:r>
      <w:r>
        <w:t>a tenderer relating to a tender; and</w:t>
      </w:r>
    </w:p>
    <w:p w14:paraId="1B759DB1" w14:textId="77777777" w:rsidR="009C39A9" w:rsidRDefault="009C39A9">
      <w:pPr>
        <w:pStyle w:val="BodyText"/>
        <w:spacing w:before="10"/>
        <w:rPr>
          <w:sz w:val="20"/>
        </w:rPr>
      </w:pPr>
    </w:p>
    <w:p w14:paraId="0A2F524A" w14:textId="77777777" w:rsidR="009C39A9" w:rsidRDefault="008E1DDE">
      <w:pPr>
        <w:pStyle w:val="ListParagraph"/>
        <w:numPr>
          <w:ilvl w:val="2"/>
          <w:numId w:val="2"/>
        </w:numPr>
        <w:tabs>
          <w:tab w:val="left" w:pos="3498"/>
          <w:tab w:val="left" w:pos="3500"/>
        </w:tabs>
        <w:spacing w:before="1"/>
        <w:ind w:right="538" w:hanging="1080"/>
      </w:pPr>
      <w:bookmarkStart w:id="613" w:name="3.15.4_the_tender_evaluation_records_and"/>
      <w:bookmarkEnd w:id="613"/>
      <w:r>
        <w:t>the</w:t>
      </w:r>
      <w:r>
        <w:rPr>
          <w:spacing w:val="80"/>
        </w:rPr>
        <w:t xml:space="preserve"> </w:t>
      </w:r>
      <w:r>
        <w:t>tender</w:t>
      </w:r>
      <w:r>
        <w:rPr>
          <w:spacing w:val="80"/>
        </w:rPr>
        <w:t xml:space="preserve"> </w:t>
      </w:r>
      <w:r>
        <w:t>evaluation</w:t>
      </w:r>
      <w:r>
        <w:rPr>
          <w:spacing w:val="80"/>
        </w:rPr>
        <w:t xml:space="preserve"> </w:t>
      </w:r>
      <w:r>
        <w:t>records</w:t>
      </w:r>
      <w:r>
        <w:rPr>
          <w:spacing w:val="80"/>
        </w:rPr>
        <w:t xml:space="preserve"> </w:t>
      </w:r>
      <w:r>
        <w:t>and</w:t>
      </w:r>
      <w:r>
        <w:rPr>
          <w:spacing w:val="80"/>
        </w:rPr>
        <w:t xml:space="preserve"> </w:t>
      </w:r>
      <w:r>
        <w:t>reports</w:t>
      </w:r>
      <w:r>
        <w:rPr>
          <w:spacing w:val="80"/>
        </w:rPr>
        <w:t xml:space="preserve"> </w:t>
      </w:r>
      <w:r>
        <w:t>prepared</w:t>
      </w:r>
      <w:r>
        <w:rPr>
          <w:spacing w:val="80"/>
        </w:rPr>
        <w:t xml:space="preserve"> </w:t>
      </w:r>
      <w:r>
        <w:t>by</w:t>
      </w:r>
      <w:r>
        <w:rPr>
          <w:spacing w:val="80"/>
        </w:rPr>
        <w:t xml:space="preserve"> </w:t>
      </w:r>
      <w:r>
        <w:t>the</w:t>
      </w:r>
      <w:r>
        <w:rPr>
          <w:spacing w:val="40"/>
        </w:rPr>
        <w:t xml:space="preserve"> </w:t>
      </w:r>
      <w:bookmarkStart w:id="614" w:name="in_each_case_as_soon_as_reasonably_pract"/>
      <w:bookmarkEnd w:id="614"/>
      <w:r>
        <w:rPr>
          <w:spacing w:val="-2"/>
        </w:rPr>
        <w:t>Contractor,</w:t>
      </w:r>
    </w:p>
    <w:p w14:paraId="5474A332" w14:textId="77777777" w:rsidR="009C39A9" w:rsidRDefault="009C39A9">
      <w:pPr>
        <w:pStyle w:val="BodyText"/>
        <w:spacing w:before="9"/>
        <w:rPr>
          <w:sz w:val="20"/>
        </w:rPr>
      </w:pPr>
    </w:p>
    <w:p w14:paraId="19A5857D" w14:textId="77777777" w:rsidR="009C39A9" w:rsidRDefault="008E1DDE">
      <w:pPr>
        <w:pStyle w:val="BodyText"/>
        <w:ind w:left="2420" w:right="539"/>
      </w:pPr>
      <w:r>
        <w:t>in each case as soon as reasonably practicable from the date the Contractor has produced, issued or received the same.</w:t>
      </w:r>
    </w:p>
    <w:p w14:paraId="7DFEDB75" w14:textId="77777777" w:rsidR="009C39A9" w:rsidRDefault="009C39A9">
      <w:pPr>
        <w:sectPr w:rsidR="009C39A9">
          <w:pgSz w:w="11910" w:h="16840"/>
          <w:pgMar w:top="1340" w:right="900" w:bottom="1440" w:left="460" w:header="0" w:footer="1177" w:gutter="0"/>
          <w:cols w:space="720"/>
        </w:sectPr>
      </w:pPr>
    </w:p>
    <w:p w14:paraId="3536098C" w14:textId="77777777" w:rsidR="009C39A9" w:rsidRDefault="008E1DDE">
      <w:pPr>
        <w:pStyle w:val="ListParagraph"/>
        <w:numPr>
          <w:ilvl w:val="1"/>
          <w:numId w:val="2"/>
        </w:numPr>
        <w:tabs>
          <w:tab w:val="left" w:pos="2418"/>
          <w:tab w:val="left" w:pos="2420"/>
        </w:tabs>
        <w:spacing w:before="81"/>
        <w:ind w:right="539"/>
        <w:jc w:val="both"/>
      </w:pPr>
      <w:bookmarkStart w:id="615" w:name="3.16_The_Client_may_enter_onto_any_premi"/>
      <w:bookmarkEnd w:id="615"/>
      <w:r>
        <w:t>The Client may enter onto any premises of the Contractor (which any of them own/use for the purposes of their businesses) at all reasonable times to observe,</w:t>
      </w:r>
      <w:r>
        <w:rPr>
          <w:spacing w:val="-6"/>
        </w:rPr>
        <w:t xml:space="preserve"> </w:t>
      </w:r>
      <w:r>
        <w:t>inspect</w:t>
      </w:r>
      <w:r>
        <w:rPr>
          <w:spacing w:val="-6"/>
        </w:rPr>
        <w:t xml:space="preserve"> </w:t>
      </w:r>
      <w:r>
        <w:t>and</w:t>
      </w:r>
      <w:r>
        <w:rPr>
          <w:spacing w:val="-6"/>
        </w:rPr>
        <w:t xml:space="preserve"> </w:t>
      </w:r>
      <w:r>
        <w:t>satisfy</w:t>
      </w:r>
      <w:r>
        <w:rPr>
          <w:spacing w:val="-5"/>
        </w:rPr>
        <w:t xml:space="preserve"> </w:t>
      </w:r>
      <w:r>
        <w:t>itself</w:t>
      </w:r>
      <w:r>
        <w:rPr>
          <w:spacing w:val="-6"/>
        </w:rPr>
        <w:t xml:space="preserve"> </w:t>
      </w:r>
      <w:r>
        <w:t>as</w:t>
      </w:r>
      <w:r>
        <w:rPr>
          <w:spacing w:val="-7"/>
        </w:rPr>
        <w:t xml:space="preserve"> </w:t>
      </w:r>
      <w:r>
        <w:t>to</w:t>
      </w:r>
      <w:r>
        <w:rPr>
          <w:spacing w:val="-6"/>
        </w:rPr>
        <w:t xml:space="preserve"> </w:t>
      </w:r>
      <w:r>
        <w:t>the</w:t>
      </w:r>
      <w:r>
        <w:rPr>
          <w:spacing w:val="-6"/>
        </w:rPr>
        <w:t xml:space="preserve"> </w:t>
      </w:r>
      <w:r>
        <w:t>adequacy</w:t>
      </w:r>
      <w:r>
        <w:rPr>
          <w:spacing w:val="-5"/>
        </w:rPr>
        <w:t xml:space="preserve"> </w:t>
      </w:r>
      <w:r>
        <w:t>of</w:t>
      </w:r>
      <w:r>
        <w:rPr>
          <w:spacing w:val="-6"/>
        </w:rPr>
        <w:t xml:space="preserve"> </w:t>
      </w:r>
      <w:r>
        <w:t>the</w:t>
      </w:r>
      <w:r>
        <w:rPr>
          <w:spacing w:val="-6"/>
        </w:rPr>
        <w:t xml:space="preserve"> </w:t>
      </w:r>
      <w:r>
        <w:t>carrying</w:t>
      </w:r>
      <w:r>
        <w:rPr>
          <w:spacing w:val="-6"/>
        </w:rPr>
        <w:t xml:space="preserve"> </w:t>
      </w:r>
      <w:r>
        <w:t>out</w:t>
      </w:r>
      <w:r>
        <w:rPr>
          <w:spacing w:val="-6"/>
        </w:rPr>
        <w:t xml:space="preserve"> </w:t>
      </w:r>
      <w:r>
        <w:t>of</w:t>
      </w:r>
      <w:r>
        <w:rPr>
          <w:spacing w:val="-6"/>
        </w:rPr>
        <w:t xml:space="preserve"> </w:t>
      </w:r>
      <w:r>
        <w:t>any tender in accordance with the procedure set out in this Appendix.</w:t>
      </w:r>
    </w:p>
    <w:p w14:paraId="75190504" w14:textId="77777777" w:rsidR="009C39A9" w:rsidRDefault="009C39A9">
      <w:pPr>
        <w:pStyle w:val="BodyText"/>
        <w:spacing w:before="10"/>
        <w:rPr>
          <w:sz w:val="20"/>
        </w:rPr>
      </w:pPr>
    </w:p>
    <w:p w14:paraId="5BE25D64" w14:textId="77777777" w:rsidR="009C39A9" w:rsidRDefault="008E1DDE">
      <w:pPr>
        <w:pStyle w:val="ListParagraph"/>
        <w:numPr>
          <w:ilvl w:val="1"/>
          <w:numId w:val="2"/>
        </w:numPr>
        <w:tabs>
          <w:tab w:val="left" w:pos="2418"/>
          <w:tab w:val="left" w:pos="2420"/>
        </w:tabs>
        <w:ind w:right="538"/>
        <w:jc w:val="both"/>
      </w:pPr>
      <w:bookmarkStart w:id="616" w:name="3.17_The_Contractor_shall_indemnify_and_"/>
      <w:bookmarkEnd w:id="616"/>
      <w:r>
        <w:t>The</w:t>
      </w:r>
      <w:r>
        <w:rPr>
          <w:spacing w:val="-12"/>
        </w:rPr>
        <w:t xml:space="preserve"> </w:t>
      </w:r>
      <w:r>
        <w:t>Contractor</w:t>
      </w:r>
      <w:r>
        <w:rPr>
          <w:spacing w:val="-12"/>
        </w:rPr>
        <w:t xml:space="preserve"> </w:t>
      </w:r>
      <w:r>
        <w:t>shall</w:t>
      </w:r>
      <w:r>
        <w:rPr>
          <w:spacing w:val="-13"/>
        </w:rPr>
        <w:t xml:space="preserve"> </w:t>
      </w:r>
      <w:r>
        <w:t>indemnify</w:t>
      </w:r>
      <w:r>
        <w:rPr>
          <w:spacing w:val="-11"/>
        </w:rPr>
        <w:t xml:space="preserve"> </w:t>
      </w:r>
      <w:r>
        <w:t>and</w:t>
      </w:r>
      <w:r>
        <w:rPr>
          <w:spacing w:val="-13"/>
        </w:rPr>
        <w:t xml:space="preserve"> </w:t>
      </w:r>
      <w:r>
        <w:t>keep</w:t>
      </w:r>
      <w:r>
        <w:rPr>
          <w:spacing w:val="-12"/>
        </w:rPr>
        <w:t xml:space="preserve"> </w:t>
      </w:r>
      <w:r>
        <w:t>the</w:t>
      </w:r>
      <w:r>
        <w:rPr>
          <w:spacing w:val="-12"/>
        </w:rPr>
        <w:t xml:space="preserve"> </w:t>
      </w:r>
      <w:r>
        <w:t>Client</w:t>
      </w:r>
      <w:r>
        <w:rPr>
          <w:spacing w:val="-12"/>
        </w:rPr>
        <w:t xml:space="preserve"> </w:t>
      </w:r>
      <w:r>
        <w:t>fully</w:t>
      </w:r>
      <w:r>
        <w:rPr>
          <w:spacing w:val="-11"/>
        </w:rPr>
        <w:t xml:space="preserve"> </w:t>
      </w:r>
      <w:r>
        <w:t>indemnified</w:t>
      </w:r>
      <w:r>
        <w:rPr>
          <w:spacing w:val="-12"/>
        </w:rPr>
        <w:t xml:space="preserve"> </w:t>
      </w:r>
      <w:r>
        <w:t>at</w:t>
      </w:r>
      <w:r>
        <w:rPr>
          <w:spacing w:val="-12"/>
        </w:rPr>
        <w:t xml:space="preserve"> </w:t>
      </w:r>
      <w:r>
        <w:t>all</w:t>
      </w:r>
      <w:r>
        <w:rPr>
          <w:spacing w:val="-13"/>
        </w:rPr>
        <w:t xml:space="preserve"> </w:t>
      </w:r>
      <w:r>
        <w:t>times from and against all claims, demands or notices which may be brought or alleged or threatened against the Client and from and against all losses and fines which the Client may suffer or incur in relation to any such claims, demands</w:t>
      </w:r>
      <w:r>
        <w:rPr>
          <w:spacing w:val="-10"/>
        </w:rPr>
        <w:t xml:space="preserve"> </w:t>
      </w:r>
      <w:r>
        <w:t>or</w:t>
      </w:r>
      <w:r>
        <w:rPr>
          <w:spacing w:val="-12"/>
        </w:rPr>
        <w:t xml:space="preserve"> </w:t>
      </w:r>
      <w:r>
        <w:t>notices</w:t>
      </w:r>
      <w:r>
        <w:rPr>
          <w:spacing w:val="-11"/>
        </w:rPr>
        <w:t xml:space="preserve"> </w:t>
      </w:r>
      <w:r>
        <w:t>which</w:t>
      </w:r>
      <w:r>
        <w:rPr>
          <w:spacing w:val="-10"/>
        </w:rPr>
        <w:t xml:space="preserve"> </w:t>
      </w:r>
      <w:r>
        <w:t>occur</w:t>
      </w:r>
      <w:r>
        <w:rPr>
          <w:spacing w:val="-12"/>
        </w:rPr>
        <w:t xml:space="preserve"> </w:t>
      </w:r>
      <w:r>
        <w:t>as</w:t>
      </w:r>
      <w:r>
        <w:rPr>
          <w:spacing w:val="-10"/>
        </w:rPr>
        <w:t xml:space="preserve"> </w:t>
      </w:r>
      <w:r>
        <w:t>a</w:t>
      </w:r>
      <w:r>
        <w:rPr>
          <w:spacing w:val="-12"/>
        </w:rPr>
        <w:t xml:space="preserve"> </w:t>
      </w:r>
      <w:r>
        <w:t>result</w:t>
      </w:r>
      <w:r>
        <w:rPr>
          <w:spacing w:val="-12"/>
        </w:rPr>
        <w:t xml:space="preserve"> </w:t>
      </w:r>
      <w:r>
        <w:t>of</w:t>
      </w:r>
      <w:r>
        <w:rPr>
          <w:spacing w:val="-10"/>
        </w:rPr>
        <w:t xml:space="preserve"> </w:t>
      </w:r>
      <w:r>
        <w:t>a</w:t>
      </w:r>
      <w:r>
        <w:rPr>
          <w:spacing w:val="-10"/>
        </w:rPr>
        <w:t xml:space="preserve"> </w:t>
      </w:r>
      <w:r>
        <w:t>breach</w:t>
      </w:r>
      <w:r>
        <w:rPr>
          <w:spacing w:val="-10"/>
        </w:rPr>
        <w:t xml:space="preserve"> </w:t>
      </w:r>
      <w:r>
        <w:t>of</w:t>
      </w:r>
      <w:r>
        <w:rPr>
          <w:spacing w:val="-10"/>
        </w:rPr>
        <w:t xml:space="preserve"> </w:t>
      </w:r>
      <w:r>
        <w:t>this</w:t>
      </w:r>
      <w:r>
        <w:rPr>
          <w:spacing w:val="-11"/>
        </w:rPr>
        <w:t xml:space="preserve"> </w:t>
      </w:r>
      <w:r>
        <w:t>Appendix</w:t>
      </w:r>
      <w:r>
        <w:rPr>
          <w:spacing w:val="-10"/>
        </w:rPr>
        <w:t xml:space="preserve"> </w:t>
      </w:r>
      <w:r>
        <w:t>and/or any claim made by any person (including, without limitation, a tenderer or prospective tenderer) that is not awarded a contract pursuant to any tender governed by the procedure set out in this Appendix.</w:t>
      </w:r>
    </w:p>
    <w:p w14:paraId="1625B7BF" w14:textId="77777777" w:rsidR="009C39A9" w:rsidRDefault="009C39A9">
      <w:pPr>
        <w:pStyle w:val="BodyText"/>
        <w:spacing w:before="11"/>
        <w:rPr>
          <w:sz w:val="20"/>
        </w:rPr>
      </w:pPr>
    </w:p>
    <w:p w14:paraId="4006DBE0" w14:textId="77777777" w:rsidR="009C39A9" w:rsidRDefault="008E1DDE">
      <w:pPr>
        <w:pStyle w:val="ListParagraph"/>
        <w:numPr>
          <w:ilvl w:val="0"/>
          <w:numId w:val="2"/>
        </w:numPr>
        <w:tabs>
          <w:tab w:val="left" w:pos="1699"/>
        </w:tabs>
        <w:ind w:hanging="719"/>
      </w:pPr>
      <w:bookmarkStart w:id="617" w:name="4_General"/>
      <w:bookmarkEnd w:id="617"/>
      <w:r>
        <w:rPr>
          <w:spacing w:val="-2"/>
          <w:u w:val="single"/>
        </w:rPr>
        <w:t>General</w:t>
      </w:r>
    </w:p>
    <w:p w14:paraId="622DF0C5" w14:textId="77777777" w:rsidR="009C39A9" w:rsidRDefault="009C39A9">
      <w:pPr>
        <w:pStyle w:val="BodyText"/>
        <w:spacing w:before="8"/>
        <w:rPr>
          <w:sz w:val="12"/>
        </w:rPr>
      </w:pPr>
    </w:p>
    <w:p w14:paraId="177AB1F3" w14:textId="77777777" w:rsidR="009C39A9" w:rsidRDefault="008E1DDE">
      <w:pPr>
        <w:pStyle w:val="ListParagraph"/>
        <w:numPr>
          <w:ilvl w:val="1"/>
          <w:numId w:val="2"/>
        </w:numPr>
        <w:tabs>
          <w:tab w:val="left" w:pos="2418"/>
          <w:tab w:val="left" w:pos="2420"/>
        </w:tabs>
        <w:spacing w:before="93"/>
        <w:ind w:right="537"/>
        <w:jc w:val="both"/>
      </w:pPr>
      <w:bookmarkStart w:id="618" w:name="4.1_The_Rates_and_Prices_are_deemed_to_i"/>
      <w:bookmarkEnd w:id="618"/>
      <w:r>
        <w:t>The Rates and Prices are deemed to include all costs, disbursements, expenses, required accommodation and accommodation costs, personnel rates</w:t>
      </w:r>
      <w:r>
        <w:rPr>
          <w:spacing w:val="-14"/>
        </w:rPr>
        <w:t xml:space="preserve"> </w:t>
      </w:r>
      <w:r>
        <w:t>and</w:t>
      </w:r>
      <w:r>
        <w:rPr>
          <w:spacing w:val="-14"/>
        </w:rPr>
        <w:t xml:space="preserve"> </w:t>
      </w:r>
      <w:r>
        <w:t>charges</w:t>
      </w:r>
      <w:r>
        <w:rPr>
          <w:spacing w:val="-14"/>
        </w:rPr>
        <w:t xml:space="preserve"> </w:t>
      </w:r>
      <w:r>
        <w:t>(including</w:t>
      </w:r>
      <w:r>
        <w:rPr>
          <w:spacing w:val="-14"/>
        </w:rPr>
        <w:t xml:space="preserve"> </w:t>
      </w:r>
      <w:r>
        <w:t>all</w:t>
      </w:r>
      <w:r>
        <w:rPr>
          <w:spacing w:val="-14"/>
        </w:rPr>
        <w:t xml:space="preserve"> </w:t>
      </w:r>
      <w:r>
        <w:t>costs</w:t>
      </w:r>
      <w:r>
        <w:rPr>
          <w:spacing w:val="-14"/>
        </w:rPr>
        <w:t xml:space="preserve"> </w:t>
      </w:r>
      <w:r>
        <w:t>associated</w:t>
      </w:r>
      <w:r>
        <w:rPr>
          <w:spacing w:val="-15"/>
        </w:rPr>
        <w:t xml:space="preserve"> </w:t>
      </w:r>
      <w:r>
        <w:t>with</w:t>
      </w:r>
      <w:r>
        <w:rPr>
          <w:spacing w:val="-14"/>
        </w:rPr>
        <w:t xml:space="preserve"> </w:t>
      </w:r>
      <w:r>
        <w:t>their</w:t>
      </w:r>
      <w:r>
        <w:rPr>
          <w:spacing w:val="-14"/>
        </w:rPr>
        <w:t xml:space="preserve"> </w:t>
      </w:r>
      <w:r>
        <w:t>employer)</w:t>
      </w:r>
      <w:r>
        <w:rPr>
          <w:spacing w:val="-14"/>
        </w:rPr>
        <w:t xml:space="preserve"> </w:t>
      </w:r>
      <w:r>
        <w:t>and</w:t>
      </w:r>
      <w:r>
        <w:rPr>
          <w:spacing w:val="-14"/>
        </w:rPr>
        <w:t xml:space="preserve"> </w:t>
      </w:r>
      <w:r>
        <w:t>other items</w:t>
      </w:r>
      <w:r>
        <w:rPr>
          <w:spacing w:val="-10"/>
        </w:rPr>
        <w:t xml:space="preserve"> </w:t>
      </w:r>
      <w:r>
        <w:t>necessary</w:t>
      </w:r>
      <w:r>
        <w:rPr>
          <w:spacing w:val="-10"/>
        </w:rPr>
        <w:t xml:space="preserve"> </w:t>
      </w:r>
      <w:r>
        <w:t>for</w:t>
      </w:r>
      <w:r>
        <w:rPr>
          <w:spacing w:val="-12"/>
        </w:rPr>
        <w:t xml:space="preserve"> </w:t>
      </w:r>
      <w:r>
        <w:t>the</w:t>
      </w:r>
      <w:r>
        <w:rPr>
          <w:spacing w:val="-13"/>
        </w:rPr>
        <w:t xml:space="preserve"> </w:t>
      </w:r>
      <w:r>
        <w:t>Contractor</w:t>
      </w:r>
      <w:r>
        <w:rPr>
          <w:spacing w:val="-11"/>
        </w:rPr>
        <w:t xml:space="preserve"> </w:t>
      </w:r>
      <w:r>
        <w:t>to</w:t>
      </w:r>
      <w:r>
        <w:rPr>
          <w:spacing w:val="-10"/>
        </w:rPr>
        <w:t xml:space="preserve"> </w:t>
      </w:r>
      <w:r>
        <w:t>fulfil</w:t>
      </w:r>
      <w:r>
        <w:rPr>
          <w:spacing w:val="-10"/>
        </w:rPr>
        <w:t xml:space="preserve"> </w:t>
      </w:r>
      <w:r>
        <w:t>all</w:t>
      </w:r>
      <w:r>
        <w:rPr>
          <w:spacing w:val="-11"/>
        </w:rPr>
        <w:t xml:space="preserve"> </w:t>
      </w:r>
      <w:r>
        <w:t>its</w:t>
      </w:r>
      <w:r>
        <w:rPr>
          <w:spacing w:val="-11"/>
        </w:rPr>
        <w:t xml:space="preserve"> </w:t>
      </w:r>
      <w:r>
        <w:t>obligations</w:t>
      </w:r>
      <w:r>
        <w:rPr>
          <w:spacing w:val="-11"/>
        </w:rPr>
        <w:t xml:space="preserve"> </w:t>
      </w:r>
      <w:r>
        <w:t>and</w:t>
      </w:r>
      <w:r>
        <w:rPr>
          <w:spacing w:val="-10"/>
        </w:rPr>
        <w:t xml:space="preserve"> </w:t>
      </w:r>
      <w:r>
        <w:t>liabilities</w:t>
      </w:r>
      <w:r>
        <w:rPr>
          <w:spacing w:val="-11"/>
        </w:rPr>
        <w:t xml:space="preserve"> </w:t>
      </w:r>
      <w:r>
        <w:t>under or referred to in any Task Order.</w:t>
      </w:r>
    </w:p>
    <w:p w14:paraId="59097ED5" w14:textId="77777777" w:rsidR="009C39A9" w:rsidRDefault="009C39A9">
      <w:pPr>
        <w:pStyle w:val="BodyText"/>
        <w:spacing w:before="9"/>
        <w:rPr>
          <w:sz w:val="20"/>
        </w:rPr>
      </w:pPr>
    </w:p>
    <w:p w14:paraId="5C539D20" w14:textId="77777777" w:rsidR="009C39A9" w:rsidRDefault="008E1DDE">
      <w:pPr>
        <w:pStyle w:val="ListParagraph"/>
        <w:numPr>
          <w:ilvl w:val="1"/>
          <w:numId w:val="2"/>
        </w:numPr>
        <w:tabs>
          <w:tab w:val="left" w:pos="2419"/>
        </w:tabs>
        <w:ind w:left="2419" w:right="538" w:hanging="720"/>
        <w:jc w:val="both"/>
      </w:pPr>
      <w:bookmarkStart w:id="619" w:name="4.2_The_Rates_and_Prices_shall_specify_a"/>
      <w:bookmarkEnd w:id="619"/>
      <w:r>
        <w:t>The Rates and Prices shall specify any key personnel and the parties agree that no other persons will be allowed in the establishment of prices under a Task Order unless specifically requested or otherwise agreed by the Client.</w:t>
      </w:r>
    </w:p>
    <w:p w14:paraId="0EBFB61C" w14:textId="77777777" w:rsidR="009C39A9" w:rsidRDefault="009C39A9">
      <w:pPr>
        <w:pStyle w:val="BodyText"/>
        <w:rPr>
          <w:sz w:val="21"/>
        </w:rPr>
      </w:pPr>
    </w:p>
    <w:p w14:paraId="6BBA0FB5" w14:textId="77777777" w:rsidR="009C39A9" w:rsidRDefault="008E1DDE">
      <w:pPr>
        <w:pStyle w:val="ListParagraph"/>
        <w:numPr>
          <w:ilvl w:val="1"/>
          <w:numId w:val="2"/>
        </w:numPr>
        <w:tabs>
          <w:tab w:val="left" w:pos="2417"/>
          <w:tab w:val="left" w:pos="2419"/>
        </w:tabs>
        <w:ind w:left="2419" w:right="537"/>
        <w:jc w:val="both"/>
      </w:pPr>
      <w:bookmarkStart w:id="620" w:name="4.3_In_relation_to_the_Contractor’s_equi"/>
      <w:bookmarkEnd w:id="620"/>
      <w:r>
        <w:t>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w:t>
      </w:r>
    </w:p>
    <w:p w14:paraId="5BF99427" w14:textId="77777777" w:rsidR="009C39A9" w:rsidRDefault="009C39A9">
      <w:pPr>
        <w:pStyle w:val="BodyText"/>
        <w:spacing w:before="10"/>
        <w:rPr>
          <w:sz w:val="20"/>
        </w:rPr>
      </w:pPr>
    </w:p>
    <w:p w14:paraId="10B590AF" w14:textId="77777777" w:rsidR="009C39A9" w:rsidRDefault="008E1DDE">
      <w:pPr>
        <w:pStyle w:val="ListParagraph"/>
        <w:numPr>
          <w:ilvl w:val="1"/>
          <w:numId w:val="2"/>
        </w:numPr>
        <w:tabs>
          <w:tab w:val="left" w:pos="2417"/>
          <w:tab w:val="left" w:pos="2419"/>
        </w:tabs>
        <w:ind w:left="2419" w:right="540"/>
        <w:jc w:val="both"/>
      </w:pPr>
      <w:bookmarkStart w:id="621" w:name="4.4_The_parties_agree_that_the_Rates_and"/>
      <w:bookmarkStart w:id="622" w:name="_bookmark60"/>
      <w:bookmarkEnd w:id="621"/>
      <w:bookmarkEnd w:id="622"/>
      <w:r>
        <w:t xml:space="preserve">The parties agree that the Rates and Prices shall not include any mechanism </w:t>
      </w:r>
      <w:bookmarkStart w:id="623" w:name="4.4.1_external_scaffolding;_and/or"/>
      <w:bookmarkEnd w:id="623"/>
      <w:r>
        <w:t>or rates or prices in relation to:</w:t>
      </w:r>
    </w:p>
    <w:p w14:paraId="207C4E5C" w14:textId="77777777" w:rsidR="009C39A9" w:rsidRDefault="009C39A9">
      <w:pPr>
        <w:pStyle w:val="BodyText"/>
        <w:spacing w:before="10"/>
        <w:rPr>
          <w:sz w:val="20"/>
        </w:rPr>
      </w:pPr>
    </w:p>
    <w:p w14:paraId="5BD6EF85" w14:textId="77777777" w:rsidR="009C39A9" w:rsidRDefault="008E1DDE">
      <w:pPr>
        <w:pStyle w:val="ListParagraph"/>
        <w:numPr>
          <w:ilvl w:val="2"/>
          <w:numId w:val="2"/>
        </w:numPr>
        <w:tabs>
          <w:tab w:val="left" w:pos="3497"/>
        </w:tabs>
        <w:ind w:left="3497"/>
      </w:pPr>
      <w:r>
        <w:t>external</w:t>
      </w:r>
      <w:r>
        <w:rPr>
          <w:spacing w:val="-11"/>
        </w:rPr>
        <w:t xml:space="preserve"> </w:t>
      </w:r>
      <w:r>
        <w:t>scaffolding;</w:t>
      </w:r>
      <w:r>
        <w:rPr>
          <w:spacing w:val="-10"/>
        </w:rPr>
        <w:t xml:space="preserve"> </w:t>
      </w:r>
      <w:r>
        <w:rPr>
          <w:spacing w:val="-2"/>
        </w:rPr>
        <w:t>and/or</w:t>
      </w:r>
    </w:p>
    <w:p w14:paraId="5FAFA1D3" w14:textId="77777777" w:rsidR="009C39A9" w:rsidRDefault="009C39A9">
      <w:pPr>
        <w:pStyle w:val="BodyText"/>
        <w:spacing w:before="9"/>
        <w:rPr>
          <w:sz w:val="20"/>
        </w:rPr>
      </w:pPr>
    </w:p>
    <w:p w14:paraId="6FDFF3B1" w14:textId="77777777" w:rsidR="009C39A9" w:rsidRDefault="008E1DDE">
      <w:pPr>
        <w:pStyle w:val="ListParagraph"/>
        <w:numPr>
          <w:ilvl w:val="2"/>
          <w:numId w:val="2"/>
        </w:numPr>
        <w:tabs>
          <w:tab w:val="left" w:pos="3495"/>
          <w:tab w:val="left" w:pos="3499"/>
        </w:tabs>
        <w:ind w:left="3499" w:right="538" w:hanging="1080"/>
        <w:jc w:val="both"/>
      </w:pPr>
      <w:bookmarkStart w:id="624" w:name="4.4.2_external_access_equipment_(includi"/>
      <w:bookmarkEnd w:id="624"/>
      <w:r>
        <w:t>external</w:t>
      </w:r>
      <w:r>
        <w:rPr>
          <w:spacing w:val="-6"/>
        </w:rPr>
        <w:t xml:space="preserve"> </w:t>
      </w:r>
      <w:r>
        <w:t>access</w:t>
      </w:r>
      <w:r>
        <w:rPr>
          <w:spacing w:val="-6"/>
        </w:rPr>
        <w:t xml:space="preserve"> </w:t>
      </w:r>
      <w:r>
        <w:t>equipment</w:t>
      </w:r>
      <w:r>
        <w:rPr>
          <w:spacing w:val="-7"/>
        </w:rPr>
        <w:t xml:space="preserve"> </w:t>
      </w:r>
      <w:r>
        <w:t>(including</w:t>
      </w:r>
      <w:r>
        <w:rPr>
          <w:spacing w:val="-7"/>
        </w:rPr>
        <w:t xml:space="preserve"> </w:t>
      </w:r>
      <w:r>
        <w:t>but</w:t>
      </w:r>
      <w:r>
        <w:rPr>
          <w:spacing w:val="-7"/>
        </w:rPr>
        <w:t xml:space="preserve"> </w:t>
      </w:r>
      <w:r>
        <w:t>not</w:t>
      </w:r>
      <w:r>
        <w:rPr>
          <w:spacing w:val="-7"/>
        </w:rPr>
        <w:t xml:space="preserve"> </w:t>
      </w:r>
      <w:r>
        <w:t>limited</w:t>
      </w:r>
      <w:r>
        <w:rPr>
          <w:spacing w:val="-7"/>
        </w:rPr>
        <w:t xml:space="preserve"> </w:t>
      </w:r>
      <w:r>
        <w:t>to,</w:t>
      </w:r>
      <w:r>
        <w:rPr>
          <w:spacing w:val="-8"/>
        </w:rPr>
        <w:t xml:space="preserve"> </w:t>
      </w:r>
      <w:r>
        <w:t>scaffolding, ladders, tower scaffolds, access platforms, tracked spiders and electric hoists).</w:t>
      </w:r>
    </w:p>
    <w:p w14:paraId="7D94B78C" w14:textId="77777777" w:rsidR="009C39A9" w:rsidRDefault="009C39A9">
      <w:pPr>
        <w:pStyle w:val="BodyText"/>
        <w:spacing w:before="11"/>
        <w:rPr>
          <w:sz w:val="20"/>
        </w:rPr>
      </w:pPr>
    </w:p>
    <w:p w14:paraId="4D526594" w14:textId="77777777" w:rsidR="009C39A9" w:rsidRDefault="008E1DDE">
      <w:pPr>
        <w:pStyle w:val="ListParagraph"/>
        <w:numPr>
          <w:ilvl w:val="1"/>
          <w:numId w:val="2"/>
        </w:numPr>
        <w:tabs>
          <w:tab w:val="left" w:pos="2417"/>
          <w:tab w:val="left" w:pos="2419"/>
        </w:tabs>
        <w:ind w:left="2419" w:right="538"/>
        <w:jc w:val="both"/>
      </w:pPr>
      <w:bookmarkStart w:id="625" w:name="4.5_Notwithstanding_that_any_information"/>
      <w:bookmarkEnd w:id="625"/>
      <w:r>
        <w:t xml:space="preserve">Notwithstanding that any information described in paragraph </w:t>
      </w:r>
      <w:hyperlink w:anchor="_bookmark60" w:history="1">
        <w:r>
          <w:t>4.4</w:t>
        </w:r>
      </w:hyperlink>
      <w:r>
        <w:t xml:space="preserve"> is set out in the Rates and Prices, in breach of paragraph </w:t>
      </w:r>
      <w:hyperlink w:anchor="_bookmark60" w:history="1">
        <w:r>
          <w:t>4.4</w:t>
        </w:r>
      </w:hyperlink>
      <w:r>
        <w:t xml:space="preserve">, the parties agree that this information is to be disregarded for the purposes of establishing the rates and </w:t>
      </w:r>
      <w:bookmarkStart w:id="626" w:name="4.5.1_external_scaffolding;_and/or"/>
      <w:bookmarkStart w:id="627" w:name="_bookmark61"/>
      <w:bookmarkEnd w:id="626"/>
      <w:bookmarkEnd w:id="627"/>
      <w:r>
        <w:t>prices for:</w:t>
      </w:r>
    </w:p>
    <w:p w14:paraId="6D0FB202" w14:textId="77777777" w:rsidR="009C39A9" w:rsidRDefault="009C39A9">
      <w:pPr>
        <w:pStyle w:val="BodyText"/>
        <w:spacing w:before="10"/>
        <w:rPr>
          <w:sz w:val="20"/>
        </w:rPr>
      </w:pPr>
    </w:p>
    <w:p w14:paraId="0E2CEF5D" w14:textId="77777777" w:rsidR="009C39A9" w:rsidRDefault="008E1DDE">
      <w:pPr>
        <w:pStyle w:val="ListParagraph"/>
        <w:numPr>
          <w:ilvl w:val="2"/>
          <w:numId w:val="2"/>
        </w:numPr>
        <w:tabs>
          <w:tab w:val="left" w:pos="3497"/>
        </w:tabs>
        <w:ind w:left="3497"/>
      </w:pPr>
      <w:r>
        <w:t>external</w:t>
      </w:r>
      <w:r>
        <w:rPr>
          <w:spacing w:val="-11"/>
        </w:rPr>
        <w:t xml:space="preserve"> </w:t>
      </w:r>
      <w:r>
        <w:t>scaffolding;</w:t>
      </w:r>
      <w:r>
        <w:rPr>
          <w:spacing w:val="-10"/>
        </w:rPr>
        <w:t xml:space="preserve"> </w:t>
      </w:r>
      <w:r>
        <w:rPr>
          <w:spacing w:val="-2"/>
        </w:rPr>
        <w:t>and/or</w:t>
      </w:r>
    </w:p>
    <w:p w14:paraId="6CE78758" w14:textId="77777777" w:rsidR="009C39A9" w:rsidRDefault="009C39A9">
      <w:pPr>
        <w:pStyle w:val="BodyText"/>
        <w:spacing w:before="10"/>
        <w:rPr>
          <w:sz w:val="31"/>
        </w:rPr>
      </w:pPr>
    </w:p>
    <w:p w14:paraId="09401C87" w14:textId="77777777" w:rsidR="009C39A9" w:rsidRDefault="008E1DDE">
      <w:pPr>
        <w:pStyle w:val="ListParagraph"/>
        <w:numPr>
          <w:ilvl w:val="2"/>
          <w:numId w:val="2"/>
        </w:numPr>
        <w:tabs>
          <w:tab w:val="left" w:pos="3495"/>
          <w:tab w:val="left" w:pos="3499"/>
        </w:tabs>
        <w:spacing w:before="1" w:line="360" w:lineRule="auto"/>
        <w:ind w:left="3499" w:right="537" w:hanging="1080"/>
        <w:jc w:val="both"/>
      </w:pPr>
      <w:bookmarkStart w:id="628" w:name="4.5.2_access_information_equipment_(incl"/>
      <w:bookmarkStart w:id="629" w:name="_bookmark62"/>
      <w:bookmarkEnd w:id="628"/>
      <w:bookmarkEnd w:id="629"/>
      <w:r>
        <w:t>access information equipment (including but not limited to, scaffolding, ladders, tower scaffolds, access platforms, tracked spiders and electric hoists),</w:t>
      </w:r>
    </w:p>
    <w:p w14:paraId="7B932DB2" w14:textId="77777777" w:rsidR="009C39A9" w:rsidRDefault="009C39A9">
      <w:pPr>
        <w:spacing w:line="360" w:lineRule="auto"/>
        <w:jc w:val="both"/>
        <w:sectPr w:rsidR="009C39A9">
          <w:pgSz w:w="11910" w:h="16840"/>
          <w:pgMar w:top="1340" w:right="900" w:bottom="1440" w:left="460" w:header="0" w:footer="1177" w:gutter="0"/>
          <w:cols w:space="720"/>
        </w:sectPr>
      </w:pPr>
    </w:p>
    <w:p w14:paraId="584D10E1" w14:textId="77777777" w:rsidR="009C39A9" w:rsidRDefault="008E1DDE">
      <w:pPr>
        <w:pStyle w:val="BodyText"/>
        <w:spacing w:before="81"/>
        <w:ind w:left="2420" w:right="537"/>
        <w:jc w:val="both"/>
      </w:pPr>
      <w:bookmarkStart w:id="630" w:name="and_if_the_Client_or_the_Project_Manager"/>
      <w:bookmarkEnd w:id="630"/>
      <w:r>
        <w:t xml:space="preserve">and if the Client or the Project Manager specifies that a Task Order requires any equipment identified in paragraphs </w:t>
      </w:r>
      <w:hyperlink w:anchor="_bookmark61" w:history="1">
        <w:r>
          <w:t>4.5.1</w:t>
        </w:r>
      </w:hyperlink>
      <w:r>
        <w:t xml:space="preserve"> and/or </w:t>
      </w:r>
      <w:hyperlink w:anchor="_bookmark62" w:history="1">
        <w:r>
          <w:t>4.5.2</w:t>
        </w:r>
      </w:hyperlink>
      <w:r>
        <w:t xml:space="preserve"> the Contractor shall follow the process set out in paragraph </w:t>
      </w:r>
      <w:hyperlink w:anchor="_bookmark54" w:history="1">
        <w:r>
          <w:t>3</w:t>
        </w:r>
      </w:hyperlink>
      <w:r>
        <w:t xml:space="preserve"> of this </w:t>
      </w:r>
      <w:hyperlink w:anchor="_bookmark49" w:history="1">
        <w:r>
          <w:t>Appendix 5</w:t>
        </w:r>
      </w:hyperlink>
      <w:r>
        <w:t xml:space="preserve"> to obtain, from at least three specialist contractors and/or suppliers, a competitively tendered price for the erection, installation, hire, use, striking and/or dismantling of any such access information equipment.</w:t>
      </w:r>
    </w:p>
    <w:p w14:paraId="1F8D7476" w14:textId="77777777" w:rsidR="009C39A9" w:rsidRDefault="009C39A9">
      <w:pPr>
        <w:pStyle w:val="BodyText"/>
        <w:spacing w:before="10"/>
        <w:rPr>
          <w:sz w:val="20"/>
        </w:rPr>
      </w:pPr>
    </w:p>
    <w:p w14:paraId="10B99BDA" w14:textId="77777777" w:rsidR="009C39A9" w:rsidRDefault="008E1DDE">
      <w:pPr>
        <w:pStyle w:val="ListParagraph"/>
        <w:numPr>
          <w:ilvl w:val="1"/>
          <w:numId w:val="2"/>
        </w:numPr>
        <w:tabs>
          <w:tab w:val="left" w:pos="2418"/>
          <w:tab w:val="left" w:pos="2420"/>
        </w:tabs>
        <w:spacing w:before="1"/>
        <w:ind w:right="537"/>
        <w:jc w:val="both"/>
      </w:pPr>
      <w:bookmarkStart w:id="631" w:name="4.6_The_data_used_for_the_Short_Schedule"/>
      <w:bookmarkEnd w:id="631"/>
      <w:r>
        <w:t>The data used for the Short Schedule of Cost Components under any Task Order</w:t>
      </w:r>
      <w:r>
        <w:rPr>
          <w:spacing w:val="-11"/>
        </w:rPr>
        <w:t xml:space="preserve"> </w:t>
      </w:r>
      <w:r>
        <w:t>shall</w:t>
      </w:r>
      <w:r>
        <w:rPr>
          <w:spacing w:val="-11"/>
        </w:rPr>
        <w:t xml:space="preserve"> </w:t>
      </w:r>
      <w:r>
        <w:t>incorporate</w:t>
      </w:r>
      <w:r>
        <w:rPr>
          <w:spacing w:val="-10"/>
        </w:rPr>
        <w:t xml:space="preserve"> </w:t>
      </w:r>
      <w:r>
        <w:t>the</w:t>
      </w:r>
      <w:r>
        <w:rPr>
          <w:spacing w:val="-10"/>
        </w:rPr>
        <w:t xml:space="preserve"> </w:t>
      </w:r>
      <w:r>
        <w:t>applicable</w:t>
      </w:r>
      <w:r>
        <w:rPr>
          <w:spacing w:val="-10"/>
        </w:rPr>
        <w:t xml:space="preserve"> </w:t>
      </w:r>
      <w:r>
        <w:t>SSCC</w:t>
      </w:r>
      <w:r>
        <w:rPr>
          <w:spacing w:val="-11"/>
        </w:rPr>
        <w:t xml:space="preserve"> </w:t>
      </w:r>
      <w:r>
        <w:t>Tender</w:t>
      </w:r>
      <w:r>
        <w:rPr>
          <w:spacing w:val="-11"/>
        </w:rPr>
        <w:t xml:space="preserve"> </w:t>
      </w:r>
      <w:r>
        <w:t>Rates</w:t>
      </w:r>
      <w:r>
        <w:rPr>
          <w:spacing w:val="-10"/>
        </w:rPr>
        <w:t xml:space="preserve"> </w:t>
      </w:r>
      <w:r>
        <w:t>and</w:t>
      </w:r>
      <w:r>
        <w:rPr>
          <w:spacing w:val="-10"/>
        </w:rPr>
        <w:t xml:space="preserve"> </w:t>
      </w:r>
      <w:r>
        <w:t>Prices</w:t>
      </w:r>
      <w:r>
        <w:rPr>
          <w:spacing w:val="-11"/>
        </w:rPr>
        <w:t xml:space="preserve"> </w:t>
      </w:r>
      <w:r>
        <w:t>or,</w:t>
      </w:r>
      <w:r>
        <w:rPr>
          <w:spacing w:val="-12"/>
        </w:rPr>
        <w:t xml:space="preserve"> </w:t>
      </w:r>
      <w:r>
        <w:t>if</w:t>
      </w:r>
      <w:r>
        <w:rPr>
          <w:spacing w:val="-11"/>
        </w:rPr>
        <w:t xml:space="preserve"> </w:t>
      </w:r>
      <w:r>
        <w:t>the Contractor has not provided such rates and prices, then the CCS Framework Rates and Prices shall apply.</w:t>
      </w:r>
    </w:p>
    <w:p w14:paraId="3B9CAA86" w14:textId="77777777" w:rsidR="009C39A9" w:rsidRDefault="009C39A9">
      <w:pPr>
        <w:jc w:val="both"/>
        <w:sectPr w:rsidR="009C39A9">
          <w:pgSz w:w="11910" w:h="16840"/>
          <w:pgMar w:top="1340" w:right="900" w:bottom="1440" w:left="460" w:header="0" w:footer="1177" w:gutter="0"/>
          <w:cols w:space="720"/>
        </w:sectPr>
      </w:pPr>
    </w:p>
    <w:p w14:paraId="0446B698" w14:textId="77777777" w:rsidR="009C39A9" w:rsidRDefault="008E1DDE">
      <w:pPr>
        <w:pStyle w:val="Heading1"/>
        <w:spacing w:before="81"/>
        <w:ind w:left="1724" w:right="1285" w:firstLine="0"/>
        <w:jc w:val="center"/>
        <w:rPr>
          <w:u w:val="none"/>
        </w:rPr>
      </w:pPr>
      <w:bookmarkStart w:id="632" w:name="_TOC_250008"/>
      <w:r>
        <w:t>Appendix</w:t>
      </w:r>
      <w:r>
        <w:rPr>
          <w:spacing w:val="-12"/>
        </w:rPr>
        <w:t xml:space="preserve"> </w:t>
      </w:r>
      <w:bookmarkEnd w:id="632"/>
      <w:r>
        <w:rPr>
          <w:spacing w:val="-10"/>
        </w:rPr>
        <w:t>6</w:t>
      </w:r>
    </w:p>
    <w:p w14:paraId="27D78584" w14:textId="77777777" w:rsidR="009C39A9" w:rsidRDefault="009C39A9">
      <w:pPr>
        <w:pStyle w:val="BodyText"/>
        <w:spacing w:before="9"/>
        <w:rPr>
          <w:b/>
          <w:sz w:val="23"/>
        </w:rPr>
      </w:pPr>
    </w:p>
    <w:p w14:paraId="1229D772" w14:textId="77777777" w:rsidR="009C39A9" w:rsidRDefault="008E1DDE">
      <w:pPr>
        <w:pStyle w:val="BodyText"/>
        <w:spacing w:before="93"/>
        <w:ind w:left="1724" w:right="1287"/>
        <w:jc w:val="center"/>
      </w:pPr>
      <w:bookmarkStart w:id="633" w:name="Schedule_of_Amendments"/>
      <w:bookmarkEnd w:id="633"/>
      <w:r>
        <w:rPr>
          <w:u w:val="single"/>
        </w:rPr>
        <w:t>Schedule</w:t>
      </w:r>
      <w:r>
        <w:rPr>
          <w:spacing w:val="-9"/>
          <w:u w:val="single"/>
        </w:rPr>
        <w:t xml:space="preserve"> </w:t>
      </w:r>
      <w:r>
        <w:rPr>
          <w:u w:val="single"/>
        </w:rPr>
        <w:t>of</w:t>
      </w:r>
      <w:r>
        <w:rPr>
          <w:spacing w:val="-6"/>
          <w:u w:val="single"/>
        </w:rPr>
        <w:t xml:space="preserve"> </w:t>
      </w:r>
      <w:r>
        <w:rPr>
          <w:spacing w:val="-2"/>
          <w:u w:val="single"/>
        </w:rPr>
        <w:t>Amendments</w:t>
      </w:r>
    </w:p>
    <w:p w14:paraId="6A3AF69F" w14:textId="77777777" w:rsidR="009C39A9" w:rsidRDefault="008E1DDE">
      <w:pPr>
        <w:pStyle w:val="BodyText"/>
        <w:spacing w:before="6"/>
        <w:rPr>
          <w:sz w:val="19"/>
        </w:rPr>
      </w:pPr>
      <w:r>
        <w:rPr>
          <w:noProof/>
        </w:rPr>
        <w:drawing>
          <wp:anchor distT="0" distB="0" distL="0" distR="0" simplePos="0" relativeHeight="251658333" behindDoc="1" locked="0" layoutInCell="1" allowOverlap="1" wp14:anchorId="26619915" wp14:editId="093A8D6E">
            <wp:simplePos x="0" y="0"/>
            <wp:positionH relativeFrom="page">
              <wp:posOffset>3645873</wp:posOffset>
            </wp:positionH>
            <wp:positionV relativeFrom="paragraph">
              <wp:posOffset>157785</wp:posOffset>
            </wp:positionV>
            <wp:extent cx="262994" cy="260603"/>
            <wp:effectExtent l="0" t="0" r="0" b="0"/>
            <wp:wrapTopAndBottom/>
            <wp:docPr id="176" name="Image 1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6" name="Image 176"/>
                    <pic:cNvPicPr/>
                  </pic:nvPicPr>
                  <pic:blipFill>
                    <a:blip r:embed="rId13" cstate="print"/>
                    <a:stretch>
                      <a:fillRect/>
                    </a:stretch>
                  </pic:blipFill>
                  <pic:spPr>
                    <a:xfrm>
                      <a:off x="0" y="0"/>
                      <a:ext cx="262994" cy="260603"/>
                    </a:xfrm>
                    <a:prstGeom prst="rect">
                      <a:avLst/>
                    </a:prstGeom>
                  </pic:spPr>
                </pic:pic>
              </a:graphicData>
            </a:graphic>
          </wp:anchor>
        </w:drawing>
      </w:r>
    </w:p>
    <w:p w14:paraId="7314132A" w14:textId="77777777" w:rsidR="009C39A9" w:rsidRDefault="008E1DDE">
      <w:pPr>
        <w:spacing w:before="10" w:line="247" w:lineRule="auto"/>
        <w:ind w:left="4738" w:right="4320"/>
        <w:jc w:val="center"/>
        <w:rPr>
          <w:rFonts w:ascii="Segoe UI" w:hAnsi="Segoe UI"/>
          <w:sz w:val="13"/>
        </w:rPr>
      </w:pPr>
      <w:r>
        <w:rPr>
          <w:rFonts w:ascii="Segoe UI" w:hAnsi="Segoe UI"/>
          <w:spacing w:val="-2"/>
          <w:w w:val="105"/>
          <w:sz w:val="13"/>
        </w:rPr>
        <w:t>Standard</w:t>
      </w:r>
      <w:r>
        <w:rPr>
          <w:rFonts w:ascii="Segoe UI" w:hAnsi="Segoe UI"/>
          <w:spacing w:val="-8"/>
          <w:w w:val="105"/>
          <w:sz w:val="13"/>
        </w:rPr>
        <w:t xml:space="preserve"> </w:t>
      </w:r>
      <w:r>
        <w:rPr>
          <w:rFonts w:ascii="Segoe UI" w:hAnsi="Segoe UI"/>
          <w:spacing w:val="-2"/>
          <w:w w:val="105"/>
          <w:sz w:val="13"/>
        </w:rPr>
        <w:t>‘boilerplate’</w:t>
      </w:r>
      <w:r>
        <w:rPr>
          <w:rFonts w:ascii="Segoe UI" w:hAnsi="Segoe UI"/>
          <w:spacing w:val="40"/>
          <w:w w:val="105"/>
          <w:sz w:val="13"/>
        </w:rPr>
        <w:t xml:space="preserve"> </w:t>
      </w:r>
      <w:r>
        <w:rPr>
          <w:rFonts w:ascii="Segoe UI" w:hAnsi="Segoe UI"/>
          <w:spacing w:val="-2"/>
          <w:w w:val="105"/>
          <w:sz w:val="13"/>
        </w:rPr>
        <w:t>amendments.pdf</w:t>
      </w:r>
    </w:p>
    <w:p w14:paraId="6430378E" w14:textId="77777777" w:rsidR="009C39A9" w:rsidRDefault="009C39A9">
      <w:pPr>
        <w:spacing w:line="247" w:lineRule="auto"/>
        <w:jc w:val="center"/>
        <w:rPr>
          <w:rFonts w:ascii="Segoe UI" w:hAnsi="Segoe UI"/>
          <w:sz w:val="13"/>
        </w:rPr>
        <w:sectPr w:rsidR="009C39A9">
          <w:pgSz w:w="11910" w:h="16840"/>
          <w:pgMar w:top="1340" w:right="900" w:bottom="1440" w:left="460" w:header="0" w:footer="1177" w:gutter="0"/>
          <w:cols w:space="720"/>
        </w:sectPr>
      </w:pPr>
    </w:p>
    <w:p w14:paraId="28D021D2" w14:textId="77777777" w:rsidR="009C39A9" w:rsidRDefault="008E1DDE">
      <w:pPr>
        <w:pStyle w:val="Heading1"/>
        <w:spacing w:before="81"/>
        <w:ind w:left="1724" w:right="1285" w:firstLine="0"/>
        <w:jc w:val="center"/>
        <w:rPr>
          <w:u w:val="none"/>
        </w:rPr>
      </w:pPr>
      <w:bookmarkStart w:id="634" w:name="_bookmark63"/>
      <w:bookmarkStart w:id="635" w:name="_TOC_250007"/>
      <w:bookmarkEnd w:id="634"/>
      <w:r>
        <w:t>Appendix</w:t>
      </w:r>
      <w:r>
        <w:rPr>
          <w:spacing w:val="-12"/>
        </w:rPr>
        <w:t xml:space="preserve"> </w:t>
      </w:r>
      <w:bookmarkEnd w:id="635"/>
      <w:r>
        <w:rPr>
          <w:spacing w:val="-10"/>
        </w:rPr>
        <w:t>7</w:t>
      </w:r>
    </w:p>
    <w:p w14:paraId="53AE49F5" w14:textId="77777777" w:rsidR="009C39A9" w:rsidRDefault="009C39A9">
      <w:pPr>
        <w:pStyle w:val="BodyText"/>
        <w:spacing w:before="9"/>
        <w:rPr>
          <w:b/>
          <w:sz w:val="23"/>
        </w:rPr>
      </w:pPr>
    </w:p>
    <w:p w14:paraId="60581F95" w14:textId="77777777" w:rsidR="009C39A9" w:rsidRDefault="008E1DDE">
      <w:pPr>
        <w:pStyle w:val="BodyText"/>
        <w:spacing w:before="93"/>
        <w:ind w:left="1724" w:right="1284"/>
        <w:jc w:val="center"/>
        <w:rPr>
          <w:spacing w:val="-2"/>
          <w:u w:val="single"/>
        </w:rPr>
      </w:pPr>
      <w:bookmarkStart w:id="636" w:name="Delivery_Contractors"/>
      <w:bookmarkEnd w:id="636"/>
      <w:r>
        <w:rPr>
          <w:u w:val="single"/>
        </w:rPr>
        <w:t>Delivery</w:t>
      </w:r>
      <w:r>
        <w:rPr>
          <w:spacing w:val="-9"/>
          <w:u w:val="single"/>
        </w:rPr>
        <w:t xml:space="preserve"> </w:t>
      </w:r>
      <w:r>
        <w:rPr>
          <w:spacing w:val="-2"/>
          <w:u w:val="single"/>
        </w:rPr>
        <w:t>Contractors</w:t>
      </w:r>
    </w:p>
    <w:p w14:paraId="70A557CB" w14:textId="77777777" w:rsidR="006E470C" w:rsidRDefault="006E470C">
      <w:pPr>
        <w:pStyle w:val="BodyText"/>
        <w:spacing w:before="93"/>
        <w:ind w:left="1724" w:right="1284"/>
        <w:jc w:val="center"/>
        <w:rPr>
          <w:spacing w:val="-2"/>
          <w:u w:val="single"/>
        </w:rPr>
      </w:pPr>
    </w:p>
    <w:p w14:paraId="546A521D" w14:textId="1A36661F" w:rsidR="006E470C" w:rsidRDefault="00872041">
      <w:pPr>
        <w:pStyle w:val="BodyText"/>
        <w:spacing w:before="93"/>
        <w:ind w:left="1724" w:right="1284"/>
        <w:jc w:val="center"/>
      </w:pPr>
      <w:r>
        <w:object w:dxaOrig="1508" w:dyaOrig="982" w14:anchorId="184E9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14" o:title=""/>
          </v:shape>
          <o:OLEObject Type="Embed" ProgID="Excel.Sheet.12" ShapeID="_x0000_i1025" DrawAspect="Icon" ObjectID="_1754136199" r:id="rId15"/>
        </w:object>
      </w:r>
    </w:p>
    <w:p w14:paraId="2FC08054" w14:textId="77777777" w:rsidR="009C39A9" w:rsidRDefault="009C39A9">
      <w:pPr>
        <w:pStyle w:val="BodyText"/>
        <w:rPr>
          <w:sz w:val="20"/>
        </w:rPr>
      </w:pPr>
    </w:p>
    <w:p w14:paraId="0707F142" w14:textId="77777777" w:rsidR="009C39A9" w:rsidRDefault="009C39A9">
      <w:pPr>
        <w:pStyle w:val="BodyText"/>
        <w:rPr>
          <w:sz w:val="20"/>
        </w:rPr>
      </w:pPr>
    </w:p>
    <w:p w14:paraId="56BF232D" w14:textId="77777777" w:rsidR="009C39A9" w:rsidRDefault="009C39A9">
      <w:pPr>
        <w:pStyle w:val="BodyText"/>
        <w:spacing w:before="3"/>
        <w:rPr>
          <w:sz w:val="19"/>
        </w:rPr>
      </w:pPr>
    </w:p>
    <w:p w14:paraId="571A714F" w14:textId="5B0F457F" w:rsidR="009C39A9" w:rsidRDefault="00E074D5">
      <w:pPr>
        <w:spacing w:line="602" w:lineRule="auto"/>
        <w:rPr>
          <w:sz w:val="24"/>
        </w:rPr>
        <w:sectPr w:rsidR="009C39A9">
          <w:pgSz w:w="11910" w:h="16840"/>
          <w:pgMar w:top="1340" w:right="900" w:bottom="1440" w:left="460" w:header="0" w:footer="1177" w:gutter="0"/>
          <w:cols w:space="720"/>
        </w:sectPr>
      </w:pPr>
      <w:r>
        <w:rPr>
          <w:sz w:val="24"/>
        </w:rPr>
        <w:tab/>
      </w:r>
      <w:r>
        <w:rPr>
          <w:sz w:val="24"/>
        </w:rPr>
        <w:tab/>
      </w:r>
      <w:r>
        <w:rPr>
          <w:sz w:val="24"/>
        </w:rPr>
        <w:tab/>
      </w:r>
      <w:r>
        <w:rPr>
          <w:sz w:val="24"/>
        </w:rPr>
        <w:tab/>
      </w:r>
      <w:r>
        <w:rPr>
          <w:sz w:val="24"/>
        </w:rPr>
        <w:tab/>
      </w:r>
      <w:r>
        <w:rPr>
          <w:sz w:val="24"/>
        </w:rPr>
        <w:tab/>
      </w:r>
      <w:r>
        <w:rPr>
          <w:sz w:val="24"/>
        </w:rPr>
        <w:tab/>
      </w:r>
    </w:p>
    <w:p w14:paraId="2C79CDB9" w14:textId="77777777" w:rsidR="009C39A9" w:rsidRDefault="008E1DDE">
      <w:pPr>
        <w:pStyle w:val="Heading1"/>
        <w:spacing w:before="81"/>
        <w:ind w:left="1724" w:right="1285" w:firstLine="0"/>
        <w:jc w:val="center"/>
        <w:rPr>
          <w:u w:val="none"/>
        </w:rPr>
      </w:pPr>
      <w:bookmarkStart w:id="637" w:name="_bookmark64"/>
      <w:bookmarkStart w:id="638" w:name="_TOC_250006"/>
      <w:bookmarkEnd w:id="637"/>
      <w:r>
        <w:t>Appendix</w:t>
      </w:r>
      <w:r>
        <w:rPr>
          <w:spacing w:val="-12"/>
        </w:rPr>
        <w:t xml:space="preserve"> </w:t>
      </w:r>
      <w:bookmarkEnd w:id="638"/>
      <w:r>
        <w:rPr>
          <w:spacing w:val="-10"/>
        </w:rPr>
        <w:t>8</w:t>
      </w:r>
    </w:p>
    <w:p w14:paraId="57D60CDE" w14:textId="77777777" w:rsidR="009C39A9" w:rsidRDefault="009C39A9">
      <w:pPr>
        <w:pStyle w:val="BodyText"/>
        <w:spacing w:before="9"/>
        <w:rPr>
          <w:b/>
          <w:sz w:val="23"/>
        </w:rPr>
      </w:pPr>
    </w:p>
    <w:p w14:paraId="49B8989C" w14:textId="77777777" w:rsidR="009C39A9" w:rsidRDefault="008E1DDE">
      <w:pPr>
        <w:pStyle w:val="BodyText"/>
        <w:spacing w:before="93"/>
        <w:ind w:left="1724" w:right="1285"/>
        <w:jc w:val="center"/>
      </w:pPr>
      <w:r>
        <w:rPr>
          <w:u w:val="single"/>
        </w:rPr>
        <w:t>Performance</w:t>
      </w:r>
      <w:r>
        <w:rPr>
          <w:spacing w:val="-14"/>
          <w:u w:val="single"/>
        </w:rPr>
        <w:t xml:space="preserve"> </w:t>
      </w:r>
      <w:r>
        <w:rPr>
          <w:spacing w:val="-4"/>
          <w:u w:val="single"/>
        </w:rPr>
        <w:t>KPIs</w:t>
      </w:r>
    </w:p>
    <w:p w14:paraId="49C36B18" w14:textId="77777777" w:rsidR="009C39A9" w:rsidRDefault="009C39A9">
      <w:pPr>
        <w:pStyle w:val="BodyText"/>
        <w:spacing w:before="9"/>
        <w:rPr>
          <w:sz w:val="23"/>
        </w:rPr>
      </w:pPr>
    </w:p>
    <w:p w14:paraId="68F04A10" w14:textId="77777777" w:rsidR="009C39A9" w:rsidRDefault="008E1DDE">
      <w:pPr>
        <w:pStyle w:val="BodyText"/>
        <w:spacing w:before="93"/>
        <w:ind w:left="1724" w:right="1286"/>
        <w:jc w:val="center"/>
      </w:pPr>
      <w:bookmarkStart w:id="639" w:name="PART_A_–_Performance_KPIs"/>
      <w:bookmarkEnd w:id="639"/>
      <w:r>
        <w:rPr>
          <w:u w:val="single"/>
        </w:rPr>
        <w:t>PART</w:t>
      </w:r>
      <w:r>
        <w:rPr>
          <w:spacing w:val="-7"/>
          <w:u w:val="single"/>
        </w:rPr>
        <w:t xml:space="preserve"> </w:t>
      </w:r>
      <w:r>
        <w:rPr>
          <w:u w:val="single"/>
        </w:rPr>
        <w:t>A</w:t>
      </w:r>
      <w:r>
        <w:rPr>
          <w:spacing w:val="-7"/>
          <w:u w:val="single"/>
        </w:rPr>
        <w:t xml:space="preserve"> </w:t>
      </w:r>
      <w:r>
        <w:rPr>
          <w:u w:val="single"/>
        </w:rPr>
        <w:t>–</w:t>
      </w:r>
      <w:r>
        <w:rPr>
          <w:spacing w:val="-6"/>
          <w:u w:val="single"/>
        </w:rPr>
        <w:t xml:space="preserve"> </w:t>
      </w:r>
      <w:r>
        <w:rPr>
          <w:u w:val="single"/>
        </w:rPr>
        <w:t>Performance</w:t>
      </w:r>
      <w:r>
        <w:rPr>
          <w:spacing w:val="-6"/>
          <w:u w:val="single"/>
        </w:rPr>
        <w:t xml:space="preserve"> </w:t>
      </w:r>
      <w:r>
        <w:rPr>
          <w:spacing w:val="-4"/>
          <w:u w:val="single"/>
        </w:rPr>
        <w:t>KPIs</w:t>
      </w:r>
    </w:p>
    <w:p w14:paraId="6556398D" w14:textId="77777777" w:rsidR="009C39A9" w:rsidRDefault="009C39A9">
      <w:pPr>
        <w:pStyle w:val="BodyText"/>
        <w:spacing w:before="9"/>
        <w:rPr>
          <w:sz w:val="12"/>
        </w:rPr>
      </w:pPr>
    </w:p>
    <w:p w14:paraId="37EACC16" w14:textId="77777777" w:rsidR="009C39A9" w:rsidRDefault="008E1DDE">
      <w:pPr>
        <w:pStyle w:val="ListParagraph"/>
        <w:numPr>
          <w:ilvl w:val="0"/>
          <w:numId w:val="1"/>
        </w:numPr>
        <w:tabs>
          <w:tab w:val="left" w:pos="1699"/>
        </w:tabs>
        <w:spacing w:before="93"/>
        <w:ind w:hanging="719"/>
        <w:rPr>
          <w:b/>
        </w:rPr>
      </w:pPr>
      <w:bookmarkStart w:id="640" w:name="1_Performance_Levels"/>
      <w:bookmarkStart w:id="641" w:name="1.1_The_objectives_of_the_Performance_KP"/>
      <w:bookmarkEnd w:id="640"/>
      <w:bookmarkEnd w:id="641"/>
      <w:r>
        <w:rPr>
          <w:b/>
          <w:spacing w:val="-2"/>
          <w:u w:val="single"/>
        </w:rPr>
        <w:t>Performance</w:t>
      </w:r>
      <w:r>
        <w:rPr>
          <w:b/>
          <w:spacing w:val="6"/>
          <w:u w:val="single"/>
        </w:rPr>
        <w:t xml:space="preserve"> </w:t>
      </w:r>
      <w:r>
        <w:rPr>
          <w:b/>
          <w:spacing w:val="-2"/>
          <w:u w:val="single"/>
        </w:rPr>
        <w:t>Levels</w:t>
      </w:r>
    </w:p>
    <w:p w14:paraId="45A4371E" w14:textId="77777777" w:rsidR="009C39A9" w:rsidRDefault="009C39A9">
      <w:pPr>
        <w:pStyle w:val="BodyText"/>
        <w:spacing w:before="10"/>
        <w:rPr>
          <w:b/>
          <w:sz w:val="12"/>
        </w:rPr>
      </w:pPr>
    </w:p>
    <w:p w14:paraId="47E34C8B" w14:textId="77777777" w:rsidR="009C39A9" w:rsidRDefault="008E1DDE">
      <w:pPr>
        <w:pStyle w:val="ListParagraph"/>
        <w:numPr>
          <w:ilvl w:val="1"/>
          <w:numId w:val="1"/>
        </w:numPr>
        <w:tabs>
          <w:tab w:val="left" w:pos="1699"/>
        </w:tabs>
        <w:spacing w:before="92"/>
        <w:ind w:left="1699" w:hanging="719"/>
      </w:pPr>
      <w:r>
        <w:t>The</w:t>
      </w:r>
      <w:r>
        <w:rPr>
          <w:spacing w:val="-8"/>
        </w:rPr>
        <w:t xml:space="preserve"> </w:t>
      </w:r>
      <w:r>
        <w:t>objectives</w:t>
      </w:r>
      <w:r>
        <w:rPr>
          <w:spacing w:val="-7"/>
        </w:rPr>
        <w:t xml:space="preserve"> </w:t>
      </w:r>
      <w:r>
        <w:t>of</w:t>
      </w:r>
      <w:r>
        <w:rPr>
          <w:spacing w:val="-7"/>
        </w:rPr>
        <w:t xml:space="preserve"> </w:t>
      </w:r>
      <w:r>
        <w:t>the</w:t>
      </w:r>
      <w:r>
        <w:rPr>
          <w:spacing w:val="-7"/>
        </w:rPr>
        <w:t xml:space="preserve"> </w:t>
      </w:r>
      <w:r>
        <w:t>Performance</w:t>
      </w:r>
      <w:r>
        <w:rPr>
          <w:spacing w:val="-7"/>
        </w:rPr>
        <w:t xml:space="preserve"> </w:t>
      </w:r>
      <w:r>
        <w:t>KPIs</w:t>
      </w:r>
      <w:r>
        <w:rPr>
          <w:spacing w:val="-8"/>
        </w:rPr>
        <w:t xml:space="preserve"> </w:t>
      </w:r>
      <w:r>
        <w:t>and</w:t>
      </w:r>
      <w:r>
        <w:rPr>
          <w:spacing w:val="-7"/>
        </w:rPr>
        <w:t xml:space="preserve"> </w:t>
      </w:r>
      <w:r>
        <w:t>Performance</w:t>
      </w:r>
      <w:r>
        <w:rPr>
          <w:spacing w:val="-7"/>
        </w:rPr>
        <w:t xml:space="preserve"> </w:t>
      </w:r>
      <w:r>
        <w:t>Failure</w:t>
      </w:r>
      <w:r>
        <w:rPr>
          <w:spacing w:val="-7"/>
        </w:rPr>
        <w:t xml:space="preserve"> </w:t>
      </w:r>
      <w:r>
        <w:t>Points</w:t>
      </w:r>
      <w:r>
        <w:rPr>
          <w:spacing w:val="-6"/>
        </w:rPr>
        <w:t xml:space="preserve"> </w:t>
      </w:r>
      <w:r>
        <w:t>are</w:t>
      </w:r>
      <w:r>
        <w:rPr>
          <w:spacing w:val="-7"/>
        </w:rPr>
        <w:t xml:space="preserve"> </w:t>
      </w:r>
      <w:r>
        <w:rPr>
          <w:spacing w:val="-5"/>
        </w:rPr>
        <w:t>to:</w:t>
      </w:r>
    </w:p>
    <w:p w14:paraId="75FC57BF" w14:textId="77777777" w:rsidR="009C39A9" w:rsidRDefault="009C39A9">
      <w:pPr>
        <w:pStyle w:val="BodyText"/>
        <w:spacing w:before="10"/>
        <w:rPr>
          <w:sz w:val="20"/>
        </w:rPr>
      </w:pPr>
    </w:p>
    <w:p w14:paraId="6CBF1FC3" w14:textId="77777777" w:rsidR="009C39A9" w:rsidRDefault="008E1DDE">
      <w:pPr>
        <w:pStyle w:val="ListParagraph"/>
        <w:numPr>
          <w:ilvl w:val="2"/>
          <w:numId w:val="1"/>
        </w:numPr>
        <w:tabs>
          <w:tab w:val="left" w:pos="2776"/>
          <w:tab w:val="left" w:pos="2780"/>
        </w:tabs>
        <w:spacing w:before="1"/>
        <w:ind w:right="538" w:hanging="1080"/>
        <w:jc w:val="both"/>
      </w:pPr>
      <w:bookmarkStart w:id="642" w:name="1.1.1_ensure_that_the_Works_carried_out_"/>
      <w:bookmarkEnd w:id="642"/>
      <w:r>
        <w:t>ensure that the Works carried out under a Task Order and/or any Other Task Order meet the requirements of the Client and that each Task Order and/or any Other Task Order is administered in accordance with the provisions of that Task Order and/or any Other Task Order;</w:t>
      </w:r>
    </w:p>
    <w:p w14:paraId="7B3272E6" w14:textId="77777777" w:rsidR="009C39A9" w:rsidRDefault="009C39A9">
      <w:pPr>
        <w:pStyle w:val="BodyText"/>
        <w:spacing w:before="9"/>
        <w:rPr>
          <w:sz w:val="20"/>
        </w:rPr>
      </w:pPr>
    </w:p>
    <w:p w14:paraId="596ED385" w14:textId="77777777" w:rsidR="009C39A9" w:rsidRDefault="008E1DDE">
      <w:pPr>
        <w:pStyle w:val="ListParagraph"/>
        <w:numPr>
          <w:ilvl w:val="2"/>
          <w:numId w:val="1"/>
        </w:numPr>
        <w:tabs>
          <w:tab w:val="left" w:pos="2776"/>
          <w:tab w:val="left" w:pos="2780"/>
        </w:tabs>
        <w:ind w:right="537" w:hanging="1080"/>
        <w:jc w:val="both"/>
      </w:pPr>
      <w:bookmarkStart w:id="643" w:name="1.1.2_provide_a_mechanism_whereby_the_Cl"/>
      <w:bookmarkEnd w:id="643"/>
      <w:r>
        <w:t>provide</w:t>
      </w:r>
      <w:r>
        <w:rPr>
          <w:spacing w:val="-8"/>
        </w:rPr>
        <w:t xml:space="preserve"> </w:t>
      </w:r>
      <w:r>
        <w:t>a</w:t>
      </w:r>
      <w:r>
        <w:rPr>
          <w:spacing w:val="-8"/>
        </w:rPr>
        <w:t xml:space="preserve"> </w:t>
      </w:r>
      <w:r>
        <w:t>mechanism</w:t>
      </w:r>
      <w:r>
        <w:rPr>
          <w:spacing w:val="-9"/>
        </w:rPr>
        <w:t xml:space="preserve"> </w:t>
      </w:r>
      <w:r>
        <w:t>whereby</w:t>
      </w:r>
      <w:r>
        <w:rPr>
          <w:spacing w:val="-7"/>
        </w:rPr>
        <w:t xml:space="preserve"> </w:t>
      </w:r>
      <w:r>
        <w:t>the</w:t>
      </w:r>
      <w:r>
        <w:rPr>
          <w:spacing w:val="-8"/>
        </w:rPr>
        <w:t xml:space="preserve"> </w:t>
      </w:r>
      <w:r>
        <w:t>Client</w:t>
      </w:r>
      <w:r>
        <w:rPr>
          <w:spacing w:val="-8"/>
        </w:rPr>
        <w:t xml:space="preserve"> </w:t>
      </w:r>
      <w:r>
        <w:t>can</w:t>
      </w:r>
      <w:r>
        <w:rPr>
          <w:spacing w:val="-8"/>
        </w:rPr>
        <w:t xml:space="preserve"> </w:t>
      </w:r>
      <w:r>
        <w:t>attain</w:t>
      </w:r>
      <w:r>
        <w:rPr>
          <w:spacing w:val="-8"/>
        </w:rPr>
        <w:t xml:space="preserve"> </w:t>
      </w:r>
      <w:r>
        <w:t>meaningful</w:t>
      </w:r>
      <w:r>
        <w:rPr>
          <w:spacing w:val="-8"/>
        </w:rPr>
        <w:t xml:space="preserve"> </w:t>
      </w:r>
      <w:r>
        <w:t>recognition of</w:t>
      </w:r>
      <w:r>
        <w:rPr>
          <w:spacing w:val="-13"/>
        </w:rPr>
        <w:t xml:space="preserve"> </w:t>
      </w:r>
      <w:r>
        <w:t>inconvenience</w:t>
      </w:r>
      <w:r>
        <w:rPr>
          <w:spacing w:val="-13"/>
        </w:rPr>
        <w:t xml:space="preserve"> </w:t>
      </w:r>
      <w:r>
        <w:t>resulting</w:t>
      </w:r>
      <w:r>
        <w:rPr>
          <w:spacing w:val="-13"/>
        </w:rPr>
        <w:t xml:space="preserve"> </w:t>
      </w:r>
      <w:r>
        <w:t>from</w:t>
      </w:r>
      <w:r>
        <w:rPr>
          <w:spacing w:val="-14"/>
        </w:rPr>
        <w:t xml:space="preserve"> </w:t>
      </w:r>
      <w:r>
        <w:t>the</w:t>
      </w:r>
      <w:r>
        <w:rPr>
          <w:spacing w:val="-12"/>
        </w:rPr>
        <w:t xml:space="preserve"> </w:t>
      </w:r>
      <w:r>
        <w:t>Contractor's</w:t>
      </w:r>
      <w:r>
        <w:rPr>
          <w:spacing w:val="-12"/>
        </w:rPr>
        <w:t xml:space="preserve"> </w:t>
      </w:r>
      <w:r>
        <w:t>failure</w:t>
      </w:r>
      <w:r>
        <w:rPr>
          <w:spacing w:val="-13"/>
        </w:rPr>
        <w:t xml:space="preserve"> </w:t>
      </w:r>
      <w:r>
        <w:t>to</w:t>
      </w:r>
      <w:r>
        <w:rPr>
          <w:spacing w:val="-13"/>
        </w:rPr>
        <w:t xml:space="preserve"> </w:t>
      </w:r>
      <w:r>
        <w:t>deliver</w:t>
      </w:r>
      <w:r>
        <w:rPr>
          <w:spacing w:val="-13"/>
        </w:rPr>
        <w:t xml:space="preserve"> </w:t>
      </w:r>
      <w:r>
        <w:t>the</w:t>
      </w:r>
      <w:r>
        <w:rPr>
          <w:spacing w:val="-13"/>
        </w:rPr>
        <w:t xml:space="preserve"> </w:t>
      </w:r>
      <w:r>
        <w:t>Works for which it has contracted to deliver and/or administer the Task Order and/or any Other Task Order (as applicable) in accordance with the provisions</w:t>
      </w:r>
      <w:r>
        <w:rPr>
          <w:spacing w:val="-5"/>
        </w:rPr>
        <w:t xml:space="preserve"> </w:t>
      </w:r>
      <w:r>
        <w:t>of</w:t>
      </w:r>
      <w:r>
        <w:rPr>
          <w:spacing w:val="-6"/>
        </w:rPr>
        <w:t xml:space="preserve"> </w:t>
      </w:r>
      <w:r>
        <w:t>that</w:t>
      </w:r>
      <w:r>
        <w:rPr>
          <w:spacing w:val="-6"/>
        </w:rPr>
        <w:t xml:space="preserve"> </w:t>
      </w:r>
      <w:r>
        <w:t>Task</w:t>
      </w:r>
      <w:r>
        <w:rPr>
          <w:spacing w:val="-6"/>
        </w:rPr>
        <w:t xml:space="preserve"> </w:t>
      </w:r>
      <w:r>
        <w:t>Order</w:t>
      </w:r>
      <w:r>
        <w:rPr>
          <w:spacing w:val="-6"/>
        </w:rPr>
        <w:t xml:space="preserve"> </w:t>
      </w:r>
      <w:r>
        <w:t>and/or</w:t>
      </w:r>
      <w:r>
        <w:rPr>
          <w:spacing w:val="-6"/>
        </w:rPr>
        <w:t xml:space="preserve"> </w:t>
      </w:r>
      <w:r>
        <w:t>any</w:t>
      </w:r>
      <w:r>
        <w:rPr>
          <w:spacing w:val="-5"/>
        </w:rPr>
        <w:t xml:space="preserve"> </w:t>
      </w:r>
      <w:r>
        <w:t>Other</w:t>
      </w:r>
      <w:r>
        <w:rPr>
          <w:spacing w:val="-6"/>
        </w:rPr>
        <w:t xml:space="preserve"> </w:t>
      </w:r>
      <w:r>
        <w:t>Task</w:t>
      </w:r>
      <w:r>
        <w:rPr>
          <w:spacing w:val="-5"/>
        </w:rPr>
        <w:t xml:space="preserve"> </w:t>
      </w:r>
      <w:r>
        <w:t>Order</w:t>
      </w:r>
      <w:r>
        <w:rPr>
          <w:spacing w:val="-6"/>
        </w:rPr>
        <w:t xml:space="preserve"> </w:t>
      </w:r>
      <w:r>
        <w:t>(as</w:t>
      </w:r>
      <w:r>
        <w:rPr>
          <w:spacing w:val="-5"/>
        </w:rPr>
        <w:t xml:space="preserve"> </w:t>
      </w:r>
      <w:r>
        <w:t xml:space="preserve">applicable); </w:t>
      </w:r>
      <w:bookmarkStart w:id="644" w:name="1.1.3_incentivise_the_Contractor_to_meet"/>
      <w:bookmarkEnd w:id="644"/>
      <w:r>
        <w:rPr>
          <w:spacing w:val="-4"/>
        </w:rPr>
        <w:t>and</w:t>
      </w:r>
    </w:p>
    <w:p w14:paraId="0BB579CC" w14:textId="77777777" w:rsidR="009C39A9" w:rsidRDefault="009C39A9">
      <w:pPr>
        <w:pStyle w:val="BodyText"/>
        <w:spacing w:before="10"/>
        <w:rPr>
          <w:sz w:val="20"/>
        </w:rPr>
      </w:pPr>
    </w:p>
    <w:p w14:paraId="4C0E50D7" w14:textId="77777777" w:rsidR="009C39A9" w:rsidRDefault="008E1DDE">
      <w:pPr>
        <w:pStyle w:val="ListParagraph"/>
        <w:numPr>
          <w:ilvl w:val="2"/>
          <w:numId w:val="1"/>
        </w:numPr>
        <w:tabs>
          <w:tab w:val="left" w:pos="2776"/>
          <w:tab w:val="left" w:pos="2780"/>
        </w:tabs>
        <w:spacing w:before="1"/>
        <w:ind w:right="538" w:hanging="1080"/>
        <w:jc w:val="both"/>
      </w:pPr>
      <w:r>
        <w:t xml:space="preserve">incentivise the Contractor to meet and exceed the requirements set out in a Task Order and/or any Other Task Order (as applicable) and to remedy </w:t>
      </w:r>
      <w:bookmarkStart w:id="645" w:name="1.2_Without_prejudice_to_the_Client’s_ot"/>
      <w:bookmarkEnd w:id="645"/>
      <w:r>
        <w:t>any Performance Failure expeditiously.</w:t>
      </w:r>
    </w:p>
    <w:p w14:paraId="5C4017C1" w14:textId="77777777" w:rsidR="009C39A9" w:rsidRDefault="009C39A9">
      <w:pPr>
        <w:pStyle w:val="BodyText"/>
        <w:spacing w:before="9"/>
        <w:rPr>
          <w:sz w:val="20"/>
        </w:rPr>
      </w:pPr>
    </w:p>
    <w:p w14:paraId="21DC242D" w14:textId="77777777" w:rsidR="009C39A9" w:rsidRDefault="008E1DDE">
      <w:pPr>
        <w:pStyle w:val="ListParagraph"/>
        <w:numPr>
          <w:ilvl w:val="1"/>
          <w:numId w:val="1"/>
        </w:numPr>
        <w:tabs>
          <w:tab w:val="left" w:pos="1698"/>
          <w:tab w:val="left" w:pos="1700"/>
        </w:tabs>
        <w:ind w:right="538"/>
        <w:jc w:val="both"/>
      </w:pPr>
      <w:r>
        <w:t>Without</w:t>
      </w:r>
      <w:r>
        <w:rPr>
          <w:spacing w:val="-16"/>
        </w:rPr>
        <w:t xml:space="preserve"> </w:t>
      </w:r>
      <w:r>
        <w:t>prejudice</w:t>
      </w:r>
      <w:r>
        <w:rPr>
          <w:spacing w:val="-15"/>
        </w:rPr>
        <w:t xml:space="preserve"> </w:t>
      </w:r>
      <w:r>
        <w:t>to</w:t>
      </w:r>
      <w:r>
        <w:rPr>
          <w:spacing w:val="-15"/>
        </w:rPr>
        <w:t xml:space="preserve"> </w:t>
      </w:r>
      <w:r>
        <w:t>the</w:t>
      </w:r>
      <w:r>
        <w:rPr>
          <w:spacing w:val="-16"/>
        </w:rPr>
        <w:t xml:space="preserve"> </w:t>
      </w:r>
      <w:r>
        <w:t>Client’s</w:t>
      </w:r>
      <w:r>
        <w:rPr>
          <w:spacing w:val="-15"/>
        </w:rPr>
        <w:t xml:space="preserve"> </w:t>
      </w:r>
      <w:r>
        <w:t>other</w:t>
      </w:r>
      <w:r>
        <w:rPr>
          <w:spacing w:val="-15"/>
        </w:rPr>
        <w:t xml:space="preserve"> </w:t>
      </w:r>
      <w:r>
        <w:t>rights</w:t>
      </w:r>
      <w:r>
        <w:rPr>
          <w:spacing w:val="-15"/>
        </w:rPr>
        <w:t xml:space="preserve"> </w:t>
      </w:r>
      <w:r>
        <w:t>and</w:t>
      </w:r>
      <w:r>
        <w:rPr>
          <w:spacing w:val="-16"/>
        </w:rPr>
        <w:t xml:space="preserve"> </w:t>
      </w:r>
      <w:r>
        <w:t>remedies</w:t>
      </w:r>
      <w:r>
        <w:rPr>
          <w:spacing w:val="-15"/>
        </w:rPr>
        <w:t xml:space="preserve"> </w:t>
      </w:r>
      <w:r>
        <w:t>under</w:t>
      </w:r>
      <w:r>
        <w:rPr>
          <w:spacing w:val="-15"/>
        </w:rPr>
        <w:t xml:space="preserve"> </w:t>
      </w:r>
      <w:r>
        <w:t>this</w:t>
      </w:r>
      <w:r>
        <w:rPr>
          <w:spacing w:val="-16"/>
        </w:rPr>
        <w:t xml:space="preserve"> </w:t>
      </w:r>
      <w:r>
        <w:t>Delivery</w:t>
      </w:r>
      <w:r>
        <w:rPr>
          <w:spacing w:val="-15"/>
        </w:rPr>
        <w:t xml:space="preserve"> </w:t>
      </w:r>
      <w:r>
        <w:t xml:space="preserve">Contract, any Task Order, any Other Delivery Contract and/or any Task Order if the level of </w:t>
      </w:r>
      <w:bookmarkStart w:id="646" w:name="1.2.1_achieves_the_Performance_Level_in_"/>
      <w:bookmarkEnd w:id="646"/>
      <w:r>
        <w:t>performance of the Contractor during a Service Period:</w:t>
      </w:r>
    </w:p>
    <w:p w14:paraId="15649CC1" w14:textId="77777777" w:rsidR="009C39A9" w:rsidRDefault="009C39A9">
      <w:pPr>
        <w:pStyle w:val="BodyText"/>
        <w:spacing w:before="11"/>
        <w:rPr>
          <w:sz w:val="20"/>
        </w:rPr>
      </w:pPr>
    </w:p>
    <w:p w14:paraId="4FDE59C0" w14:textId="77777777" w:rsidR="009C39A9" w:rsidRDefault="008E1DDE">
      <w:pPr>
        <w:pStyle w:val="ListParagraph"/>
        <w:numPr>
          <w:ilvl w:val="2"/>
          <w:numId w:val="1"/>
        </w:numPr>
        <w:tabs>
          <w:tab w:val="left" w:pos="2776"/>
          <w:tab w:val="left" w:pos="2780"/>
        </w:tabs>
        <w:ind w:right="538" w:hanging="1080"/>
        <w:jc w:val="both"/>
      </w:pPr>
      <w:r>
        <w:t xml:space="preserve">achieves the Performance Level in respect of each Performance KPI, no Performance Failure Points will accrue to the Contractor in respect of that </w:t>
      </w:r>
      <w:bookmarkStart w:id="647" w:name="1.2.2_is_below_the_Performance_Level_in_"/>
      <w:bookmarkEnd w:id="647"/>
      <w:r>
        <w:t>Performance KPI; or</w:t>
      </w:r>
    </w:p>
    <w:p w14:paraId="2025F916" w14:textId="77777777" w:rsidR="009C39A9" w:rsidRDefault="009C39A9">
      <w:pPr>
        <w:pStyle w:val="BodyText"/>
        <w:spacing w:before="9"/>
        <w:rPr>
          <w:sz w:val="20"/>
        </w:rPr>
      </w:pPr>
    </w:p>
    <w:p w14:paraId="6BD18EC4" w14:textId="77777777" w:rsidR="009C39A9" w:rsidRDefault="008E1DDE">
      <w:pPr>
        <w:pStyle w:val="ListParagraph"/>
        <w:numPr>
          <w:ilvl w:val="2"/>
          <w:numId w:val="1"/>
        </w:numPr>
        <w:tabs>
          <w:tab w:val="left" w:pos="2776"/>
          <w:tab w:val="left" w:pos="2780"/>
        </w:tabs>
        <w:spacing w:before="1"/>
        <w:ind w:right="537" w:hanging="1080"/>
        <w:jc w:val="both"/>
      </w:pPr>
      <w:r>
        <w:t xml:space="preserve">is below the Performance Level in respect of each Performance (i.e. a Performance Failure arises), the appropriate number of Performance Failure Points will accrue to the Contractor in respect of that Performance </w:t>
      </w:r>
      <w:r>
        <w:rPr>
          <w:spacing w:val="-4"/>
        </w:rPr>
        <w:t>KPI.</w:t>
      </w:r>
    </w:p>
    <w:p w14:paraId="615EE3DF" w14:textId="77777777" w:rsidR="009C39A9" w:rsidRDefault="009C39A9">
      <w:pPr>
        <w:pStyle w:val="BodyText"/>
        <w:spacing w:before="9"/>
        <w:rPr>
          <w:sz w:val="20"/>
        </w:rPr>
      </w:pPr>
    </w:p>
    <w:p w14:paraId="1058C6CB" w14:textId="77777777" w:rsidR="009C39A9" w:rsidRDefault="008E1DDE">
      <w:pPr>
        <w:pStyle w:val="ListParagraph"/>
        <w:numPr>
          <w:ilvl w:val="1"/>
          <w:numId w:val="1"/>
        </w:numPr>
        <w:tabs>
          <w:tab w:val="left" w:pos="1700"/>
        </w:tabs>
        <w:ind w:right="538" w:hanging="720"/>
        <w:jc w:val="both"/>
      </w:pPr>
      <w:bookmarkStart w:id="648" w:name="1.3_If_a_Performance_Failure_occurs_for_"/>
      <w:bookmarkEnd w:id="648"/>
      <w:r>
        <w:t>If</w:t>
      </w:r>
      <w:r>
        <w:rPr>
          <w:spacing w:val="-13"/>
        </w:rPr>
        <w:t xml:space="preserve"> </w:t>
      </w:r>
      <w:r>
        <w:t>a</w:t>
      </w:r>
      <w:r>
        <w:rPr>
          <w:spacing w:val="-13"/>
        </w:rPr>
        <w:t xml:space="preserve"> </w:t>
      </w:r>
      <w:r>
        <w:t>Performance</w:t>
      </w:r>
      <w:r>
        <w:rPr>
          <w:spacing w:val="-13"/>
        </w:rPr>
        <w:t xml:space="preserve"> </w:t>
      </w:r>
      <w:r>
        <w:t>Failure</w:t>
      </w:r>
      <w:r>
        <w:rPr>
          <w:spacing w:val="-14"/>
        </w:rPr>
        <w:t xml:space="preserve"> </w:t>
      </w:r>
      <w:r>
        <w:t>occurs</w:t>
      </w:r>
      <w:r>
        <w:rPr>
          <w:spacing w:val="-13"/>
        </w:rPr>
        <w:t xml:space="preserve"> </w:t>
      </w:r>
      <w:r>
        <w:t>for</w:t>
      </w:r>
      <w:r>
        <w:rPr>
          <w:spacing w:val="-13"/>
        </w:rPr>
        <w:t xml:space="preserve"> </w:t>
      </w:r>
      <w:r>
        <w:t>two</w:t>
      </w:r>
      <w:r>
        <w:rPr>
          <w:spacing w:val="-13"/>
        </w:rPr>
        <w:t xml:space="preserve"> </w:t>
      </w:r>
      <w:r>
        <w:t>(2)</w:t>
      </w:r>
      <w:r>
        <w:rPr>
          <w:spacing w:val="-13"/>
        </w:rPr>
        <w:t xml:space="preserve"> </w:t>
      </w:r>
      <w:r>
        <w:t>or</w:t>
      </w:r>
      <w:r>
        <w:rPr>
          <w:spacing w:val="-12"/>
        </w:rPr>
        <w:t xml:space="preserve"> </w:t>
      </w:r>
      <w:r>
        <w:t>more</w:t>
      </w:r>
      <w:r>
        <w:rPr>
          <w:spacing w:val="-13"/>
        </w:rPr>
        <w:t xml:space="preserve"> </w:t>
      </w:r>
      <w:r>
        <w:t>Task</w:t>
      </w:r>
      <w:r>
        <w:rPr>
          <w:spacing w:val="-13"/>
        </w:rPr>
        <w:t xml:space="preserve"> </w:t>
      </w:r>
      <w:r>
        <w:t>Orders</w:t>
      </w:r>
      <w:r>
        <w:rPr>
          <w:spacing w:val="-12"/>
        </w:rPr>
        <w:t xml:space="preserve"> </w:t>
      </w:r>
      <w:r>
        <w:t>and/or</w:t>
      </w:r>
      <w:r>
        <w:rPr>
          <w:spacing w:val="-13"/>
        </w:rPr>
        <w:t xml:space="preserve"> </w:t>
      </w:r>
      <w:r>
        <w:t>any</w:t>
      </w:r>
      <w:r>
        <w:rPr>
          <w:spacing w:val="-13"/>
        </w:rPr>
        <w:t xml:space="preserve"> </w:t>
      </w:r>
      <w:r>
        <w:t>Other</w:t>
      </w:r>
      <w:r>
        <w:rPr>
          <w:spacing w:val="-13"/>
        </w:rPr>
        <w:t xml:space="preserve"> </w:t>
      </w:r>
      <w:r>
        <w:t>Task Orders, the second such failure shall be a "</w:t>
      </w:r>
      <w:r>
        <w:rPr>
          <w:b/>
        </w:rPr>
        <w:t>Repeat Failure</w:t>
      </w:r>
      <w:r>
        <w:t>".</w:t>
      </w:r>
      <w:r>
        <w:rPr>
          <w:spacing w:val="40"/>
        </w:rPr>
        <w:t xml:space="preserve"> </w:t>
      </w:r>
      <w:r>
        <w:t xml:space="preserve">Any subsequent failure by the Contractor to achieve that same Performance Level shall also be a Repeat </w:t>
      </w:r>
      <w:bookmarkStart w:id="649" w:name="1.4_If_any_Repeat_Failure_occurs,_the_nu"/>
      <w:bookmarkEnd w:id="649"/>
      <w:r>
        <w:rPr>
          <w:spacing w:val="-2"/>
        </w:rPr>
        <w:t>Failure.</w:t>
      </w:r>
    </w:p>
    <w:p w14:paraId="38CF18FD" w14:textId="77777777" w:rsidR="009C39A9" w:rsidRDefault="009C39A9">
      <w:pPr>
        <w:pStyle w:val="BodyText"/>
        <w:spacing w:before="11"/>
        <w:rPr>
          <w:sz w:val="20"/>
        </w:rPr>
      </w:pPr>
    </w:p>
    <w:p w14:paraId="7BFE6112" w14:textId="77777777" w:rsidR="009C39A9" w:rsidRDefault="008E1DDE">
      <w:pPr>
        <w:pStyle w:val="ListParagraph"/>
        <w:numPr>
          <w:ilvl w:val="1"/>
          <w:numId w:val="1"/>
        </w:numPr>
        <w:tabs>
          <w:tab w:val="left" w:pos="1698"/>
          <w:tab w:val="left" w:pos="1700"/>
        </w:tabs>
        <w:ind w:right="537"/>
        <w:jc w:val="both"/>
      </w:pPr>
      <w:r>
        <w:t>If any Repeat Failure occurs, the number of Performance Failure Points that shall accrue to the Contractor in respect of such Repeat Failure shall be the number of Performance</w:t>
      </w:r>
      <w:r>
        <w:rPr>
          <w:spacing w:val="-8"/>
        </w:rPr>
        <w:t xml:space="preserve"> </w:t>
      </w:r>
      <w:r>
        <w:t>Failure</w:t>
      </w:r>
      <w:r>
        <w:rPr>
          <w:spacing w:val="-8"/>
        </w:rPr>
        <w:t xml:space="preserve"> </w:t>
      </w:r>
      <w:r>
        <w:t>Points</w:t>
      </w:r>
      <w:r>
        <w:rPr>
          <w:spacing w:val="-8"/>
        </w:rPr>
        <w:t xml:space="preserve"> </w:t>
      </w:r>
      <w:r>
        <w:t>that</w:t>
      </w:r>
      <w:r>
        <w:rPr>
          <w:spacing w:val="-8"/>
        </w:rPr>
        <w:t xml:space="preserve"> </w:t>
      </w:r>
      <w:r>
        <w:t>would</w:t>
      </w:r>
      <w:r>
        <w:rPr>
          <w:spacing w:val="-8"/>
        </w:rPr>
        <w:t xml:space="preserve"> </w:t>
      </w:r>
      <w:r>
        <w:t>normally</w:t>
      </w:r>
      <w:r>
        <w:rPr>
          <w:spacing w:val="-8"/>
        </w:rPr>
        <w:t xml:space="preserve"> </w:t>
      </w:r>
      <w:r>
        <w:t>accrue</w:t>
      </w:r>
      <w:r>
        <w:rPr>
          <w:spacing w:val="-8"/>
        </w:rPr>
        <w:t xml:space="preserve"> </w:t>
      </w:r>
      <w:r>
        <w:t>in</w:t>
      </w:r>
      <w:r>
        <w:rPr>
          <w:spacing w:val="-8"/>
        </w:rPr>
        <w:t xml:space="preserve"> </w:t>
      </w:r>
      <w:r>
        <w:t>respect</w:t>
      </w:r>
      <w:r>
        <w:rPr>
          <w:spacing w:val="-8"/>
        </w:rPr>
        <w:t xml:space="preserve"> </w:t>
      </w:r>
      <w:r>
        <w:t>of</w:t>
      </w:r>
      <w:r>
        <w:rPr>
          <w:spacing w:val="-8"/>
        </w:rPr>
        <w:t xml:space="preserve"> </w:t>
      </w:r>
      <w:r>
        <w:t>an</w:t>
      </w:r>
      <w:r>
        <w:rPr>
          <w:spacing w:val="-8"/>
        </w:rPr>
        <w:t xml:space="preserve"> </w:t>
      </w:r>
      <w:r>
        <w:t>initial</w:t>
      </w:r>
      <w:r>
        <w:rPr>
          <w:spacing w:val="-8"/>
        </w:rPr>
        <w:t xml:space="preserve"> </w:t>
      </w:r>
      <w:r>
        <w:t>failure</w:t>
      </w:r>
      <w:r>
        <w:rPr>
          <w:spacing w:val="-8"/>
        </w:rPr>
        <w:t xml:space="preserve"> </w:t>
      </w:r>
      <w:r>
        <w:t xml:space="preserve">of </w:t>
      </w:r>
      <w:bookmarkStart w:id="650" w:name="1.4.1_initial_failure:__1;"/>
      <w:bookmarkEnd w:id="650"/>
      <w:r>
        <w:t>that Performance Level multiplied in accordance with the following:</w:t>
      </w:r>
    </w:p>
    <w:p w14:paraId="68DEF476" w14:textId="77777777" w:rsidR="009C39A9" w:rsidRDefault="009C39A9">
      <w:pPr>
        <w:pStyle w:val="BodyText"/>
        <w:spacing w:before="10"/>
        <w:rPr>
          <w:sz w:val="20"/>
        </w:rPr>
      </w:pPr>
    </w:p>
    <w:p w14:paraId="4C5535B2" w14:textId="77777777" w:rsidR="009C39A9" w:rsidRDefault="008E1DDE">
      <w:pPr>
        <w:pStyle w:val="ListParagraph"/>
        <w:numPr>
          <w:ilvl w:val="2"/>
          <w:numId w:val="1"/>
        </w:numPr>
        <w:tabs>
          <w:tab w:val="left" w:pos="2778"/>
        </w:tabs>
        <w:ind w:left="2778"/>
      </w:pPr>
      <w:r>
        <w:t>initial</w:t>
      </w:r>
      <w:r>
        <w:rPr>
          <w:spacing w:val="-5"/>
        </w:rPr>
        <w:t xml:space="preserve"> </w:t>
      </w:r>
      <w:r>
        <w:t>failure:</w:t>
      </w:r>
      <w:r>
        <w:rPr>
          <w:spacing w:val="52"/>
        </w:rPr>
        <w:t xml:space="preserve"> </w:t>
      </w:r>
      <w:r>
        <w:rPr>
          <w:spacing w:val="-5"/>
        </w:rPr>
        <w:t>1;</w:t>
      </w:r>
    </w:p>
    <w:p w14:paraId="7BF9DDE7" w14:textId="77777777" w:rsidR="009C39A9" w:rsidRDefault="009C39A9">
      <w:pPr>
        <w:pStyle w:val="BodyText"/>
        <w:spacing w:before="10"/>
        <w:rPr>
          <w:sz w:val="20"/>
        </w:rPr>
      </w:pPr>
    </w:p>
    <w:p w14:paraId="3BC2EADE" w14:textId="77777777" w:rsidR="009C39A9" w:rsidRDefault="008E1DDE">
      <w:pPr>
        <w:pStyle w:val="ListParagraph"/>
        <w:numPr>
          <w:ilvl w:val="2"/>
          <w:numId w:val="1"/>
        </w:numPr>
        <w:tabs>
          <w:tab w:val="left" w:pos="2778"/>
        </w:tabs>
        <w:ind w:left="2778"/>
      </w:pPr>
      <w:bookmarkStart w:id="651" w:name="1.4.2_1st_Repeat_Failure:___1.5;"/>
      <w:bookmarkStart w:id="652" w:name="1.4.3_2nd_Repeat_Failure:__2.0;_and"/>
      <w:bookmarkEnd w:id="651"/>
      <w:bookmarkEnd w:id="652"/>
      <w:r>
        <w:t>1</w:t>
      </w:r>
      <w:r>
        <w:rPr>
          <w:position w:val="7"/>
          <w:sz w:val="14"/>
        </w:rPr>
        <w:t>st</w:t>
      </w:r>
      <w:r>
        <w:rPr>
          <w:spacing w:val="17"/>
          <w:position w:val="7"/>
          <w:sz w:val="14"/>
        </w:rPr>
        <w:t xml:space="preserve"> </w:t>
      </w:r>
      <w:r>
        <w:t>Repeat</w:t>
      </w:r>
      <w:r>
        <w:rPr>
          <w:spacing w:val="-5"/>
        </w:rPr>
        <w:t xml:space="preserve"> </w:t>
      </w:r>
      <w:r>
        <w:t>Failure:</w:t>
      </w:r>
      <w:r>
        <w:rPr>
          <w:spacing w:val="57"/>
        </w:rPr>
        <w:t xml:space="preserve"> </w:t>
      </w:r>
      <w:r>
        <w:rPr>
          <w:spacing w:val="-4"/>
        </w:rPr>
        <w:t>1.5;</w:t>
      </w:r>
    </w:p>
    <w:p w14:paraId="3FB91B8B" w14:textId="77777777" w:rsidR="009C39A9" w:rsidRDefault="009C39A9">
      <w:pPr>
        <w:pStyle w:val="BodyText"/>
        <w:spacing w:before="10"/>
        <w:rPr>
          <w:sz w:val="20"/>
        </w:rPr>
      </w:pPr>
    </w:p>
    <w:p w14:paraId="3B62759E" w14:textId="77777777" w:rsidR="009C39A9" w:rsidRDefault="008E1DDE">
      <w:pPr>
        <w:pStyle w:val="ListParagraph"/>
        <w:numPr>
          <w:ilvl w:val="2"/>
          <w:numId w:val="1"/>
        </w:numPr>
        <w:tabs>
          <w:tab w:val="left" w:pos="2777"/>
        </w:tabs>
        <w:ind w:left="2777" w:hanging="1077"/>
      </w:pPr>
      <w:r>
        <w:t>2</w:t>
      </w:r>
      <w:r>
        <w:rPr>
          <w:position w:val="7"/>
          <w:sz w:val="14"/>
        </w:rPr>
        <w:t>nd</w:t>
      </w:r>
      <w:r>
        <w:rPr>
          <w:spacing w:val="16"/>
          <w:position w:val="7"/>
          <w:sz w:val="14"/>
        </w:rPr>
        <w:t xml:space="preserve"> </w:t>
      </w:r>
      <w:r>
        <w:t>Repeat</w:t>
      </w:r>
      <w:r>
        <w:rPr>
          <w:spacing w:val="-4"/>
        </w:rPr>
        <w:t xml:space="preserve"> </w:t>
      </w:r>
      <w:r>
        <w:t>Failure:</w:t>
      </w:r>
      <w:r>
        <w:rPr>
          <w:spacing w:val="53"/>
        </w:rPr>
        <w:t xml:space="preserve"> </w:t>
      </w:r>
      <w:r>
        <w:t>2.0;</w:t>
      </w:r>
      <w:r>
        <w:rPr>
          <w:spacing w:val="-6"/>
        </w:rPr>
        <w:t xml:space="preserve"> </w:t>
      </w:r>
      <w:r>
        <w:rPr>
          <w:spacing w:val="-5"/>
        </w:rPr>
        <w:t>and</w:t>
      </w:r>
    </w:p>
    <w:p w14:paraId="4B470B3C" w14:textId="77777777" w:rsidR="009C39A9" w:rsidRDefault="009C39A9">
      <w:pPr>
        <w:sectPr w:rsidR="009C39A9">
          <w:pgSz w:w="11910" w:h="16840"/>
          <w:pgMar w:top="1340" w:right="900" w:bottom="1440" w:left="460" w:header="0" w:footer="1177" w:gutter="0"/>
          <w:cols w:space="720"/>
        </w:sectPr>
      </w:pPr>
    </w:p>
    <w:p w14:paraId="7F86D8A8" w14:textId="77777777" w:rsidR="009C39A9" w:rsidRDefault="008E1DDE">
      <w:pPr>
        <w:pStyle w:val="ListParagraph"/>
        <w:numPr>
          <w:ilvl w:val="2"/>
          <w:numId w:val="1"/>
        </w:numPr>
        <w:tabs>
          <w:tab w:val="left" w:pos="2777"/>
        </w:tabs>
        <w:spacing w:before="81"/>
        <w:ind w:left="2777" w:hanging="1077"/>
      </w:pPr>
      <w:bookmarkStart w:id="653" w:name="1.4.4_3rd_and_subsequent_Repeat_Failures"/>
      <w:bookmarkEnd w:id="653"/>
      <w:r>
        <w:t>3</w:t>
      </w:r>
      <w:r>
        <w:rPr>
          <w:position w:val="7"/>
          <w:sz w:val="14"/>
        </w:rPr>
        <w:t>rd</w:t>
      </w:r>
      <w:r>
        <w:rPr>
          <w:spacing w:val="14"/>
          <w:position w:val="7"/>
          <w:sz w:val="14"/>
        </w:rPr>
        <w:t xml:space="preserve"> </w:t>
      </w:r>
      <w:r>
        <w:t>and</w:t>
      </w:r>
      <w:r>
        <w:rPr>
          <w:spacing w:val="-7"/>
        </w:rPr>
        <w:t xml:space="preserve"> </w:t>
      </w:r>
      <w:r>
        <w:t>subsequent</w:t>
      </w:r>
      <w:r>
        <w:rPr>
          <w:spacing w:val="-7"/>
        </w:rPr>
        <w:t xml:space="preserve"> </w:t>
      </w:r>
      <w:r>
        <w:t>Repeat</w:t>
      </w:r>
      <w:r>
        <w:rPr>
          <w:spacing w:val="-7"/>
        </w:rPr>
        <w:t xml:space="preserve"> </w:t>
      </w:r>
      <w:r>
        <w:t>Failures:</w:t>
      </w:r>
      <w:r>
        <w:rPr>
          <w:spacing w:val="-8"/>
        </w:rPr>
        <w:t xml:space="preserve"> </w:t>
      </w:r>
      <w:r>
        <w:rPr>
          <w:spacing w:val="-4"/>
        </w:rPr>
        <w:t>2.5.</w:t>
      </w:r>
    </w:p>
    <w:p w14:paraId="73329964" w14:textId="77777777" w:rsidR="009C39A9" w:rsidRDefault="009C39A9">
      <w:pPr>
        <w:pStyle w:val="BodyText"/>
        <w:spacing w:before="10"/>
        <w:rPr>
          <w:sz w:val="20"/>
        </w:rPr>
      </w:pPr>
    </w:p>
    <w:p w14:paraId="773394F9" w14:textId="77777777" w:rsidR="009C39A9" w:rsidRDefault="008E1DDE">
      <w:pPr>
        <w:pStyle w:val="ListParagraph"/>
        <w:numPr>
          <w:ilvl w:val="0"/>
          <w:numId w:val="1"/>
        </w:numPr>
        <w:tabs>
          <w:tab w:val="left" w:pos="1699"/>
        </w:tabs>
        <w:spacing w:before="1"/>
        <w:rPr>
          <w:b/>
        </w:rPr>
      </w:pPr>
      <w:bookmarkStart w:id="654" w:name="2_Performance_Failure_Points"/>
      <w:bookmarkStart w:id="655" w:name="2.1_Subject_to_paragraph_3.2,_in_any_Ser"/>
      <w:bookmarkEnd w:id="654"/>
      <w:bookmarkEnd w:id="655"/>
      <w:r>
        <w:rPr>
          <w:b/>
          <w:u w:val="single"/>
        </w:rPr>
        <w:t>Performance</w:t>
      </w:r>
      <w:r>
        <w:rPr>
          <w:b/>
          <w:spacing w:val="-12"/>
          <w:u w:val="single"/>
        </w:rPr>
        <w:t xml:space="preserve"> </w:t>
      </w:r>
      <w:r>
        <w:rPr>
          <w:b/>
          <w:u w:val="single"/>
        </w:rPr>
        <w:t>Failure</w:t>
      </w:r>
      <w:r>
        <w:rPr>
          <w:b/>
          <w:spacing w:val="-12"/>
          <w:u w:val="single"/>
        </w:rPr>
        <w:t xml:space="preserve"> </w:t>
      </w:r>
      <w:r>
        <w:rPr>
          <w:b/>
          <w:spacing w:val="-2"/>
          <w:u w:val="single"/>
        </w:rPr>
        <w:t>Points</w:t>
      </w:r>
    </w:p>
    <w:p w14:paraId="10E71A35" w14:textId="77777777" w:rsidR="009C39A9" w:rsidRDefault="009C39A9">
      <w:pPr>
        <w:pStyle w:val="BodyText"/>
        <w:spacing w:before="8"/>
        <w:rPr>
          <w:b/>
          <w:sz w:val="12"/>
        </w:rPr>
      </w:pPr>
    </w:p>
    <w:p w14:paraId="0CE51F93" w14:textId="77777777" w:rsidR="009C39A9" w:rsidRDefault="008E1DDE">
      <w:pPr>
        <w:pStyle w:val="ListParagraph"/>
        <w:numPr>
          <w:ilvl w:val="1"/>
          <w:numId w:val="1"/>
        </w:numPr>
        <w:tabs>
          <w:tab w:val="left" w:pos="1698"/>
          <w:tab w:val="left" w:pos="1700"/>
        </w:tabs>
        <w:spacing w:before="93"/>
        <w:ind w:right="538"/>
        <w:jc w:val="both"/>
      </w:pPr>
      <w:r>
        <w:t xml:space="preserve">Subject to paragraph </w:t>
      </w:r>
      <w:hyperlink w:anchor="_bookmark65" w:history="1">
        <w:r>
          <w:t>3.2</w:t>
        </w:r>
      </w:hyperlink>
      <w:r>
        <w:t>, in any Service Quarter, where the Contractor accrues 100 or</w:t>
      </w:r>
      <w:r>
        <w:rPr>
          <w:spacing w:val="-11"/>
        </w:rPr>
        <w:t xml:space="preserve"> </w:t>
      </w:r>
      <w:r>
        <w:t>more</w:t>
      </w:r>
      <w:r>
        <w:rPr>
          <w:spacing w:val="-9"/>
        </w:rPr>
        <w:t xml:space="preserve"> </w:t>
      </w:r>
      <w:r>
        <w:t>Performance</w:t>
      </w:r>
      <w:r>
        <w:rPr>
          <w:spacing w:val="-11"/>
        </w:rPr>
        <w:t xml:space="preserve"> </w:t>
      </w:r>
      <w:r>
        <w:t>Failure</w:t>
      </w:r>
      <w:r>
        <w:rPr>
          <w:spacing w:val="-11"/>
        </w:rPr>
        <w:t xml:space="preserve"> </w:t>
      </w:r>
      <w:r>
        <w:t>Points,</w:t>
      </w:r>
      <w:r>
        <w:rPr>
          <w:spacing w:val="-11"/>
        </w:rPr>
        <w:t xml:space="preserve"> </w:t>
      </w:r>
      <w:r>
        <w:t>the</w:t>
      </w:r>
      <w:r>
        <w:rPr>
          <w:spacing w:val="-11"/>
        </w:rPr>
        <w:t xml:space="preserve"> </w:t>
      </w:r>
      <w:r>
        <w:t>Contractor</w:t>
      </w:r>
      <w:r>
        <w:rPr>
          <w:spacing w:val="-11"/>
        </w:rPr>
        <w:t xml:space="preserve"> </w:t>
      </w:r>
      <w:r>
        <w:t>shall</w:t>
      </w:r>
      <w:r>
        <w:rPr>
          <w:spacing w:val="-10"/>
        </w:rPr>
        <w:t xml:space="preserve"> </w:t>
      </w:r>
      <w:r>
        <w:t>receive</w:t>
      </w:r>
      <w:r>
        <w:rPr>
          <w:spacing w:val="-11"/>
        </w:rPr>
        <w:t xml:space="preserve"> </w:t>
      </w:r>
      <w:r>
        <w:t>a</w:t>
      </w:r>
      <w:r>
        <w:rPr>
          <w:spacing w:val="-11"/>
        </w:rPr>
        <w:t xml:space="preserve"> </w:t>
      </w:r>
      <w:r>
        <w:t>YELLOW</w:t>
      </w:r>
      <w:r>
        <w:rPr>
          <w:spacing w:val="-11"/>
        </w:rPr>
        <w:t xml:space="preserve"> </w:t>
      </w:r>
      <w:r>
        <w:t>Score</w:t>
      </w:r>
      <w:r>
        <w:rPr>
          <w:spacing w:val="-11"/>
        </w:rPr>
        <w:t xml:space="preserve"> </w:t>
      </w:r>
      <w:r>
        <w:t xml:space="preserve">for </w:t>
      </w:r>
      <w:bookmarkStart w:id="656" w:name="2.2_Subject_to_paragraph_3.2,_in_any_Ser"/>
      <w:bookmarkEnd w:id="656"/>
      <w:r>
        <w:t>the purposes of this Delivery Contract.</w:t>
      </w:r>
    </w:p>
    <w:p w14:paraId="4CF90658" w14:textId="77777777" w:rsidR="009C39A9" w:rsidRDefault="009C39A9">
      <w:pPr>
        <w:pStyle w:val="BodyText"/>
        <w:spacing w:before="10"/>
        <w:rPr>
          <w:sz w:val="20"/>
        </w:rPr>
      </w:pPr>
    </w:p>
    <w:p w14:paraId="087543CD" w14:textId="77777777" w:rsidR="009C39A9" w:rsidRDefault="008E1DDE">
      <w:pPr>
        <w:pStyle w:val="ListParagraph"/>
        <w:numPr>
          <w:ilvl w:val="1"/>
          <w:numId w:val="1"/>
        </w:numPr>
        <w:tabs>
          <w:tab w:val="left" w:pos="1698"/>
          <w:tab w:val="left" w:pos="1700"/>
        </w:tabs>
        <w:ind w:right="537"/>
        <w:jc w:val="both"/>
      </w:pPr>
      <w:r>
        <w:t xml:space="preserve">Subject to paragraph </w:t>
      </w:r>
      <w:hyperlink w:anchor="_bookmark65" w:history="1">
        <w:r>
          <w:t>3.2</w:t>
        </w:r>
      </w:hyperlink>
      <w:r>
        <w:t>, in any Service Quarter, where the Contractor accrues 150 or</w:t>
      </w:r>
      <w:r>
        <w:rPr>
          <w:spacing w:val="-5"/>
        </w:rPr>
        <w:t xml:space="preserve"> </w:t>
      </w:r>
      <w:r>
        <w:t>more</w:t>
      </w:r>
      <w:r>
        <w:rPr>
          <w:spacing w:val="-3"/>
        </w:rPr>
        <w:t xml:space="preserve"> </w:t>
      </w:r>
      <w:r>
        <w:t>Performance</w:t>
      </w:r>
      <w:r>
        <w:rPr>
          <w:spacing w:val="-4"/>
        </w:rPr>
        <w:t xml:space="preserve"> </w:t>
      </w:r>
      <w:r>
        <w:t>Failure</w:t>
      </w:r>
      <w:r>
        <w:rPr>
          <w:spacing w:val="-4"/>
        </w:rPr>
        <w:t xml:space="preserve"> </w:t>
      </w:r>
      <w:r>
        <w:t>Points,</w:t>
      </w:r>
      <w:r>
        <w:rPr>
          <w:spacing w:val="-4"/>
        </w:rPr>
        <w:t xml:space="preserve"> </w:t>
      </w:r>
      <w:r>
        <w:t>the</w:t>
      </w:r>
      <w:r>
        <w:rPr>
          <w:spacing w:val="-4"/>
        </w:rPr>
        <w:t xml:space="preserve"> </w:t>
      </w:r>
      <w:r>
        <w:t>Contractor</w:t>
      </w:r>
      <w:r>
        <w:rPr>
          <w:spacing w:val="-5"/>
        </w:rPr>
        <w:t xml:space="preserve"> </w:t>
      </w:r>
      <w:r>
        <w:t>shall</w:t>
      </w:r>
      <w:r>
        <w:rPr>
          <w:spacing w:val="-4"/>
        </w:rPr>
        <w:t xml:space="preserve"> </w:t>
      </w:r>
      <w:r>
        <w:t>receive</w:t>
      </w:r>
      <w:r>
        <w:rPr>
          <w:spacing w:val="-4"/>
        </w:rPr>
        <w:t xml:space="preserve"> </w:t>
      </w:r>
      <w:r>
        <w:t>a</w:t>
      </w:r>
      <w:r>
        <w:rPr>
          <w:spacing w:val="-4"/>
        </w:rPr>
        <w:t xml:space="preserve"> </w:t>
      </w:r>
      <w:r>
        <w:t>RED</w:t>
      </w:r>
      <w:r>
        <w:rPr>
          <w:spacing w:val="-4"/>
        </w:rPr>
        <w:t xml:space="preserve"> </w:t>
      </w:r>
      <w:r>
        <w:t>Score</w:t>
      </w:r>
      <w:r>
        <w:rPr>
          <w:spacing w:val="-4"/>
        </w:rPr>
        <w:t xml:space="preserve"> </w:t>
      </w:r>
      <w:r>
        <w:t>for</w:t>
      </w:r>
      <w:r>
        <w:rPr>
          <w:spacing w:val="-5"/>
        </w:rPr>
        <w:t xml:space="preserve"> </w:t>
      </w:r>
      <w:r>
        <w:t xml:space="preserve">the </w:t>
      </w:r>
      <w:bookmarkStart w:id="657" w:name="2.3_Where_the_Contractor_receives_a_YELL"/>
      <w:bookmarkEnd w:id="657"/>
      <w:r>
        <w:t>purposes of this Delivery Contract.</w:t>
      </w:r>
    </w:p>
    <w:p w14:paraId="15B6BD2F" w14:textId="77777777" w:rsidR="009C39A9" w:rsidRDefault="009C39A9">
      <w:pPr>
        <w:pStyle w:val="BodyText"/>
        <w:spacing w:before="10"/>
        <w:rPr>
          <w:sz w:val="20"/>
        </w:rPr>
      </w:pPr>
    </w:p>
    <w:p w14:paraId="1E845FE9" w14:textId="77777777" w:rsidR="009C39A9" w:rsidRDefault="008E1DDE">
      <w:pPr>
        <w:pStyle w:val="ListParagraph"/>
        <w:numPr>
          <w:ilvl w:val="1"/>
          <w:numId w:val="1"/>
        </w:numPr>
        <w:tabs>
          <w:tab w:val="left" w:pos="1700"/>
        </w:tabs>
        <w:ind w:right="538" w:hanging="720"/>
        <w:jc w:val="both"/>
      </w:pPr>
      <w:r>
        <w:t>Where the Contractor receives a YELLOW or RED Score, without limitation to the Client’s</w:t>
      </w:r>
      <w:r>
        <w:rPr>
          <w:spacing w:val="-10"/>
        </w:rPr>
        <w:t xml:space="preserve"> </w:t>
      </w:r>
      <w:r>
        <w:t>other</w:t>
      </w:r>
      <w:r>
        <w:rPr>
          <w:spacing w:val="-11"/>
        </w:rPr>
        <w:t xml:space="preserve"> </w:t>
      </w:r>
      <w:r>
        <w:t>rights</w:t>
      </w:r>
      <w:r>
        <w:rPr>
          <w:spacing w:val="-10"/>
        </w:rPr>
        <w:t xml:space="preserve"> </w:t>
      </w:r>
      <w:r>
        <w:t>and</w:t>
      </w:r>
      <w:r>
        <w:rPr>
          <w:spacing w:val="-10"/>
        </w:rPr>
        <w:t xml:space="preserve"> </w:t>
      </w:r>
      <w:r>
        <w:t>remedies</w:t>
      </w:r>
      <w:r>
        <w:rPr>
          <w:spacing w:val="-10"/>
        </w:rPr>
        <w:t xml:space="preserve"> </w:t>
      </w:r>
      <w:r>
        <w:t>which</w:t>
      </w:r>
      <w:r>
        <w:rPr>
          <w:spacing w:val="-10"/>
        </w:rPr>
        <w:t xml:space="preserve"> </w:t>
      </w:r>
      <w:r>
        <w:t>are</w:t>
      </w:r>
      <w:r>
        <w:rPr>
          <w:spacing w:val="-10"/>
        </w:rPr>
        <w:t xml:space="preserve"> </w:t>
      </w:r>
      <w:r>
        <w:t>available</w:t>
      </w:r>
      <w:r>
        <w:rPr>
          <w:spacing w:val="-10"/>
        </w:rPr>
        <w:t xml:space="preserve"> </w:t>
      </w:r>
      <w:r>
        <w:t>to</w:t>
      </w:r>
      <w:r>
        <w:rPr>
          <w:spacing w:val="-10"/>
        </w:rPr>
        <w:t xml:space="preserve"> </w:t>
      </w:r>
      <w:r>
        <w:t>it</w:t>
      </w:r>
      <w:r>
        <w:rPr>
          <w:spacing w:val="-10"/>
        </w:rPr>
        <w:t xml:space="preserve"> </w:t>
      </w:r>
      <w:r>
        <w:t>under</w:t>
      </w:r>
      <w:r>
        <w:rPr>
          <w:spacing w:val="-11"/>
        </w:rPr>
        <w:t xml:space="preserve"> </w:t>
      </w:r>
      <w:r>
        <w:t>this</w:t>
      </w:r>
      <w:r>
        <w:rPr>
          <w:spacing w:val="-10"/>
        </w:rPr>
        <w:t xml:space="preserve"> </w:t>
      </w:r>
      <w:r>
        <w:t>Delivery</w:t>
      </w:r>
      <w:r>
        <w:rPr>
          <w:spacing w:val="-10"/>
        </w:rPr>
        <w:t xml:space="preserve"> </w:t>
      </w:r>
      <w:r>
        <w:t xml:space="preserve">Contract and/or any Other Delivery Contract, the Client may suspend and/or exclude (as applicable) the Contractor from participating in the Identification Procedure as set out in Part A of </w:t>
      </w:r>
      <w:hyperlink w:anchor="_bookmark26" w:history="1">
        <w:r>
          <w:t>Appendix 1</w:t>
        </w:r>
      </w:hyperlink>
      <w:r>
        <w:t>.</w:t>
      </w:r>
    </w:p>
    <w:p w14:paraId="57602B16" w14:textId="77777777" w:rsidR="009C39A9" w:rsidRDefault="009C39A9">
      <w:pPr>
        <w:pStyle w:val="BodyText"/>
        <w:spacing w:before="9"/>
        <w:rPr>
          <w:sz w:val="20"/>
        </w:rPr>
      </w:pPr>
    </w:p>
    <w:p w14:paraId="1F61C2BC" w14:textId="77777777" w:rsidR="009C39A9" w:rsidRDefault="008E1DDE">
      <w:pPr>
        <w:pStyle w:val="ListParagraph"/>
        <w:numPr>
          <w:ilvl w:val="0"/>
          <w:numId w:val="1"/>
        </w:numPr>
        <w:tabs>
          <w:tab w:val="left" w:pos="1700"/>
        </w:tabs>
        <w:spacing w:before="1"/>
        <w:ind w:left="1700"/>
        <w:rPr>
          <w:b/>
        </w:rPr>
      </w:pPr>
      <w:bookmarkStart w:id="658" w:name="3_Earn_Back_Points"/>
      <w:bookmarkStart w:id="659" w:name="3.1_Subject_to_paragraph_4,_in_any_Servi"/>
      <w:bookmarkEnd w:id="658"/>
      <w:bookmarkEnd w:id="659"/>
      <w:r>
        <w:rPr>
          <w:b/>
          <w:u w:val="single"/>
        </w:rPr>
        <w:t>Earn</w:t>
      </w:r>
      <w:r>
        <w:rPr>
          <w:b/>
          <w:spacing w:val="-7"/>
          <w:u w:val="single"/>
        </w:rPr>
        <w:t xml:space="preserve"> </w:t>
      </w:r>
      <w:r>
        <w:rPr>
          <w:b/>
          <w:u w:val="single"/>
        </w:rPr>
        <w:t>Back</w:t>
      </w:r>
      <w:r>
        <w:rPr>
          <w:b/>
          <w:spacing w:val="-6"/>
          <w:u w:val="single"/>
        </w:rPr>
        <w:t xml:space="preserve"> </w:t>
      </w:r>
      <w:r>
        <w:rPr>
          <w:b/>
          <w:spacing w:val="-2"/>
          <w:u w:val="single"/>
        </w:rPr>
        <w:t>Points</w:t>
      </w:r>
    </w:p>
    <w:p w14:paraId="047874AD" w14:textId="77777777" w:rsidR="009C39A9" w:rsidRDefault="009C39A9">
      <w:pPr>
        <w:pStyle w:val="BodyText"/>
        <w:spacing w:before="9"/>
        <w:rPr>
          <w:b/>
          <w:sz w:val="12"/>
        </w:rPr>
      </w:pPr>
    </w:p>
    <w:p w14:paraId="1C20C42D" w14:textId="77777777" w:rsidR="009C39A9" w:rsidRDefault="008E1DDE">
      <w:pPr>
        <w:pStyle w:val="ListParagraph"/>
        <w:numPr>
          <w:ilvl w:val="1"/>
          <w:numId w:val="1"/>
        </w:numPr>
        <w:tabs>
          <w:tab w:val="left" w:pos="1698"/>
          <w:tab w:val="left" w:pos="1700"/>
        </w:tabs>
        <w:spacing w:before="93"/>
        <w:ind w:right="538"/>
        <w:jc w:val="both"/>
      </w:pPr>
      <w:r>
        <w:t xml:space="preserve">Subject to paragraph </w:t>
      </w:r>
      <w:hyperlink w:anchor="_bookmark66" w:history="1">
        <w:r>
          <w:t>4</w:t>
        </w:r>
      </w:hyperlink>
      <w:r>
        <w:t xml:space="preserve">, in any Service Period, where the Contractor meets and/or exceeds the relevant Performance Level, the Contractor shall receive Earn Back </w:t>
      </w:r>
      <w:bookmarkStart w:id="660" w:name="3.2_At_the_end_of_each_Service_Quarter,_"/>
      <w:bookmarkStart w:id="661" w:name="_bookmark65"/>
      <w:bookmarkEnd w:id="660"/>
      <w:bookmarkEnd w:id="661"/>
      <w:r>
        <w:t>Points for the purposes of this Delivery Contract.</w:t>
      </w:r>
    </w:p>
    <w:p w14:paraId="3012B616" w14:textId="77777777" w:rsidR="009C39A9" w:rsidRDefault="009C39A9">
      <w:pPr>
        <w:pStyle w:val="BodyText"/>
        <w:spacing w:before="10"/>
        <w:rPr>
          <w:sz w:val="20"/>
        </w:rPr>
      </w:pPr>
    </w:p>
    <w:p w14:paraId="58E02542" w14:textId="77777777" w:rsidR="009C39A9" w:rsidRDefault="008E1DDE">
      <w:pPr>
        <w:pStyle w:val="ListParagraph"/>
        <w:numPr>
          <w:ilvl w:val="1"/>
          <w:numId w:val="1"/>
        </w:numPr>
        <w:tabs>
          <w:tab w:val="left" w:pos="1698"/>
          <w:tab w:val="left" w:pos="1700"/>
        </w:tabs>
        <w:spacing w:before="1"/>
        <w:ind w:right="538"/>
        <w:jc w:val="both"/>
      </w:pPr>
      <w:r>
        <w:t>At</w:t>
      </w:r>
      <w:r>
        <w:rPr>
          <w:spacing w:val="-1"/>
        </w:rPr>
        <w:t xml:space="preserve"> </w:t>
      </w:r>
      <w:r>
        <w:t>the</w:t>
      </w:r>
      <w:r>
        <w:rPr>
          <w:spacing w:val="-1"/>
        </w:rPr>
        <w:t xml:space="preserve"> </w:t>
      </w:r>
      <w:r>
        <w:t>end</w:t>
      </w:r>
      <w:r>
        <w:rPr>
          <w:spacing w:val="-1"/>
        </w:rPr>
        <w:t xml:space="preserve"> </w:t>
      </w:r>
      <w:r>
        <w:t>of</w:t>
      </w:r>
      <w:r>
        <w:rPr>
          <w:spacing w:val="-1"/>
        </w:rPr>
        <w:t xml:space="preserve"> </w:t>
      </w:r>
      <w:r>
        <w:t>each</w:t>
      </w:r>
      <w:r>
        <w:rPr>
          <w:spacing w:val="-1"/>
        </w:rPr>
        <w:t xml:space="preserve"> </w:t>
      </w:r>
      <w:r>
        <w:t>Service</w:t>
      </w:r>
      <w:r>
        <w:rPr>
          <w:spacing w:val="-1"/>
        </w:rPr>
        <w:t xml:space="preserve"> </w:t>
      </w:r>
      <w:r>
        <w:t>Quarter, any</w:t>
      </w:r>
      <w:r>
        <w:rPr>
          <w:spacing w:val="-1"/>
        </w:rPr>
        <w:t xml:space="preserve"> </w:t>
      </w:r>
      <w:r>
        <w:t>Earn</w:t>
      </w:r>
      <w:r>
        <w:rPr>
          <w:spacing w:val="-1"/>
        </w:rPr>
        <w:t xml:space="preserve"> </w:t>
      </w:r>
      <w:r>
        <w:t>Back</w:t>
      </w:r>
      <w:r>
        <w:rPr>
          <w:spacing w:val="-1"/>
        </w:rPr>
        <w:t xml:space="preserve"> </w:t>
      </w:r>
      <w:r>
        <w:t>Points shall</w:t>
      </w:r>
      <w:r>
        <w:rPr>
          <w:spacing w:val="-1"/>
        </w:rPr>
        <w:t xml:space="preserve"> </w:t>
      </w:r>
      <w:r>
        <w:t>be</w:t>
      </w:r>
      <w:r>
        <w:rPr>
          <w:spacing w:val="-1"/>
        </w:rPr>
        <w:t xml:space="preserve"> </w:t>
      </w:r>
      <w:r>
        <w:t>taken</w:t>
      </w:r>
      <w:r>
        <w:rPr>
          <w:spacing w:val="-1"/>
        </w:rPr>
        <w:t xml:space="preserve"> </w:t>
      </w:r>
      <w:r>
        <w:t>into</w:t>
      </w:r>
      <w:r>
        <w:rPr>
          <w:spacing w:val="-1"/>
        </w:rPr>
        <w:t xml:space="preserve"> </w:t>
      </w:r>
      <w:r>
        <w:t>account when</w:t>
      </w:r>
      <w:r>
        <w:rPr>
          <w:spacing w:val="-16"/>
        </w:rPr>
        <w:t xml:space="preserve"> </w:t>
      </w:r>
      <w:r>
        <w:t>determining</w:t>
      </w:r>
      <w:r>
        <w:rPr>
          <w:spacing w:val="-15"/>
        </w:rPr>
        <w:t xml:space="preserve"> </w:t>
      </w:r>
      <w:r>
        <w:t>the</w:t>
      </w:r>
      <w:r>
        <w:rPr>
          <w:spacing w:val="-15"/>
        </w:rPr>
        <w:t xml:space="preserve"> </w:t>
      </w:r>
      <w:r>
        <w:t>amount</w:t>
      </w:r>
      <w:r>
        <w:rPr>
          <w:spacing w:val="-16"/>
        </w:rPr>
        <w:t xml:space="preserve"> </w:t>
      </w:r>
      <w:r>
        <w:t>of</w:t>
      </w:r>
      <w:r>
        <w:rPr>
          <w:spacing w:val="-15"/>
        </w:rPr>
        <w:t xml:space="preserve"> </w:t>
      </w:r>
      <w:r>
        <w:t>Performance</w:t>
      </w:r>
      <w:r>
        <w:rPr>
          <w:spacing w:val="-15"/>
        </w:rPr>
        <w:t xml:space="preserve"> </w:t>
      </w:r>
      <w:r>
        <w:t>Failure</w:t>
      </w:r>
      <w:r>
        <w:rPr>
          <w:spacing w:val="-15"/>
        </w:rPr>
        <w:t xml:space="preserve"> </w:t>
      </w:r>
      <w:r>
        <w:t>Points</w:t>
      </w:r>
      <w:r>
        <w:rPr>
          <w:spacing w:val="-16"/>
        </w:rPr>
        <w:t xml:space="preserve"> </w:t>
      </w:r>
      <w:r>
        <w:t>accrued</w:t>
      </w:r>
      <w:r>
        <w:rPr>
          <w:spacing w:val="-15"/>
        </w:rPr>
        <w:t xml:space="preserve"> </w:t>
      </w:r>
      <w:r>
        <w:t>by</w:t>
      </w:r>
      <w:r>
        <w:rPr>
          <w:spacing w:val="-15"/>
        </w:rPr>
        <w:t xml:space="preserve"> </w:t>
      </w:r>
      <w:r>
        <w:t>the</w:t>
      </w:r>
      <w:r>
        <w:rPr>
          <w:spacing w:val="-16"/>
        </w:rPr>
        <w:t xml:space="preserve"> </w:t>
      </w:r>
      <w:r>
        <w:t xml:space="preserve">Contractor </w:t>
      </w:r>
      <w:bookmarkStart w:id="662" w:name="4_Threshold_Notices_and_Notices_to_Proce"/>
      <w:bookmarkStart w:id="663" w:name="_bookmark66"/>
      <w:bookmarkEnd w:id="662"/>
      <w:bookmarkEnd w:id="663"/>
      <w:r>
        <w:t>for any Task Order completed by the Contractor in any Service Quarter.</w:t>
      </w:r>
    </w:p>
    <w:p w14:paraId="2A0248D1" w14:textId="77777777" w:rsidR="009C39A9" w:rsidRDefault="009C39A9">
      <w:pPr>
        <w:pStyle w:val="BodyText"/>
        <w:spacing w:before="9"/>
        <w:rPr>
          <w:sz w:val="20"/>
        </w:rPr>
      </w:pPr>
    </w:p>
    <w:p w14:paraId="34B04CB9" w14:textId="77777777" w:rsidR="009C39A9" w:rsidRDefault="008E1DDE">
      <w:pPr>
        <w:pStyle w:val="ListParagraph"/>
        <w:numPr>
          <w:ilvl w:val="0"/>
          <w:numId w:val="1"/>
        </w:numPr>
        <w:tabs>
          <w:tab w:val="left" w:pos="1699"/>
        </w:tabs>
        <w:rPr>
          <w:b/>
        </w:rPr>
      </w:pPr>
      <w:r>
        <w:rPr>
          <w:b/>
          <w:u w:val="single"/>
        </w:rPr>
        <w:t>Threshold</w:t>
      </w:r>
      <w:r>
        <w:rPr>
          <w:b/>
          <w:spacing w:val="-8"/>
          <w:u w:val="single"/>
        </w:rPr>
        <w:t xml:space="preserve"> </w:t>
      </w:r>
      <w:r>
        <w:rPr>
          <w:b/>
          <w:u w:val="single"/>
        </w:rPr>
        <w:t>Notices</w:t>
      </w:r>
      <w:r>
        <w:rPr>
          <w:b/>
          <w:spacing w:val="-7"/>
          <w:u w:val="single"/>
        </w:rPr>
        <w:t xml:space="preserve"> </w:t>
      </w:r>
      <w:r>
        <w:rPr>
          <w:b/>
          <w:u w:val="single"/>
        </w:rPr>
        <w:t>and</w:t>
      </w:r>
      <w:r>
        <w:rPr>
          <w:b/>
          <w:spacing w:val="-7"/>
          <w:u w:val="single"/>
        </w:rPr>
        <w:t xml:space="preserve"> </w:t>
      </w:r>
      <w:r>
        <w:rPr>
          <w:b/>
          <w:u w:val="single"/>
        </w:rPr>
        <w:t>Notices</w:t>
      </w:r>
      <w:r>
        <w:rPr>
          <w:b/>
          <w:spacing w:val="-7"/>
          <w:u w:val="single"/>
        </w:rPr>
        <w:t xml:space="preserve"> </w:t>
      </w:r>
      <w:r>
        <w:rPr>
          <w:b/>
          <w:u w:val="single"/>
        </w:rPr>
        <w:t>to</w:t>
      </w:r>
      <w:r>
        <w:rPr>
          <w:b/>
          <w:spacing w:val="-7"/>
          <w:u w:val="single"/>
        </w:rPr>
        <w:t xml:space="preserve"> </w:t>
      </w:r>
      <w:r>
        <w:rPr>
          <w:b/>
          <w:spacing w:val="-2"/>
          <w:u w:val="single"/>
        </w:rPr>
        <w:t>Proceed</w:t>
      </w:r>
    </w:p>
    <w:p w14:paraId="6A7C2408" w14:textId="77777777" w:rsidR="009C39A9" w:rsidRDefault="009C39A9">
      <w:pPr>
        <w:pStyle w:val="BodyText"/>
        <w:spacing w:before="10"/>
        <w:rPr>
          <w:b/>
          <w:sz w:val="12"/>
        </w:rPr>
      </w:pPr>
    </w:p>
    <w:p w14:paraId="377F240B" w14:textId="77777777" w:rsidR="009C39A9" w:rsidRDefault="008E1DDE">
      <w:pPr>
        <w:pStyle w:val="ListParagraph"/>
        <w:numPr>
          <w:ilvl w:val="1"/>
          <w:numId w:val="1"/>
        </w:numPr>
        <w:tabs>
          <w:tab w:val="left" w:pos="1698"/>
          <w:tab w:val="left" w:pos="1700"/>
        </w:tabs>
        <w:spacing w:before="92"/>
        <w:ind w:right="539"/>
        <w:jc w:val="both"/>
      </w:pPr>
      <w:bookmarkStart w:id="664" w:name="4.1_Where_a_Threshold_Notice_has_been_se"/>
      <w:bookmarkStart w:id="665" w:name="_bookmark67"/>
      <w:bookmarkEnd w:id="664"/>
      <w:bookmarkEnd w:id="665"/>
      <w:r>
        <w:t>Where</w:t>
      </w:r>
      <w:r>
        <w:rPr>
          <w:spacing w:val="-5"/>
        </w:rPr>
        <w:t xml:space="preserve"> </w:t>
      </w:r>
      <w:r>
        <w:t>a</w:t>
      </w:r>
      <w:r>
        <w:rPr>
          <w:spacing w:val="-5"/>
        </w:rPr>
        <w:t xml:space="preserve"> </w:t>
      </w:r>
      <w:r>
        <w:t>Threshold</w:t>
      </w:r>
      <w:r>
        <w:rPr>
          <w:spacing w:val="-5"/>
        </w:rPr>
        <w:t xml:space="preserve"> </w:t>
      </w:r>
      <w:r>
        <w:t>Notice</w:t>
      </w:r>
      <w:r>
        <w:rPr>
          <w:spacing w:val="-5"/>
        </w:rPr>
        <w:t xml:space="preserve"> </w:t>
      </w:r>
      <w:r>
        <w:t>has</w:t>
      </w:r>
      <w:r>
        <w:rPr>
          <w:spacing w:val="-5"/>
        </w:rPr>
        <w:t xml:space="preserve"> </w:t>
      </w:r>
      <w:r>
        <w:t>been</w:t>
      </w:r>
      <w:r>
        <w:rPr>
          <w:spacing w:val="-6"/>
        </w:rPr>
        <w:t xml:space="preserve"> </w:t>
      </w:r>
      <w:r>
        <w:t>served</w:t>
      </w:r>
      <w:r>
        <w:rPr>
          <w:spacing w:val="-5"/>
        </w:rPr>
        <w:t xml:space="preserve"> </w:t>
      </w:r>
      <w:r>
        <w:t>in</w:t>
      </w:r>
      <w:r>
        <w:rPr>
          <w:spacing w:val="-6"/>
        </w:rPr>
        <w:t xml:space="preserve"> </w:t>
      </w:r>
      <w:r>
        <w:t>relation</w:t>
      </w:r>
      <w:r>
        <w:rPr>
          <w:spacing w:val="-5"/>
        </w:rPr>
        <w:t xml:space="preserve"> </w:t>
      </w:r>
      <w:r>
        <w:t>to</w:t>
      </w:r>
      <w:r>
        <w:rPr>
          <w:spacing w:val="-5"/>
        </w:rPr>
        <w:t xml:space="preserve"> </w:t>
      </w:r>
      <w:r>
        <w:t>any</w:t>
      </w:r>
      <w:r>
        <w:rPr>
          <w:spacing w:val="-7"/>
        </w:rPr>
        <w:t xml:space="preserve"> </w:t>
      </w:r>
      <w:r>
        <w:t>Other</w:t>
      </w:r>
      <w:r>
        <w:rPr>
          <w:spacing w:val="-5"/>
        </w:rPr>
        <w:t xml:space="preserve"> </w:t>
      </w:r>
      <w:r>
        <w:t>Delivery</w:t>
      </w:r>
      <w:r>
        <w:rPr>
          <w:spacing w:val="-5"/>
        </w:rPr>
        <w:t xml:space="preserve"> </w:t>
      </w:r>
      <w:r>
        <w:t xml:space="preserve">Contract, </w:t>
      </w:r>
      <w:r>
        <w:rPr>
          <w:spacing w:val="-2"/>
        </w:rPr>
        <w:t>any</w:t>
      </w:r>
      <w:r>
        <w:rPr>
          <w:spacing w:val="-5"/>
        </w:rPr>
        <w:t xml:space="preserve"> </w:t>
      </w:r>
      <w:r>
        <w:rPr>
          <w:spacing w:val="-2"/>
        </w:rPr>
        <w:t>Performance</w:t>
      </w:r>
      <w:r>
        <w:rPr>
          <w:spacing w:val="-7"/>
        </w:rPr>
        <w:t xml:space="preserve"> </w:t>
      </w:r>
      <w:r>
        <w:rPr>
          <w:spacing w:val="-2"/>
        </w:rPr>
        <w:t>Failure</w:t>
      </w:r>
      <w:r>
        <w:rPr>
          <w:spacing w:val="-8"/>
        </w:rPr>
        <w:t xml:space="preserve"> </w:t>
      </w:r>
      <w:r>
        <w:rPr>
          <w:spacing w:val="-2"/>
        </w:rPr>
        <w:t>Points</w:t>
      </w:r>
      <w:r>
        <w:rPr>
          <w:spacing w:val="-5"/>
        </w:rPr>
        <w:t xml:space="preserve"> </w:t>
      </w:r>
      <w:r>
        <w:rPr>
          <w:spacing w:val="-2"/>
        </w:rPr>
        <w:t>and/or</w:t>
      </w:r>
      <w:r>
        <w:rPr>
          <w:spacing w:val="-7"/>
        </w:rPr>
        <w:t xml:space="preserve"> </w:t>
      </w:r>
      <w:r>
        <w:rPr>
          <w:spacing w:val="-2"/>
        </w:rPr>
        <w:t>Earn</w:t>
      </w:r>
      <w:r>
        <w:rPr>
          <w:spacing w:val="-7"/>
        </w:rPr>
        <w:t xml:space="preserve"> </w:t>
      </w:r>
      <w:r>
        <w:rPr>
          <w:spacing w:val="-2"/>
        </w:rPr>
        <w:t>Back</w:t>
      </w:r>
      <w:r>
        <w:rPr>
          <w:spacing w:val="-5"/>
        </w:rPr>
        <w:t xml:space="preserve"> </w:t>
      </w:r>
      <w:r>
        <w:rPr>
          <w:spacing w:val="-2"/>
        </w:rPr>
        <w:t>Points</w:t>
      </w:r>
      <w:r>
        <w:rPr>
          <w:spacing w:val="-5"/>
        </w:rPr>
        <w:t xml:space="preserve"> </w:t>
      </w:r>
      <w:r>
        <w:rPr>
          <w:spacing w:val="-2"/>
        </w:rPr>
        <w:t>that</w:t>
      </w:r>
      <w:r>
        <w:rPr>
          <w:spacing w:val="-7"/>
        </w:rPr>
        <w:t xml:space="preserve"> </w:t>
      </w:r>
      <w:r>
        <w:rPr>
          <w:spacing w:val="-2"/>
        </w:rPr>
        <w:t>accrued</w:t>
      </w:r>
      <w:r>
        <w:rPr>
          <w:spacing w:val="-7"/>
        </w:rPr>
        <w:t xml:space="preserve"> </w:t>
      </w:r>
      <w:r>
        <w:rPr>
          <w:spacing w:val="-2"/>
        </w:rPr>
        <w:t>to</w:t>
      </w:r>
      <w:r>
        <w:rPr>
          <w:spacing w:val="-7"/>
        </w:rPr>
        <w:t xml:space="preserve"> </w:t>
      </w:r>
      <w:r>
        <w:rPr>
          <w:spacing w:val="-2"/>
        </w:rPr>
        <w:t>the</w:t>
      </w:r>
      <w:r>
        <w:rPr>
          <w:spacing w:val="-7"/>
        </w:rPr>
        <w:t xml:space="preserve"> </w:t>
      </w:r>
      <w:r>
        <w:rPr>
          <w:spacing w:val="-2"/>
        </w:rPr>
        <w:t xml:space="preserve">Contractor </w:t>
      </w:r>
      <w:r>
        <w:t>under</w:t>
      </w:r>
      <w:r>
        <w:rPr>
          <w:spacing w:val="-5"/>
        </w:rPr>
        <w:t xml:space="preserve"> </w:t>
      </w:r>
      <w:r>
        <w:t>that</w:t>
      </w:r>
      <w:r>
        <w:rPr>
          <w:spacing w:val="-4"/>
        </w:rPr>
        <w:t xml:space="preserve"> </w:t>
      </w:r>
      <w:r>
        <w:t>Other</w:t>
      </w:r>
      <w:r>
        <w:rPr>
          <w:spacing w:val="-5"/>
        </w:rPr>
        <w:t xml:space="preserve"> </w:t>
      </w:r>
      <w:r>
        <w:t>Delivery</w:t>
      </w:r>
      <w:r>
        <w:rPr>
          <w:spacing w:val="-4"/>
        </w:rPr>
        <w:t xml:space="preserve"> </w:t>
      </w:r>
      <w:r>
        <w:t>Contract</w:t>
      </w:r>
      <w:r>
        <w:rPr>
          <w:spacing w:val="-4"/>
        </w:rPr>
        <w:t xml:space="preserve"> </w:t>
      </w:r>
      <w:r>
        <w:t>shall</w:t>
      </w:r>
      <w:r>
        <w:rPr>
          <w:spacing w:val="-4"/>
        </w:rPr>
        <w:t xml:space="preserve"> </w:t>
      </w:r>
      <w:r>
        <w:t>be</w:t>
      </w:r>
      <w:r>
        <w:rPr>
          <w:spacing w:val="-4"/>
        </w:rPr>
        <w:t xml:space="preserve"> </w:t>
      </w:r>
      <w:r>
        <w:t>deemed</w:t>
      </w:r>
      <w:r>
        <w:rPr>
          <w:spacing w:val="-4"/>
        </w:rPr>
        <w:t xml:space="preserve"> </w:t>
      </w:r>
      <w:r>
        <w:t>to</w:t>
      </w:r>
      <w:r>
        <w:rPr>
          <w:spacing w:val="-4"/>
        </w:rPr>
        <w:t xml:space="preserve"> </w:t>
      </w:r>
      <w:r>
        <w:t>accrue</w:t>
      </w:r>
      <w:r>
        <w:rPr>
          <w:spacing w:val="-4"/>
        </w:rPr>
        <w:t xml:space="preserve"> </w:t>
      </w:r>
      <w:r>
        <w:t>to</w:t>
      </w:r>
      <w:r>
        <w:rPr>
          <w:spacing w:val="-4"/>
        </w:rPr>
        <w:t xml:space="preserve"> </w:t>
      </w:r>
      <w:r>
        <w:t>the</w:t>
      </w:r>
      <w:r>
        <w:rPr>
          <w:spacing w:val="-4"/>
        </w:rPr>
        <w:t xml:space="preserve"> </w:t>
      </w:r>
      <w:r>
        <w:t>Contractor</w:t>
      </w:r>
      <w:r>
        <w:rPr>
          <w:spacing w:val="-5"/>
        </w:rPr>
        <w:t xml:space="preserve"> </w:t>
      </w:r>
      <w:r>
        <w:t>under this Delivery Contract provided that the Client has served a Notice to Proceed in relation this Delivery Contract (where applicable).</w:t>
      </w:r>
    </w:p>
    <w:p w14:paraId="23968B5F" w14:textId="77777777" w:rsidR="009C39A9" w:rsidRDefault="009C39A9">
      <w:pPr>
        <w:pStyle w:val="BodyText"/>
        <w:spacing w:before="10"/>
        <w:rPr>
          <w:sz w:val="20"/>
        </w:rPr>
      </w:pPr>
    </w:p>
    <w:p w14:paraId="616D7907" w14:textId="77777777" w:rsidR="009C39A9" w:rsidRDefault="008E1DDE">
      <w:pPr>
        <w:pStyle w:val="ListParagraph"/>
        <w:numPr>
          <w:ilvl w:val="1"/>
          <w:numId w:val="1"/>
        </w:numPr>
        <w:tabs>
          <w:tab w:val="left" w:pos="1698"/>
          <w:tab w:val="left" w:pos="1700"/>
        </w:tabs>
        <w:ind w:right="537"/>
        <w:jc w:val="both"/>
      </w:pPr>
      <w:bookmarkStart w:id="666" w:name="4.2_Where_a_Threshold_Notice_has_been_se"/>
      <w:bookmarkEnd w:id="666"/>
      <w:r>
        <w:t xml:space="preserve">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w:t>
      </w:r>
      <w:bookmarkStart w:id="667" w:name="5_Performance_Monitoring_Reports"/>
      <w:bookmarkStart w:id="668" w:name="_bookmark68"/>
      <w:bookmarkEnd w:id="667"/>
      <w:bookmarkEnd w:id="668"/>
      <w:r>
        <w:t>Proceed in relation that Other Delivery Contract (where applicable).</w:t>
      </w:r>
    </w:p>
    <w:p w14:paraId="3FC8E041" w14:textId="77777777" w:rsidR="009C39A9" w:rsidRDefault="009C39A9">
      <w:pPr>
        <w:pStyle w:val="BodyText"/>
        <w:spacing w:before="10"/>
        <w:rPr>
          <w:sz w:val="20"/>
        </w:rPr>
      </w:pPr>
    </w:p>
    <w:p w14:paraId="184FE7DF" w14:textId="77777777" w:rsidR="009C39A9" w:rsidRDefault="008E1DDE">
      <w:pPr>
        <w:pStyle w:val="ListParagraph"/>
        <w:numPr>
          <w:ilvl w:val="0"/>
          <w:numId w:val="1"/>
        </w:numPr>
        <w:tabs>
          <w:tab w:val="left" w:pos="1699"/>
        </w:tabs>
        <w:rPr>
          <w:b/>
        </w:rPr>
      </w:pPr>
      <w:r>
        <w:rPr>
          <w:b/>
          <w:u w:val="single"/>
        </w:rPr>
        <w:t>Performance</w:t>
      </w:r>
      <w:r>
        <w:rPr>
          <w:b/>
          <w:spacing w:val="-14"/>
          <w:u w:val="single"/>
        </w:rPr>
        <w:t xml:space="preserve"> </w:t>
      </w:r>
      <w:r>
        <w:rPr>
          <w:b/>
          <w:u w:val="single"/>
        </w:rPr>
        <w:t>Monitoring</w:t>
      </w:r>
      <w:r>
        <w:rPr>
          <w:b/>
          <w:spacing w:val="-14"/>
          <w:u w:val="single"/>
        </w:rPr>
        <w:t xml:space="preserve"> </w:t>
      </w:r>
      <w:r>
        <w:rPr>
          <w:b/>
          <w:spacing w:val="-2"/>
          <w:u w:val="single"/>
        </w:rPr>
        <w:t>Reports</w:t>
      </w:r>
    </w:p>
    <w:p w14:paraId="4C7F09B6" w14:textId="77777777" w:rsidR="009C39A9" w:rsidRDefault="009C39A9">
      <w:pPr>
        <w:pStyle w:val="BodyText"/>
        <w:spacing w:before="10"/>
        <w:rPr>
          <w:b/>
          <w:sz w:val="12"/>
        </w:rPr>
      </w:pPr>
    </w:p>
    <w:p w14:paraId="40A471B2" w14:textId="77777777" w:rsidR="009C39A9" w:rsidRDefault="008E1DDE">
      <w:pPr>
        <w:pStyle w:val="ListParagraph"/>
        <w:numPr>
          <w:ilvl w:val="1"/>
          <w:numId w:val="1"/>
        </w:numPr>
        <w:tabs>
          <w:tab w:val="left" w:pos="1698"/>
          <w:tab w:val="left" w:pos="1700"/>
        </w:tabs>
        <w:spacing w:before="92"/>
        <w:ind w:right="538"/>
        <w:jc w:val="both"/>
      </w:pPr>
      <w:bookmarkStart w:id="669" w:name="5.1_Within_twenty_(20)_Business_Days_of_"/>
      <w:bookmarkStart w:id="670" w:name="_bookmark69"/>
      <w:bookmarkEnd w:id="669"/>
      <w:bookmarkEnd w:id="670"/>
      <w:r>
        <w:t>Within twenty (20) Business Days of the end of each Service Quarter, the Contractor shall provide a Performance Monitoring Report to the Client.</w:t>
      </w:r>
      <w:r>
        <w:rPr>
          <w:spacing w:val="40"/>
        </w:rPr>
        <w:t xml:space="preserve"> </w:t>
      </w:r>
      <w:r>
        <w:t>The Performance Monitoring</w:t>
      </w:r>
      <w:r>
        <w:rPr>
          <w:spacing w:val="-9"/>
        </w:rPr>
        <w:t xml:space="preserve"> </w:t>
      </w:r>
      <w:r>
        <w:t>Report</w:t>
      </w:r>
      <w:r>
        <w:rPr>
          <w:spacing w:val="-9"/>
        </w:rPr>
        <w:t xml:space="preserve"> </w:t>
      </w:r>
      <w:r>
        <w:t>shall</w:t>
      </w:r>
      <w:r>
        <w:rPr>
          <w:spacing w:val="-9"/>
        </w:rPr>
        <w:t xml:space="preserve"> </w:t>
      </w:r>
      <w:r>
        <w:t>be</w:t>
      </w:r>
      <w:r>
        <w:rPr>
          <w:spacing w:val="-9"/>
        </w:rPr>
        <w:t xml:space="preserve"> </w:t>
      </w:r>
      <w:r>
        <w:t>in</w:t>
      </w:r>
      <w:r>
        <w:rPr>
          <w:spacing w:val="-9"/>
        </w:rPr>
        <w:t xml:space="preserve"> </w:t>
      </w:r>
      <w:r>
        <w:t>the</w:t>
      </w:r>
      <w:r>
        <w:rPr>
          <w:spacing w:val="-9"/>
        </w:rPr>
        <w:t xml:space="preserve"> </w:t>
      </w:r>
      <w:r>
        <w:t>format</w:t>
      </w:r>
      <w:r>
        <w:rPr>
          <w:spacing w:val="-9"/>
        </w:rPr>
        <w:t xml:space="preserve"> </w:t>
      </w:r>
      <w:r>
        <w:t>agreed</w:t>
      </w:r>
      <w:r>
        <w:rPr>
          <w:spacing w:val="-8"/>
        </w:rPr>
        <w:t xml:space="preserve"> </w:t>
      </w:r>
      <w:r>
        <w:t>between</w:t>
      </w:r>
      <w:r>
        <w:rPr>
          <w:spacing w:val="-9"/>
        </w:rPr>
        <w:t xml:space="preserve"> </w:t>
      </w:r>
      <w:r>
        <w:t>the</w:t>
      </w:r>
      <w:r>
        <w:rPr>
          <w:spacing w:val="-9"/>
        </w:rPr>
        <w:t xml:space="preserve"> </w:t>
      </w:r>
      <w:r>
        <w:t>Parties</w:t>
      </w:r>
      <w:r>
        <w:rPr>
          <w:spacing w:val="-9"/>
        </w:rPr>
        <w:t xml:space="preserve"> </w:t>
      </w:r>
      <w:r>
        <w:t>and</w:t>
      </w:r>
      <w:r>
        <w:rPr>
          <w:spacing w:val="-8"/>
        </w:rPr>
        <w:t xml:space="preserve"> </w:t>
      </w:r>
      <w:r>
        <w:t>shall</w:t>
      </w:r>
      <w:r>
        <w:rPr>
          <w:spacing w:val="-9"/>
        </w:rPr>
        <w:t xml:space="preserve"> </w:t>
      </w:r>
      <w:r>
        <w:t xml:space="preserve">contain, as a minimum, the following information in relation to each Task Order and/or any </w:t>
      </w:r>
      <w:bookmarkStart w:id="671" w:name="5.1.1_a_scorecard_summarising_the_Contra"/>
      <w:bookmarkEnd w:id="671"/>
      <w:r>
        <w:t>Other Task Order in respect of the Service Quarter just ended:</w:t>
      </w:r>
    </w:p>
    <w:p w14:paraId="7FAA86B0" w14:textId="77777777" w:rsidR="009C39A9" w:rsidRDefault="009C39A9">
      <w:pPr>
        <w:pStyle w:val="BodyText"/>
        <w:spacing w:before="10"/>
        <w:rPr>
          <w:sz w:val="20"/>
        </w:rPr>
      </w:pPr>
    </w:p>
    <w:p w14:paraId="4BFE03A6" w14:textId="77777777" w:rsidR="009C39A9" w:rsidRDefault="008E1DDE">
      <w:pPr>
        <w:pStyle w:val="ListParagraph"/>
        <w:numPr>
          <w:ilvl w:val="2"/>
          <w:numId w:val="1"/>
        </w:numPr>
        <w:tabs>
          <w:tab w:val="left" w:pos="2776"/>
          <w:tab w:val="left" w:pos="2780"/>
        </w:tabs>
        <w:ind w:right="538" w:hanging="1080"/>
        <w:jc w:val="both"/>
      </w:pPr>
      <w:r>
        <w:t>a scorecard summarising the Contractor’s level of performance in relation to each Performance Level and setting out the detail in relation to the underlying figures;</w:t>
      </w:r>
    </w:p>
    <w:p w14:paraId="6ADEDEEE" w14:textId="77777777" w:rsidR="009C39A9" w:rsidRDefault="009C39A9">
      <w:pPr>
        <w:jc w:val="both"/>
        <w:sectPr w:rsidR="009C39A9">
          <w:pgSz w:w="11910" w:h="16840"/>
          <w:pgMar w:top="1340" w:right="900" w:bottom="1440" w:left="460" w:header="0" w:footer="1177" w:gutter="0"/>
          <w:cols w:space="720"/>
        </w:sectPr>
      </w:pPr>
    </w:p>
    <w:p w14:paraId="031B3252" w14:textId="77777777" w:rsidR="009C39A9" w:rsidRDefault="008E1DDE">
      <w:pPr>
        <w:pStyle w:val="ListParagraph"/>
        <w:numPr>
          <w:ilvl w:val="2"/>
          <w:numId w:val="1"/>
        </w:numPr>
        <w:tabs>
          <w:tab w:val="left" w:pos="2777"/>
          <w:tab w:val="left" w:pos="2779"/>
        </w:tabs>
        <w:spacing w:before="81"/>
        <w:ind w:left="2779" w:right="539" w:hanging="1080"/>
      </w:pPr>
      <w:bookmarkStart w:id="672" w:name="5.1.2_a_summary_of_all_Performance_Failu"/>
      <w:bookmarkEnd w:id="672"/>
      <w:r>
        <w:t>a summary of all Performance Failures that occurred during the Service</w:t>
      </w:r>
      <w:r>
        <w:rPr>
          <w:spacing w:val="40"/>
        </w:rPr>
        <w:t xml:space="preserve"> </w:t>
      </w:r>
      <w:bookmarkStart w:id="673" w:name="5.1.3_which_Performance_Failures_remain_"/>
      <w:bookmarkEnd w:id="673"/>
      <w:r>
        <w:rPr>
          <w:spacing w:val="-2"/>
        </w:rPr>
        <w:t>Quarter;</w:t>
      </w:r>
    </w:p>
    <w:p w14:paraId="45662FF5" w14:textId="77777777" w:rsidR="009C39A9" w:rsidRDefault="009C39A9">
      <w:pPr>
        <w:pStyle w:val="BodyText"/>
        <w:spacing w:before="9"/>
        <w:rPr>
          <w:sz w:val="20"/>
        </w:rPr>
      </w:pPr>
    </w:p>
    <w:p w14:paraId="7C4A9E5F" w14:textId="77777777" w:rsidR="009C39A9" w:rsidRDefault="008E1DDE">
      <w:pPr>
        <w:pStyle w:val="ListParagraph"/>
        <w:numPr>
          <w:ilvl w:val="2"/>
          <w:numId w:val="1"/>
        </w:numPr>
        <w:tabs>
          <w:tab w:val="left" w:pos="2777"/>
          <w:tab w:val="left" w:pos="2779"/>
        </w:tabs>
        <w:spacing w:before="1"/>
        <w:ind w:left="2779" w:right="541" w:hanging="1080"/>
      </w:pPr>
      <w:r>
        <w:t xml:space="preserve">which Performance Failures remain outstanding and progress in resolving </w:t>
      </w:r>
      <w:r>
        <w:rPr>
          <w:spacing w:val="-2"/>
        </w:rPr>
        <w:t>them;</w:t>
      </w:r>
    </w:p>
    <w:p w14:paraId="55AAA795" w14:textId="77777777" w:rsidR="009C39A9" w:rsidRDefault="009C39A9">
      <w:pPr>
        <w:pStyle w:val="BodyText"/>
        <w:spacing w:before="10"/>
        <w:rPr>
          <w:sz w:val="20"/>
        </w:rPr>
      </w:pPr>
    </w:p>
    <w:p w14:paraId="0EEBEFC0" w14:textId="77777777" w:rsidR="009C39A9" w:rsidRDefault="008E1DDE">
      <w:pPr>
        <w:pStyle w:val="ListParagraph"/>
        <w:numPr>
          <w:ilvl w:val="2"/>
          <w:numId w:val="1"/>
        </w:numPr>
        <w:tabs>
          <w:tab w:val="left" w:pos="2777"/>
          <w:tab w:val="left" w:pos="2779"/>
        </w:tabs>
        <w:ind w:left="2779" w:right="539" w:hanging="1080"/>
      </w:pPr>
      <w:bookmarkStart w:id="674" w:name="5.1.4_for_any_Performance_Failure,_the_c"/>
      <w:bookmarkEnd w:id="674"/>
      <w:r>
        <w:t>for any Performance Failure, the cause of the fault and any action being</w:t>
      </w:r>
      <w:r>
        <w:rPr>
          <w:spacing w:val="40"/>
        </w:rPr>
        <w:t xml:space="preserve"> </w:t>
      </w:r>
      <w:r>
        <w:t>taken to reduce the likelihood of recurrence;</w:t>
      </w:r>
    </w:p>
    <w:p w14:paraId="0C594C74" w14:textId="77777777" w:rsidR="009C39A9" w:rsidRDefault="009C39A9">
      <w:pPr>
        <w:pStyle w:val="BodyText"/>
        <w:spacing w:before="10"/>
        <w:rPr>
          <w:sz w:val="20"/>
        </w:rPr>
      </w:pPr>
    </w:p>
    <w:p w14:paraId="58D6BE5A" w14:textId="77777777" w:rsidR="009C39A9" w:rsidRDefault="008E1DDE">
      <w:pPr>
        <w:pStyle w:val="ListParagraph"/>
        <w:numPr>
          <w:ilvl w:val="2"/>
          <w:numId w:val="1"/>
        </w:numPr>
        <w:tabs>
          <w:tab w:val="left" w:pos="2777"/>
          <w:tab w:val="left" w:pos="2779"/>
        </w:tabs>
        <w:ind w:left="2779" w:right="539" w:hanging="1080"/>
      </w:pPr>
      <w:bookmarkStart w:id="675" w:name="5.1.5_for_any_Repeat_Failures,_actions_t"/>
      <w:bookmarkEnd w:id="675"/>
      <w:r>
        <w:t>for</w:t>
      </w:r>
      <w:r>
        <w:rPr>
          <w:spacing w:val="-5"/>
        </w:rPr>
        <w:t xml:space="preserve"> </w:t>
      </w:r>
      <w:r>
        <w:t>any</w:t>
      </w:r>
      <w:r>
        <w:rPr>
          <w:spacing w:val="-4"/>
        </w:rPr>
        <w:t xml:space="preserve"> </w:t>
      </w:r>
      <w:r>
        <w:t>Repeat</w:t>
      </w:r>
      <w:r>
        <w:rPr>
          <w:spacing w:val="-4"/>
        </w:rPr>
        <w:t xml:space="preserve"> </w:t>
      </w:r>
      <w:r>
        <w:t>Failures,</w:t>
      </w:r>
      <w:r>
        <w:rPr>
          <w:spacing w:val="-6"/>
        </w:rPr>
        <w:t xml:space="preserve"> </w:t>
      </w:r>
      <w:r>
        <w:t>actions</w:t>
      </w:r>
      <w:r>
        <w:rPr>
          <w:spacing w:val="-4"/>
        </w:rPr>
        <w:t xml:space="preserve"> </w:t>
      </w:r>
      <w:r>
        <w:t>taken</w:t>
      </w:r>
      <w:r>
        <w:rPr>
          <w:spacing w:val="-4"/>
        </w:rPr>
        <w:t xml:space="preserve"> </w:t>
      </w:r>
      <w:r>
        <w:t>to</w:t>
      </w:r>
      <w:r>
        <w:rPr>
          <w:spacing w:val="-4"/>
        </w:rPr>
        <w:t xml:space="preserve"> </w:t>
      </w:r>
      <w:r>
        <w:t>resolve</w:t>
      </w:r>
      <w:r>
        <w:rPr>
          <w:spacing w:val="-4"/>
        </w:rPr>
        <w:t xml:space="preserve"> </w:t>
      </w:r>
      <w:r>
        <w:t>the</w:t>
      </w:r>
      <w:r>
        <w:rPr>
          <w:spacing w:val="-4"/>
        </w:rPr>
        <w:t xml:space="preserve"> </w:t>
      </w:r>
      <w:r>
        <w:t>underlying</w:t>
      </w:r>
      <w:r>
        <w:rPr>
          <w:spacing w:val="-4"/>
        </w:rPr>
        <w:t xml:space="preserve"> </w:t>
      </w:r>
      <w:r>
        <w:t>cause</w:t>
      </w:r>
      <w:r>
        <w:rPr>
          <w:spacing w:val="-6"/>
        </w:rPr>
        <w:t xml:space="preserve"> </w:t>
      </w:r>
      <w:r>
        <w:t xml:space="preserve">and </w:t>
      </w:r>
      <w:bookmarkStart w:id="676" w:name="5.1.6_the_number_of_Performance_Failure_"/>
      <w:bookmarkEnd w:id="676"/>
      <w:r>
        <w:t>prevent recurrence;</w:t>
      </w:r>
    </w:p>
    <w:p w14:paraId="41517616" w14:textId="77777777" w:rsidR="009C39A9" w:rsidRDefault="009C39A9">
      <w:pPr>
        <w:pStyle w:val="BodyText"/>
        <w:spacing w:before="9"/>
        <w:rPr>
          <w:sz w:val="20"/>
        </w:rPr>
      </w:pPr>
    </w:p>
    <w:p w14:paraId="6D2BF957" w14:textId="77777777" w:rsidR="009C39A9" w:rsidRDefault="008E1DDE">
      <w:pPr>
        <w:pStyle w:val="ListParagraph"/>
        <w:numPr>
          <w:ilvl w:val="2"/>
          <w:numId w:val="1"/>
        </w:numPr>
        <w:tabs>
          <w:tab w:val="left" w:pos="2777"/>
          <w:tab w:val="left" w:pos="2779"/>
        </w:tabs>
        <w:spacing w:before="1"/>
        <w:ind w:left="2779" w:right="540" w:hanging="1080"/>
      </w:pPr>
      <w:r>
        <w:t>the number of Performance Failure Points awarded to each Performance Failure in that Service Quarter;</w:t>
      </w:r>
    </w:p>
    <w:p w14:paraId="4B096628" w14:textId="77777777" w:rsidR="009C39A9" w:rsidRDefault="009C39A9">
      <w:pPr>
        <w:pStyle w:val="BodyText"/>
        <w:spacing w:before="10"/>
        <w:rPr>
          <w:sz w:val="20"/>
        </w:rPr>
      </w:pPr>
    </w:p>
    <w:p w14:paraId="42A0E792" w14:textId="77777777" w:rsidR="009C39A9" w:rsidRDefault="008E1DDE">
      <w:pPr>
        <w:pStyle w:val="ListParagraph"/>
        <w:numPr>
          <w:ilvl w:val="2"/>
          <w:numId w:val="1"/>
        </w:numPr>
        <w:tabs>
          <w:tab w:val="left" w:pos="2777"/>
          <w:tab w:val="left" w:pos="2779"/>
        </w:tabs>
        <w:ind w:left="2779" w:right="539" w:hanging="1080"/>
      </w:pPr>
      <w:bookmarkStart w:id="677" w:name="5.1.7_any_Earn_Back_Points_that_the_Cont"/>
      <w:bookmarkEnd w:id="677"/>
      <w:r>
        <w:t>any Earn Back Points that the Contractor considers should be taken into account as part of ongoing performing monitoring;</w:t>
      </w:r>
    </w:p>
    <w:p w14:paraId="31E09A1E" w14:textId="77777777" w:rsidR="009C39A9" w:rsidRDefault="009C39A9">
      <w:pPr>
        <w:pStyle w:val="BodyText"/>
        <w:spacing w:before="10"/>
        <w:rPr>
          <w:sz w:val="20"/>
        </w:rPr>
      </w:pPr>
    </w:p>
    <w:p w14:paraId="10852EB8" w14:textId="77777777" w:rsidR="009C39A9" w:rsidRDefault="008E1DDE">
      <w:pPr>
        <w:pStyle w:val="ListParagraph"/>
        <w:numPr>
          <w:ilvl w:val="2"/>
          <w:numId w:val="1"/>
        </w:numPr>
        <w:tabs>
          <w:tab w:val="left" w:pos="2777"/>
          <w:tab w:val="left" w:pos="2779"/>
        </w:tabs>
        <w:spacing w:before="1"/>
        <w:ind w:left="2779" w:right="539" w:hanging="1080"/>
      </w:pPr>
      <w:bookmarkStart w:id="678" w:name="5.1.8_a_rolling_total_of_the_number_of_P"/>
      <w:bookmarkEnd w:id="678"/>
      <w:r>
        <w:t>a</w:t>
      </w:r>
      <w:r>
        <w:rPr>
          <w:spacing w:val="40"/>
        </w:rPr>
        <w:t xml:space="preserve"> </w:t>
      </w:r>
      <w:r>
        <w:t>rolling</w:t>
      </w:r>
      <w:r>
        <w:rPr>
          <w:spacing w:val="40"/>
        </w:rPr>
        <w:t xml:space="preserve"> </w:t>
      </w:r>
      <w:r>
        <w:t>total</w:t>
      </w:r>
      <w:r>
        <w:rPr>
          <w:spacing w:val="40"/>
        </w:rPr>
        <w:t xml:space="preserve"> </w:t>
      </w:r>
      <w:r>
        <w:t>of</w:t>
      </w:r>
      <w:r>
        <w:rPr>
          <w:spacing w:val="40"/>
        </w:rPr>
        <w:t xml:space="preserve"> </w:t>
      </w:r>
      <w:r>
        <w:t>the</w:t>
      </w:r>
      <w:r>
        <w:rPr>
          <w:spacing w:val="40"/>
        </w:rPr>
        <w:t xml:space="preserve"> </w:t>
      </w:r>
      <w:r>
        <w:t>number</w:t>
      </w:r>
      <w:r>
        <w:rPr>
          <w:spacing w:val="40"/>
        </w:rPr>
        <w:t xml:space="preserve"> </w:t>
      </w:r>
      <w:r>
        <w:t>of</w:t>
      </w:r>
      <w:r>
        <w:rPr>
          <w:spacing w:val="40"/>
        </w:rPr>
        <w:t xml:space="preserve"> </w:t>
      </w:r>
      <w:r>
        <w:t>Performance</w:t>
      </w:r>
      <w:r>
        <w:rPr>
          <w:spacing w:val="40"/>
        </w:rPr>
        <w:t xml:space="preserve"> </w:t>
      </w:r>
      <w:r>
        <w:t>Failure</w:t>
      </w:r>
      <w:r>
        <w:rPr>
          <w:spacing w:val="40"/>
        </w:rPr>
        <w:t xml:space="preserve"> </w:t>
      </w:r>
      <w:r>
        <w:t>Points</w:t>
      </w:r>
      <w:r>
        <w:rPr>
          <w:spacing w:val="40"/>
        </w:rPr>
        <w:t xml:space="preserve"> </w:t>
      </w:r>
      <w:r>
        <w:t>that</w:t>
      </w:r>
      <w:r>
        <w:rPr>
          <w:spacing w:val="40"/>
        </w:rPr>
        <w:t xml:space="preserve"> </w:t>
      </w:r>
      <w:r>
        <w:t xml:space="preserve">have </w:t>
      </w:r>
      <w:bookmarkStart w:id="679" w:name="5.1.9_such_other_details_as_the_Client_m"/>
      <w:bookmarkEnd w:id="679"/>
      <w:r>
        <w:t>occurred; and</w:t>
      </w:r>
    </w:p>
    <w:p w14:paraId="605DF6B3" w14:textId="77777777" w:rsidR="009C39A9" w:rsidRDefault="009C39A9">
      <w:pPr>
        <w:pStyle w:val="BodyText"/>
        <w:spacing w:before="9"/>
        <w:rPr>
          <w:sz w:val="20"/>
        </w:rPr>
      </w:pPr>
    </w:p>
    <w:p w14:paraId="0FCE112A" w14:textId="77777777" w:rsidR="009C39A9" w:rsidRDefault="008E1DDE">
      <w:pPr>
        <w:pStyle w:val="ListParagraph"/>
        <w:numPr>
          <w:ilvl w:val="2"/>
          <w:numId w:val="1"/>
        </w:numPr>
        <w:tabs>
          <w:tab w:val="left" w:pos="2777"/>
        </w:tabs>
        <w:ind w:left="2777"/>
      </w:pPr>
      <w:r>
        <w:t>such</w:t>
      </w:r>
      <w:r>
        <w:rPr>
          <w:spacing w:val="-6"/>
        </w:rPr>
        <w:t xml:space="preserve"> </w:t>
      </w:r>
      <w:r>
        <w:t>other</w:t>
      </w:r>
      <w:r>
        <w:rPr>
          <w:spacing w:val="-5"/>
        </w:rPr>
        <w:t xml:space="preserve"> </w:t>
      </w:r>
      <w:r>
        <w:t>details</w:t>
      </w:r>
      <w:r>
        <w:rPr>
          <w:spacing w:val="-6"/>
        </w:rPr>
        <w:t xml:space="preserve"> </w:t>
      </w:r>
      <w:r>
        <w:t>as</w:t>
      </w:r>
      <w:r>
        <w:rPr>
          <w:spacing w:val="-6"/>
        </w:rPr>
        <w:t xml:space="preserve"> </w:t>
      </w:r>
      <w:r>
        <w:t>the</w:t>
      </w:r>
      <w:r>
        <w:rPr>
          <w:spacing w:val="-7"/>
        </w:rPr>
        <w:t xml:space="preserve"> </w:t>
      </w:r>
      <w:r>
        <w:t>Client</w:t>
      </w:r>
      <w:r>
        <w:rPr>
          <w:spacing w:val="-5"/>
        </w:rPr>
        <w:t xml:space="preserve"> </w:t>
      </w:r>
      <w:r>
        <w:t>may</w:t>
      </w:r>
      <w:r>
        <w:rPr>
          <w:spacing w:val="-5"/>
        </w:rPr>
        <w:t xml:space="preserve"> </w:t>
      </w:r>
      <w:r>
        <w:t>reasonably</w:t>
      </w:r>
      <w:r>
        <w:rPr>
          <w:spacing w:val="-6"/>
        </w:rPr>
        <w:t xml:space="preserve"> </w:t>
      </w:r>
      <w:r>
        <w:t>require</w:t>
      </w:r>
      <w:r>
        <w:rPr>
          <w:spacing w:val="-5"/>
        </w:rPr>
        <w:t xml:space="preserve"> </w:t>
      </w:r>
      <w:r>
        <w:t>from</w:t>
      </w:r>
      <w:r>
        <w:rPr>
          <w:spacing w:val="-7"/>
        </w:rPr>
        <w:t xml:space="preserve"> </w:t>
      </w:r>
      <w:r>
        <w:t>time</w:t>
      </w:r>
      <w:r>
        <w:rPr>
          <w:spacing w:val="-5"/>
        </w:rPr>
        <w:t xml:space="preserve"> </w:t>
      </w:r>
      <w:r>
        <w:t>to</w:t>
      </w:r>
      <w:r>
        <w:rPr>
          <w:spacing w:val="-6"/>
        </w:rPr>
        <w:t xml:space="preserve"> </w:t>
      </w:r>
      <w:r>
        <w:rPr>
          <w:spacing w:val="-2"/>
        </w:rPr>
        <w:t>time.</w:t>
      </w:r>
    </w:p>
    <w:p w14:paraId="6F752D74" w14:textId="77777777" w:rsidR="009C39A9" w:rsidRDefault="009C39A9">
      <w:pPr>
        <w:pStyle w:val="BodyText"/>
        <w:spacing w:before="10"/>
        <w:rPr>
          <w:sz w:val="20"/>
        </w:rPr>
      </w:pPr>
    </w:p>
    <w:p w14:paraId="7D5DB9FE" w14:textId="77777777" w:rsidR="009C39A9" w:rsidRDefault="008E1DDE">
      <w:pPr>
        <w:pStyle w:val="ListParagraph"/>
        <w:numPr>
          <w:ilvl w:val="1"/>
          <w:numId w:val="1"/>
        </w:numPr>
        <w:tabs>
          <w:tab w:val="left" w:pos="1697"/>
          <w:tab w:val="left" w:pos="1699"/>
        </w:tabs>
        <w:ind w:left="1699" w:right="539"/>
        <w:jc w:val="both"/>
      </w:pPr>
      <w:bookmarkStart w:id="680" w:name="5.2_The_draft_Performance_Monitoring_Rep"/>
      <w:bookmarkEnd w:id="680"/>
      <w:r>
        <w:t>The draft Performance Monitoring Report shall be reviewed and its contents agreed by</w:t>
      </w:r>
      <w:r>
        <w:rPr>
          <w:spacing w:val="-11"/>
        </w:rPr>
        <w:t xml:space="preserve"> </w:t>
      </w:r>
      <w:r>
        <w:t>the</w:t>
      </w:r>
      <w:r>
        <w:rPr>
          <w:spacing w:val="-13"/>
        </w:rPr>
        <w:t xml:space="preserve"> </w:t>
      </w:r>
      <w:r>
        <w:t>parties</w:t>
      </w:r>
      <w:r>
        <w:rPr>
          <w:spacing w:val="-11"/>
        </w:rPr>
        <w:t xml:space="preserve"> </w:t>
      </w:r>
      <w:r>
        <w:t>at</w:t>
      </w:r>
      <w:r>
        <w:rPr>
          <w:spacing w:val="-12"/>
        </w:rPr>
        <w:t xml:space="preserve"> </w:t>
      </w:r>
      <w:r>
        <w:t>the</w:t>
      </w:r>
      <w:r>
        <w:rPr>
          <w:spacing w:val="-12"/>
        </w:rPr>
        <w:t xml:space="preserve"> </w:t>
      </w:r>
      <w:r>
        <w:t>Performance</w:t>
      </w:r>
      <w:r>
        <w:rPr>
          <w:spacing w:val="-12"/>
        </w:rPr>
        <w:t xml:space="preserve"> </w:t>
      </w:r>
      <w:r>
        <w:t>Review</w:t>
      </w:r>
      <w:r>
        <w:rPr>
          <w:spacing w:val="-12"/>
        </w:rPr>
        <w:t xml:space="preserve"> </w:t>
      </w:r>
      <w:r>
        <w:t>Meeting</w:t>
      </w:r>
      <w:r>
        <w:rPr>
          <w:spacing w:val="-12"/>
        </w:rPr>
        <w:t xml:space="preserve"> </w:t>
      </w:r>
      <w:r>
        <w:t>which</w:t>
      </w:r>
      <w:r>
        <w:rPr>
          <w:spacing w:val="-13"/>
        </w:rPr>
        <w:t xml:space="preserve"> </w:t>
      </w:r>
      <w:r>
        <w:t>immediately</w:t>
      </w:r>
      <w:r>
        <w:rPr>
          <w:spacing w:val="-12"/>
        </w:rPr>
        <w:t xml:space="preserve"> </w:t>
      </w:r>
      <w:r>
        <w:t>follows</w:t>
      </w:r>
      <w:r>
        <w:rPr>
          <w:spacing w:val="-11"/>
        </w:rPr>
        <w:t xml:space="preserve"> </w:t>
      </w:r>
      <w:r>
        <w:t>the</w:t>
      </w:r>
      <w:r>
        <w:rPr>
          <w:spacing w:val="-12"/>
        </w:rPr>
        <w:t xml:space="preserve"> </w:t>
      </w:r>
      <w:r>
        <w:t>issue of such report.</w:t>
      </w:r>
    </w:p>
    <w:p w14:paraId="0FB5330C" w14:textId="77777777" w:rsidR="009C39A9" w:rsidRDefault="009C39A9">
      <w:pPr>
        <w:pStyle w:val="BodyText"/>
        <w:spacing w:before="9"/>
        <w:rPr>
          <w:sz w:val="20"/>
        </w:rPr>
      </w:pPr>
    </w:p>
    <w:p w14:paraId="35740AE2" w14:textId="77777777" w:rsidR="009C39A9" w:rsidRDefault="008E1DDE">
      <w:pPr>
        <w:pStyle w:val="ListParagraph"/>
        <w:numPr>
          <w:ilvl w:val="1"/>
          <w:numId w:val="1"/>
        </w:numPr>
        <w:tabs>
          <w:tab w:val="left" w:pos="1697"/>
          <w:tab w:val="left" w:pos="1699"/>
        </w:tabs>
        <w:spacing w:before="1"/>
        <w:ind w:left="1699" w:right="538"/>
        <w:jc w:val="both"/>
      </w:pPr>
      <w:bookmarkStart w:id="681" w:name="5.3_The_parties_shall_attend_Performance"/>
      <w:bookmarkEnd w:id="681"/>
      <w:r>
        <w:t>The parties shall attend Performance Review Meetings in each Service Quarter (unless otherwise agreed).</w:t>
      </w:r>
      <w:r>
        <w:rPr>
          <w:spacing w:val="40"/>
        </w:rPr>
        <w:t xml:space="preserve"> </w:t>
      </w:r>
      <w:r>
        <w:t>The Performance Review Meetings will be the forum for the review by the Contractor and the Client of the Performance Monitoring Reports. The Performance Review Meetings shall take place at a date and time agreed by the Contractor</w:t>
      </w:r>
      <w:r>
        <w:rPr>
          <w:spacing w:val="-11"/>
        </w:rPr>
        <w:t xml:space="preserve"> </w:t>
      </w:r>
      <w:r>
        <w:t>and</w:t>
      </w:r>
      <w:r>
        <w:rPr>
          <w:spacing w:val="-10"/>
        </w:rPr>
        <w:t xml:space="preserve"> </w:t>
      </w:r>
      <w:r>
        <w:t>Client</w:t>
      </w:r>
      <w:r>
        <w:rPr>
          <w:spacing w:val="-10"/>
        </w:rPr>
        <w:t xml:space="preserve"> </w:t>
      </w:r>
      <w:r>
        <w:t>in</w:t>
      </w:r>
      <w:r>
        <w:rPr>
          <w:spacing w:val="-10"/>
        </w:rPr>
        <w:t xml:space="preserve"> </w:t>
      </w:r>
      <w:r>
        <w:t>the</w:t>
      </w:r>
      <w:r>
        <w:rPr>
          <w:spacing w:val="-10"/>
        </w:rPr>
        <w:t xml:space="preserve"> </w:t>
      </w:r>
      <w:r>
        <w:t>Service</w:t>
      </w:r>
      <w:r>
        <w:rPr>
          <w:spacing w:val="-12"/>
        </w:rPr>
        <w:t xml:space="preserve"> </w:t>
      </w:r>
      <w:r>
        <w:t>Quarter</w:t>
      </w:r>
      <w:r>
        <w:rPr>
          <w:spacing w:val="-11"/>
        </w:rPr>
        <w:t xml:space="preserve"> </w:t>
      </w:r>
      <w:r>
        <w:t>following</w:t>
      </w:r>
      <w:r>
        <w:rPr>
          <w:spacing w:val="-10"/>
        </w:rPr>
        <w:t xml:space="preserve"> </w:t>
      </w:r>
      <w:r>
        <w:t>the</w:t>
      </w:r>
      <w:r>
        <w:rPr>
          <w:spacing w:val="-10"/>
        </w:rPr>
        <w:t xml:space="preserve"> </w:t>
      </w:r>
      <w:r>
        <w:t>Service</w:t>
      </w:r>
      <w:r>
        <w:rPr>
          <w:spacing w:val="-10"/>
        </w:rPr>
        <w:t xml:space="preserve"> </w:t>
      </w:r>
      <w:r>
        <w:t>Quarter</w:t>
      </w:r>
      <w:r>
        <w:rPr>
          <w:spacing w:val="-12"/>
        </w:rPr>
        <w:t xml:space="preserve"> </w:t>
      </w:r>
      <w:r>
        <w:t>to</w:t>
      </w:r>
      <w:r>
        <w:rPr>
          <w:spacing w:val="-10"/>
        </w:rPr>
        <w:t xml:space="preserve"> </w:t>
      </w:r>
      <w:r>
        <w:t>which</w:t>
      </w:r>
      <w:r>
        <w:rPr>
          <w:spacing w:val="-10"/>
        </w:rPr>
        <w:t xml:space="preserve"> </w:t>
      </w:r>
      <w:r>
        <w:t>the Performance Monitoring Report pertains and shall be fully minuted.</w:t>
      </w:r>
    </w:p>
    <w:p w14:paraId="3FD24A6E" w14:textId="77777777" w:rsidR="009C39A9" w:rsidRDefault="009C39A9">
      <w:pPr>
        <w:pStyle w:val="BodyText"/>
        <w:spacing w:before="9"/>
        <w:rPr>
          <w:sz w:val="20"/>
        </w:rPr>
      </w:pPr>
    </w:p>
    <w:p w14:paraId="017E3EFF" w14:textId="77777777" w:rsidR="009C39A9" w:rsidRDefault="008E1DDE">
      <w:pPr>
        <w:pStyle w:val="ListParagraph"/>
        <w:numPr>
          <w:ilvl w:val="1"/>
          <w:numId w:val="1"/>
        </w:numPr>
        <w:tabs>
          <w:tab w:val="left" w:pos="1698"/>
          <w:tab w:val="left" w:pos="1700"/>
        </w:tabs>
        <w:spacing w:before="1"/>
        <w:ind w:right="539"/>
        <w:jc w:val="both"/>
      </w:pPr>
      <w:bookmarkStart w:id="682" w:name="5.4_The_Contractor_shall_provide_to_the_"/>
      <w:bookmarkEnd w:id="682"/>
      <w:r>
        <w:t>The</w:t>
      </w:r>
      <w:r>
        <w:rPr>
          <w:spacing w:val="-11"/>
        </w:rPr>
        <w:t xml:space="preserve"> </w:t>
      </w:r>
      <w:r>
        <w:t>Contractor</w:t>
      </w:r>
      <w:r>
        <w:rPr>
          <w:spacing w:val="-11"/>
        </w:rPr>
        <w:t xml:space="preserve"> </w:t>
      </w:r>
      <w:r>
        <w:t>shall</w:t>
      </w:r>
      <w:r>
        <w:rPr>
          <w:spacing w:val="-10"/>
        </w:rPr>
        <w:t xml:space="preserve"> </w:t>
      </w:r>
      <w:r>
        <w:t>provide</w:t>
      </w:r>
      <w:r>
        <w:rPr>
          <w:spacing w:val="-11"/>
        </w:rPr>
        <w:t xml:space="preserve"> </w:t>
      </w:r>
      <w:r>
        <w:t>to</w:t>
      </w:r>
      <w:r>
        <w:rPr>
          <w:spacing w:val="-11"/>
        </w:rPr>
        <w:t xml:space="preserve"> </w:t>
      </w:r>
      <w:r>
        <w:t>the</w:t>
      </w:r>
      <w:r>
        <w:rPr>
          <w:spacing w:val="-11"/>
        </w:rPr>
        <w:t xml:space="preserve"> </w:t>
      </w:r>
      <w:r>
        <w:t>Client</w:t>
      </w:r>
      <w:r>
        <w:rPr>
          <w:spacing w:val="-11"/>
        </w:rPr>
        <w:t xml:space="preserve"> </w:t>
      </w:r>
      <w:r>
        <w:t>such</w:t>
      </w:r>
      <w:r>
        <w:rPr>
          <w:spacing w:val="-11"/>
        </w:rPr>
        <w:t xml:space="preserve"> </w:t>
      </w:r>
      <w:r>
        <w:t>supporting</w:t>
      </w:r>
      <w:r>
        <w:rPr>
          <w:spacing w:val="-11"/>
        </w:rPr>
        <w:t xml:space="preserve"> </w:t>
      </w:r>
      <w:r>
        <w:t>documentation</w:t>
      </w:r>
      <w:r>
        <w:rPr>
          <w:spacing w:val="-11"/>
        </w:rPr>
        <w:t xml:space="preserve"> </w:t>
      </w:r>
      <w:r>
        <w:t>as</w:t>
      </w:r>
      <w:r>
        <w:rPr>
          <w:spacing w:val="-10"/>
        </w:rPr>
        <w:t xml:space="preserve"> </w:t>
      </w:r>
      <w:r>
        <w:t>the</w:t>
      </w:r>
      <w:r>
        <w:rPr>
          <w:spacing w:val="-11"/>
        </w:rPr>
        <w:t xml:space="preserve"> </w:t>
      </w:r>
      <w:r>
        <w:t>Client may</w:t>
      </w:r>
      <w:r>
        <w:rPr>
          <w:spacing w:val="-15"/>
        </w:rPr>
        <w:t xml:space="preserve"> </w:t>
      </w:r>
      <w:r>
        <w:t>reasonably</w:t>
      </w:r>
      <w:r>
        <w:rPr>
          <w:spacing w:val="-15"/>
        </w:rPr>
        <w:t xml:space="preserve"> </w:t>
      </w:r>
      <w:r>
        <w:t>require</w:t>
      </w:r>
      <w:r>
        <w:rPr>
          <w:spacing w:val="-16"/>
        </w:rPr>
        <w:t xml:space="preserve"> </w:t>
      </w:r>
      <w:r>
        <w:t>in</w:t>
      </w:r>
      <w:r>
        <w:rPr>
          <w:spacing w:val="-14"/>
        </w:rPr>
        <w:t xml:space="preserve"> </w:t>
      </w:r>
      <w:r>
        <w:t>order</w:t>
      </w:r>
      <w:r>
        <w:rPr>
          <w:spacing w:val="-15"/>
        </w:rPr>
        <w:t xml:space="preserve"> </w:t>
      </w:r>
      <w:r>
        <w:t>to</w:t>
      </w:r>
      <w:r>
        <w:rPr>
          <w:spacing w:val="-15"/>
        </w:rPr>
        <w:t xml:space="preserve"> </w:t>
      </w:r>
      <w:r>
        <w:t>verify</w:t>
      </w:r>
      <w:r>
        <w:rPr>
          <w:spacing w:val="-15"/>
        </w:rPr>
        <w:t xml:space="preserve"> </w:t>
      </w:r>
      <w:r>
        <w:t>the</w:t>
      </w:r>
      <w:r>
        <w:rPr>
          <w:spacing w:val="-15"/>
        </w:rPr>
        <w:t xml:space="preserve"> </w:t>
      </w:r>
      <w:r>
        <w:t>level</w:t>
      </w:r>
      <w:r>
        <w:rPr>
          <w:spacing w:val="-15"/>
        </w:rPr>
        <w:t xml:space="preserve"> </w:t>
      </w:r>
      <w:r>
        <w:t>of</w:t>
      </w:r>
      <w:r>
        <w:rPr>
          <w:spacing w:val="-15"/>
        </w:rPr>
        <w:t xml:space="preserve"> </w:t>
      </w:r>
      <w:r>
        <w:t>the</w:t>
      </w:r>
      <w:r>
        <w:rPr>
          <w:spacing w:val="-15"/>
        </w:rPr>
        <w:t xml:space="preserve"> </w:t>
      </w:r>
      <w:r>
        <w:t>performance</w:t>
      </w:r>
      <w:r>
        <w:rPr>
          <w:spacing w:val="-15"/>
        </w:rPr>
        <w:t xml:space="preserve"> </w:t>
      </w:r>
      <w:r>
        <w:t>by</w:t>
      </w:r>
      <w:r>
        <w:rPr>
          <w:spacing w:val="-15"/>
        </w:rPr>
        <w:t xml:space="preserve"> </w:t>
      </w:r>
      <w:r>
        <w:t>the</w:t>
      </w:r>
      <w:r>
        <w:rPr>
          <w:spacing w:val="-15"/>
        </w:rPr>
        <w:t xml:space="preserve"> </w:t>
      </w:r>
      <w:r>
        <w:t xml:space="preserve">Contractor and the calculations of the amount of Performance Failure Points for any specified </w:t>
      </w:r>
      <w:bookmarkStart w:id="683" w:name="5.5_If_the_Contractor_fails_to_provide_a"/>
      <w:bookmarkEnd w:id="683"/>
      <w:r>
        <w:rPr>
          <w:spacing w:val="-2"/>
        </w:rPr>
        <w:t>period.</w:t>
      </w:r>
    </w:p>
    <w:p w14:paraId="634378BA" w14:textId="77777777" w:rsidR="009C39A9" w:rsidRDefault="009C39A9">
      <w:pPr>
        <w:pStyle w:val="BodyText"/>
        <w:spacing w:before="10"/>
        <w:rPr>
          <w:sz w:val="20"/>
        </w:rPr>
      </w:pPr>
    </w:p>
    <w:p w14:paraId="2E7B6B56" w14:textId="77777777" w:rsidR="009C39A9" w:rsidRDefault="008E1DDE">
      <w:pPr>
        <w:pStyle w:val="ListParagraph"/>
        <w:numPr>
          <w:ilvl w:val="1"/>
          <w:numId w:val="1"/>
        </w:numPr>
        <w:tabs>
          <w:tab w:val="left" w:pos="1698"/>
          <w:tab w:val="left" w:pos="1700"/>
        </w:tabs>
        <w:spacing w:before="1"/>
        <w:ind w:right="541"/>
        <w:jc w:val="both"/>
      </w:pPr>
      <w:r>
        <w:t xml:space="preserve">If the Contractor fails to provide any Performance Monitoring Report in accordance with this paragraph </w:t>
      </w:r>
      <w:hyperlink w:anchor="_bookmark68" w:history="1">
        <w:r>
          <w:t>5</w:t>
        </w:r>
      </w:hyperlink>
      <w:r>
        <w:t xml:space="preserve"> then it shall receive a RED Score.</w:t>
      </w:r>
    </w:p>
    <w:p w14:paraId="4FD19988" w14:textId="77777777" w:rsidR="009C39A9" w:rsidRDefault="009C39A9">
      <w:pPr>
        <w:pStyle w:val="BodyText"/>
        <w:spacing w:before="9"/>
        <w:rPr>
          <w:sz w:val="20"/>
        </w:rPr>
      </w:pPr>
    </w:p>
    <w:p w14:paraId="36FBE7B3" w14:textId="77777777" w:rsidR="009C39A9" w:rsidRDefault="008E1DDE">
      <w:pPr>
        <w:pStyle w:val="ListParagraph"/>
        <w:numPr>
          <w:ilvl w:val="0"/>
          <w:numId w:val="1"/>
        </w:numPr>
        <w:tabs>
          <w:tab w:val="left" w:pos="1699"/>
        </w:tabs>
        <w:ind w:hanging="719"/>
        <w:rPr>
          <w:b/>
        </w:rPr>
      </w:pPr>
      <w:bookmarkStart w:id="684" w:name="6_Changes_to_KPIs"/>
      <w:bookmarkStart w:id="685" w:name="6.1_The_Client_may_(acting_reasonably):"/>
      <w:bookmarkStart w:id="686" w:name="_bookmark70"/>
      <w:bookmarkEnd w:id="684"/>
      <w:bookmarkEnd w:id="685"/>
      <w:bookmarkEnd w:id="686"/>
      <w:r>
        <w:rPr>
          <w:b/>
          <w:u w:val="single"/>
        </w:rPr>
        <w:t>Changes</w:t>
      </w:r>
      <w:r>
        <w:rPr>
          <w:b/>
          <w:spacing w:val="-7"/>
          <w:u w:val="single"/>
        </w:rPr>
        <w:t xml:space="preserve"> </w:t>
      </w:r>
      <w:r>
        <w:rPr>
          <w:b/>
          <w:u w:val="single"/>
        </w:rPr>
        <w:t>to</w:t>
      </w:r>
      <w:r>
        <w:rPr>
          <w:b/>
          <w:spacing w:val="-6"/>
          <w:u w:val="single"/>
        </w:rPr>
        <w:t xml:space="preserve"> </w:t>
      </w:r>
      <w:r>
        <w:rPr>
          <w:b/>
          <w:spacing w:val="-4"/>
          <w:u w:val="single"/>
        </w:rPr>
        <w:t>KPIs</w:t>
      </w:r>
    </w:p>
    <w:p w14:paraId="78F48A14" w14:textId="77777777" w:rsidR="009C39A9" w:rsidRDefault="009C39A9">
      <w:pPr>
        <w:pStyle w:val="BodyText"/>
        <w:spacing w:before="10"/>
        <w:rPr>
          <w:b/>
          <w:sz w:val="12"/>
        </w:rPr>
      </w:pPr>
    </w:p>
    <w:p w14:paraId="5862091D" w14:textId="77777777" w:rsidR="009C39A9" w:rsidRDefault="008E1DDE">
      <w:pPr>
        <w:pStyle w:val="ListParagraph"/>
        <w:numPr>
          <w:ilvl w:val="1"/>
          <w:numId w:val="1"/>
        </w:numPr>
        <w:tabs>
          <w:tab w:val="left" w:pos="1699"/>
        </w:tabs>
        <w:spacing w:before="92"/>
        <w:ind w:left="1699" w:hanging="719"/>
      </w:pPr>
      <w:r>
        <w:t>The</w:t>
      </w:r>
      <w:r>
        <w:rPr>
          <w:spacing w:val="-6"/>
        </w:rPr>
        <w:t xml:space="preserve"> </w:t>
      </w:r>
      <w:r>
        <w:t>Client</w:t>
      </w:r>
      <w:r>
        <w:rPr>
          <w:spacing w:val="-7"/>
        </w:rPr>
        <w:t xml:space="preserve"> </w:t>
      </w:r>
      <w:r>
        <w:t>may</w:t>
      </w:r>
      <w:r>
        <w:rPr>
          <w:spacing w:val="-5"/>
        </w:rPr>
        <w:t xml:space="preserve"> </w:t>
      </w:r>
      <w:r>
        <w:t>(acting</w:t>
      </w:r>
      <w:r>
        <w:rPr>
          <w:spacing w:val="-7"/>
        </w:rPr>
        <w:t xml:space="preserve"> </w:t>
      </w:r>
      <w:r>
        <w:rPr>
          <w:spacing w:val="-2"/>
        </w:rPr>
        <w:t>reasonably):</w:t>
      </w:r>
    </w:p>
    <w:p w14:paraId="44049472" w14:textId="77777777" w:rsidR="009C39A9" w:rsidRDefault="009C39A9">
      <w:pPr>
        <w:pStyle w:val="BodyText"/>
        <w:spacing w:before="10"/>
        <w:rPr>
          <w:sz w:val="20"/>
        </w:rPr>
      </w:pPr>
    </w:p>
    <w:p w14:paraId="7EBFBD5D" w14:textId="77777777" w:rsidR="009C39A9" w:rsidRDefault="008E1DDE">
      <w:pPr>
        <w:pStyle w:val="ListParagraph"/>
        <w:numPr>
          <w:ilvl w:val="2"/>
          <w:numId w:val="1"/>
        </w:numPr>
        <w:tabs>
          <w:tab w:val="left" w:pos="2777"/>
        </w:tabs>
        <w:spacing w:before="1"/>
        <w:ind w:left="2777" w:hanging="1077"/>
      </w:pPr>
      <w:bookmarkStart w:id="687" w:name="6.1.1_change_the_weighting_of_one_or_mor"/>
      <w:bookmarkStart w:id="688" w:name="6.1.2_change_one_or_more_of_the_Performa"/>
      <w:bookmarkEnd w:id="687"/>
      <w:bookmarkEnd w:id="688"/>
      <w:r>
        <w:t>change</w:t>
      </w:r>
      <w:r>
        <w:rPr>
          <w:spacing w:val="-6"/>
        </w:rPr>
        <w:t xml:space="preserve"> </w:t>
      </w:r>
      <w:r>
        <w:t>the</w:t>
      </w:r>
      <w:r>
        <w:rPr>
          <w:spacing w:val="-7"/>
        </w:rPr>
        <w:t xml:space="preserve"> </w:t>
      </w:r>
      <w:r>
        <w:t>weighting</w:t>
      </w:r>
      <w:r>
        <w:rPr>
          <w:spacing w:val="-5"/>
        </w:rPr>
        <w:t xml:space="preserve"> </w:t>
      </w:r>
      <w:r>
        <w:t>of</w:t>
      </w:r>
      <w:r>
        <w:rPr>
          <w:spacing w:val="-7"/>
        </w:rPr>
        <w:t xml:space="preserve"> </w:t>
      </w:r>
      <w:r>
        <w:t>one</w:t>
      </w:r>
      <w:r>
        <w:rPr>
          <w:spacing w:val="-5"/>
        </w:rPr>
        <w:t xml:space="preserve"> </w:t>
      </w:r>
      <w:r>
        <w:t>or</w:t>
      </w:r>
      <w:r>
        <w:rPr>
          <w:spacing w:val="-6"/>
        </w:rPr>
        <w:t xml:space="preserve"> </w:t>
      </w:r>
      <w:r>
        <w:t>more</w:t>
      </w:r>
      <w:r>
        <w:rPr>
          <w:spacing w:val="-6"/>
        </w:rPr>
        <w:t xml:space="preserve"> </w:t>
      </w:r>
      <w:r>
        <w:t>of</w:t>
      </w:r>
      <w:r>
        <w:rPr>
          <w:spacing w:val="-5"/>
        </w:rPr>
        <w:t xml:space="preserve"> </w:t>
      </w:r>
      <w:r>
        <w:t>Performance</w:t>
      </w:r>
      <w:r>
        <w:rPr>
          <w:spacing w:val="-6"/>
        </w:rPr>
        <w:t xml:space="preserve"> </w:t>
      </w:r>
      <w:r>
        <w:t>KPIs;</w:t>
      </w:r>
      <w:r>
        <w:rPr>
          <w:spacing w:val="-6"/>
        </w:rPr>
        <w:t xml:space="preserve"> </w:t>
      </w:r>
      <w:r>
        <w:rPr>
          <w:spacing w:val="-2"/>
        </w:rPr>
        <w:t>and/or</w:t>
      </w:r>
    </w:p>
    <w:p w14:paraId="1CD0A4D4" w14:textId="77777777" w:rsidR="009C39A9" w:rsidRDefault="009C39A9">
      <w:pPr>
        <w:pStyle w:val="BodyText"/>
        <w:spacing w:before="10"/>
        <w:rPr>
          <w:sz w:val="20"/>
        </w:rPr>
      </w:pPr>
    </w:p>
    <w:p w14:paraId="0B501F3A" w14:textId="77777777" w:rsidR="009C39A9" w:rsidRDefault="008E1DDE">
      <w:pPr>
        <w:pStyle w:val="ListParagraph"/>
        <w:numPr>
          <w:ilvl w:val="2"/>
          <w:numId w:val="1"/>
        </w:numPr>
        <w:tabs>
          <w:tab w:val="left" w:pos="2777"/>
        </w:tabs>
        <w:ind w:left="2777" w:hanging="1077"/>
      </w:pPr>
      <w:bookmarkStart w:id="689" w:name="and_the_Contractor_shall_not_be_entitled"/>
      <w:bookmarkEnd w:id="689"/>
      <w:r>
        <w:t>change</w:t>
      </w:r>
      <w:r>
        <w:rPr>
          <w:spacing w:val="-6"/>
        </w:rPr>
        <w:t xml:space="preserve"> </w:t>
      </w:r>
      <w:r>
        <w:t>one</w:t>
      </w:r>
      <w:r>
        <w:rPr>
          <w:spacing w:val="-6"/>
        </w:rPr>
        <w:t xml:space="preserve"> </w:t>
      </w:r>
      <w:r>
        <w:t>or</w:t>
      </w:r>
      <w:r>
        <w:rPr>
          <w:spacing w:val="-5"/>
        </w:rPr>
        <w:t xml:space="preserve"> </w:t>
      </w:r>
      <w:r>
        <w:t>more</w:t>
      </w:r>
      <w:r>
        <w:rPr>
          <w:spacing w:val="-6"/>
        </w:rPr>
        <w:t xml:space="preserve"> </w:t>
      </w:r>
      <w:r>
        <w:t>of</w:t>
      </w:r>
      <w:r>
        <w:rPr>
          <w:spacing w:val="-5"/>
        </w:rPr>
        <w:t xml:space="preserve"> </w:t>
      </w:r>
      <w:r>
        <w:t>the</w:t>
      </w:r>
      <w:r>
        <w:rPr>
          <w:spacing w:val="-5"/>
        </w:rPr>
        <w:t xml:space="preserve"> </w:t>
      </w:r>
      <w:r>
        <w:t>Performance</w:t>
      </w:r>
      <w:r>
        <w:rPr>
          <w:spacing w:val="-6"/>
        </w:rPr>
        <w:t xml:space="preserve"> </w:t>
      </w:r>
      <w:r>
        <w:rPr>
          <w:spacing w:val="-2"/>
        </w:rPr>
        <w:t>KPIs,</w:t>
      </w:r>
    </w:p>
    <w:p w14:paraId="1BCAAF1E" w14:textId="77777777" w:rsidR="009C39A9" w:rsidRDefault="009C39A9">
      <w:pPr>
        <w:pStyle w:val="BodyText"/>
        <w:spacing w:before="10"/>
        <w:rPr>
          <w:sz w:val="20"/>
        </w:rPr>
      </w:pPr>
    </w:p>
    <w:p w14:paraId="49ACCA78" w14:textId="77777777" w:rsidR="009C39A9" w:rsidRDefault="008E1DDE">
      <w:pPr>
        <w:pStyle w:val="BodyText"/>
        <w:ind w:left="1700" w:right="539" w:hanging="1"/>
      </w:pPr>
      <w:r>
        <w:t>and</w:t>
      </w:r>
      <w:r>
        <w:rPr>
          <w:spacing w:val="-2"/>
        </w:rPr>
        <w:t xml:space="preserve"> </w:t>
      </w:r>
      <w:r>
        <w:t>the</w:t>
      </w:r>
      <w:r>
        <w:rPr>
          <w:spacing w:val="-2"/>
        </w:rPr>
        <w:t xml:space="preserve"> </w:t>
      </w:r>
      <w:r>
        <w:t>Contractor</w:t>
      </w:r>
      <w:r>
        <w:rPr>
          <w:spacing w:val="-2"/>
        </w:rPr>
        <w:t xml:space="preserve"> </w:t>
      </w:r>
      <w:r>
        <w:t>shall</w:t>
      </w:r>
      <w:r>
        <w:rPr>
          <w:spacing w:val="-3"/>
        </w:rPr>
        <w:t xml:space="preserve"> </w:t>
      </w:r>
      <w:r>
        <w:t>not</w:t>
      </w:r>
      <w:r>
        <w:rPr>
          <w:spacing w:val="-2"/>
        </w:rPr>
        <w:t xml:space="preserve"> </w:t>
      </w:r>
      <w:r>
        <w:t>be</w:t>
      </w:r>
      <w:r>
        <w:rPr>
          <w:spacing w:val="-2"/>
        </w:rPr>
        <w:t xml:space="preserve"> </w:t>
      </w:r>
      <w:r>
        <w:t>entitled</w:t>
      </w:r>
      <w:r>
        <w:rPr>
          <w:spacing w:val="-2"/>
        </w:rPr>
        <w:t xml:space="preserve"> </w:t>
      </w:r>
      <w:r>
        <w:t>to</w:t>
      </w:r>
      <w:r>
        <w:rPr>
          <w:spacing w:val="-1"/>
        </w:rPr>
        <w:t xml:space="preserve"> </w:t>
      </w:r>
      <w:r>
        <w:t>object</w:t>
      </w:r>
      <w:r>
        <w:rPr>
          <w:spacing w:val="-3"/>
        </w:rPr>
        <w:t xml:space="preserve"> </w:t>
      </w:r>
      <w:r>
        <w:t>to,</w:t>
      </w:r>
      <w:r>
        <w:rPr>
          <w:spacing w:val="-2"/>
        </w:rPr>
        <w:t xml:space="preserve"> </w:t>
      </w:r>
      <w:r>
        <w:t>or</w:t>
      </w:r>
      <w:r>
        <w:rPr>
          <w:spacing w:val="-2"/>
        </w:rPr>
        <w:t xml:space="preserve"> </w:t>
      </w:r>
      <w:r>
        <w:t>increase</w:t>
      </w:r>
      <w:r>
        <w:rPr>
          <w:spacing w:val="-2"/>
        </w:rPr>
        <w:t xml:space="preserve"> </w:t>
      </w:r>
      <w:r>
        <w:t>the</w:t>
      </w:r>
      <w:r>
        <w:rPr>
          <w:spacing w:val="-2"/>
        </w:rPr>
        <w:t xml:space="preserve"> </w:t>
      </w:r>
      <w:r>
        <w:t>Prices,</w:t>
      </w:r>
      <w:r>
        <w:rPr>
          <w:spacing w:val="-2"/>
        </w:rPr>
        <w:t xml:space="preserve"> </w:t>
      </w:r>
      <w:r>
        <w:t>as</w:t>
      </w:r>
      <w:r>
        <w:rPr>
          <w:spacing w:val="-2"/>
        </w:rPr>
        <w:t xml:space="preserve"> </w:t>
      </w:r>
      <w:r>
        <w:t>a</w:t>
      </w:r>
      <w:r>
        <w:rPr>
          <w:spacing w:val="-2"/>
        </w:rPr>
        <w:t xml:space="preserve"> </w:t>
      </w:r>
      <w:r>
        <w:t>result of such changes provided that:</w:t>
      </w:r>
    </w:p>
    <w:p w14:paraId="04E03CC2" w14:textId="77777777" w:rsidR="009C39A9" w:rsidRDefault="009C39A9">
      <w:pPr>
        <w:sectPr w:rsidR="009C39A9">
          <w:pgSz w:w="11910" w:h="16840"/>
          <w:pgMar w:top="1340" w:right="900" w:bottom="1440" w:left="460" w:header="0" w:footer="1177" w:gutter="0"/>
          <w:cols w:space="720"/>
        </w:sectPr>
      </w:pPr>
    </w:p>
    <w:p w14:paraId="298785D1" w14:textId="77777777" w:rsidR="009C39A9" w:rsidRDefault="008E1DDE">
      <w:pPr>
        <w:pStyle w:val="ListParagraph"/>
        <w:numPr>
          <w:ilvl w:val="3"/>
          <w:numId w:val="1"/>
        </w:numPr>
        <w:tabs>
          <w:tab w:val="left" w:pos="3495"/>
          <w:tab w:val="left" w:pos="3500"/>
        </w:tabs>
        <w:spacing w:before="81"/>
        <w:ind w:right="540" w:hanging="721"/>
        <w:jc w:val="both"/>
      </w:pPr>
      <w:bookmarkStart w:id="690" w:name="(i)_the_Client_gives_the_Contractor_at_l"/>
      <w:bookmarkEnd w:id="690"/>
      <w:r>
        <w:t>the Client gives the Contractor at least one (1) Service Quarter’s notice (or such shorter notice period as may be agreed with the Contractor); and</w:t>
      </w:r>
    </w:p>
    <w:p w14:paraId="4F256443" w14:textId="77777777" w:rsidR="009C39A9" w:rsidRDefault="009C39A9">
      <w:pPr>
        <w:pStyle w:val="BodyText"/>
        <w:spacing w:before="10"/>
        <w:rPr>
          <w:sz w:val="20"/>
        </w:rPr>
      </w:pPr>
    </w:p>
    <w:p w14:paraId="6884472A" w14:textId="77777777" w:rsidR="009C39A9" w:rsidRDefault="008E1DDE">
      <w:pPr>
        <w:pStyle w:val="ListParagraph"/>
        <w:numPr>
          <w:ilvl w:val="3"/>
          <w:numId w:val="1"/>
        </w:numPr>
        <w:tabs>
          <w:tab w:val="left" w:pos="3494"/>
          <w:tab w:val="left" w:pos="3500"/>
        </w:tabs>
        <w:ind w:right="537" w:hanging="721"/>
        <w:jc w:val="both"/>
      </w:pPr>
      <w:bookmarkStart w:id="691" w:name="(ii)_it_is_reasonable_to_make_such_chang"/>
      <w:bookmarkEnd w:id="691"/>
      <w:r>
        <w:t>it</w:t>
      </w:r>
      <w:r>
        <w:rPr>
          <w:spacing w:val="-10"/>
        </w:rPr>
        <w:t xml:space="preserve"> </w:t>
      </w:r>
      <w:r>
        <w:t>is</w:t>
      </w:r>
      <w:r>
        <w:rPr>
          <w:spacing w:val="-11"/>
        </w:rPr>
        <w:t xml:space="preserve"> </w:t>
      </w:r>
      <w:r>
        <w:t>reasonable</w:t>
      </w:r>
      <w:r>
        <w:rPr>
          <w:spacing w:val="-10"/>
        </w:rPr>
        <w:t xml:space="preserve"> </w:t>
      </w:r>
      <w:r>
        <w:t>to</w:t>
      </w:r>
      <w:r>
        <w:rPr>
          <w:spacing w:val="-10"/>
        </w:rPr>
        <w:t xml:space="preserve"> </w:t>
      </w:r>
      <w:r>
        <w:t>make</w:t>
      </w:r>
      <w:r>
        <w:rPr>
          <w:spacing w:val="-11"/>
        </w:rPr>
        <w:t xml:space="preserve"> </w:t>
      </w:r>
      <w:r>
        <w:t>such</w:t>
      </w:r>
      <w:r>
        <w:rPr>
          <w:spacing w:val="-11"/>
        </w:rPr>
        <w:t xml:space="preserve"> </w:t>
      </w:r>
      <w:r>
        <w:t>changes,</w:t>
      </w:r>
      <w:r>
        <w:rPr>
          <w:spacing w:val="-10"/>
        </w:rPr>
        <w:t xml:space="preserve"> </w:t>
      </w:r>
      <w:r>
        <w:t>including</w:t>
      </w:r>
      <w:r>
        <w:rPr>
          <w:spacing w:val="-11"/>
        </w:rPr>
        <w:t xml:space="preserve"> </w:t>
      </w:r>
      <w:r>
        <w:t>(without</w:t>
      </w:r>
      <w:r>
        <w:rPr>
          <w:spacing w:val="-10"/>
        </w:rPr>
        <w:t xml:space="preserve"> </w:t>
      </w:r>
      <w:r>
        <w:t xml:space="preserve">limitation) </w:t>
      </w:r>
      <w:bookmarkStart w:id="692" w:name="(A)_it_becomes_apparent_that_a_Performan"/>
      <w:bookmarkEnd w:id="692"/>
      <w:r>
        <w:rPr>
          <w:spacing w:val="-2"/>
        </w:rPr>
        <w:t>where:</w:t>
      </w:r>
    </w:p>
    <w:p w14:paraId="35AAF485" w14:textId="77777777" w:rsidR="009C39A9" w:rsidRDefault="009C39A9">
      <w:pPr>
        <w:pStyle w:val="BodyText"/>
        <w:spacing w:before="10"/>
        <w:rPr>
          <w:sz w:val="20"/>
        </w:rPr>
      </w:pPr>
    </w:p>
    <w:p w14:paraId="7A73591F" w14:textId="77777777" w:rsidR="009C39A9" w:rsidRDefault="008E1DDE">
      <w:pPr>
        <w:pStyle w:val="ListParagraph"/>
        <w:numPr>
          <w:ilvl w:val="4"/>
          <w:numId w:val="1"/>
        </w:numPr>
        <w:tabs>
          <w:tab w:val="left" w:pos="4217"/>
          <w:tab w:val="left" w:pos="4220"/>
        </w:tabs>
        <w:ind w:right="537" w:hanging="721"/>
      </w:pPr>
      <w:r>
        <w:t>it</w:t>
      </w:r>
      <w:r>
        <w:rPr>
          <w:spacing w:val="34"/>
        </w:rPr>
        <w:t xml:space="preserve"> </w:t>
      </w:r>
      <w:r>
        <w:t>becomes</w:t>
      </w:r>
      <w:r>
        <w:rPr>
          <w:spacing w:val="34"/>
        </w:rPr>
        <w:t xml:space="preserve"> </w:t>
      </w:r>
      <w:r>
        <w:t>apparent</w:t>
      </w:r>
      <w:r>
        <w:rPr>
          <w:spacing w:val="34"/>
        </w:rPr>
        <w:t xml:space="preserve"> </w:t>
      </w:r>
      <w:r>
        <w:t>that</w:t>
      </w:r>
      <w:r>
        <w:rPr>
          <w:spacing w:val="34"/>
        </w:rPr>
        <w:t xml:space="preserve"> </w:t>
      </w:r>
      <w:r>
        <w:t>a</w:t>
      </w:r>
      <w:r>
        <w:rPr>
          <w:spacing w:val="34"/>
        </w:rPr>
        <w:t xml:space="preserve"> </w:t>
      </w:r>
      <w:r>
        <w:t>Performance</w:t>
      </w:r>
      <w:r>
        <w:rPr>
          <w:spacing w:val="34"/>
        </w:rPr>
        <w:t xml:space="preserve"> </w:t>
      </w:r>
      <w:r>
        <w:t>KPI</w:t>
      </w:r>
      <w:r>
        <w:rPr>
          <w:spacing w:val="35"/>
        </w:rPr>
        <w:t xml:space="preserve"> </w:t>
      </w:r>
      <w:r>
        <w:t>is</w:t>
      </w:r>
      <w:r>
        <w:rPr>
          <w:spacing w:val="34"/>
        </w:rPr>
        <w:t xml:space="preserve"> </w:t>
      </w:r>
      <w:r>
        <w:t>failing</w:t>
      </w:r>
      <w:r>
        <w:rPr>
          <w:spacing w:val="34"/>
        </w:rPr>
        <w:t xml:space="preserve"> </w:t>
      </w:r>
      <w:r>
        <w:t>to accurately capture the required output; and/or</w:t>
      </w:r>
    </w:p>
    <w:p w14:paraId="362EED0E" w14:textId="77777777" w:rsidR="009C39A9" w:rsidRDefault="009C39A9">
      <w:pPr>
        <w:pStyle w:val="BodyText"/>
        <w:spacing w:before="11"/>
        <w:rPr>
          <w:sz w:val="20"/>
        </w:rPr>
      </w:pPr>
    </w:p>
    <w:p w14:paraId="4148F00D" w14:textId="77777777" w:rsidR="009C39A9" w:rsidRDefault="008E1DDE">
      <w:pPr>
        <w:pStyle w:val="ListParagraph"/>
        <w:numPr>
          <w:ilvl w:val="4"/>
          <w:numId w:val="1"/>
        </w:numPr>
        <w:tabs>
          <w:tab w:val="left" w:pos="4217"/>
          <w:tab w:val="left" w:pos="4220"/>
        </w:tabs>
        <w:ind w:right="540" w:hanging="721"/>
      </w:pPr>
      <w:bookmarkStart w:id="693" w:name="(B)_where_it_is_necessary_to_reflect_cha"/>
      <w:bookmarkEnd w:id="693"/>
      <w:r>
        <w:t>where</w:t>
      </w:r>
      <w:r>
        <w:rPr>
          <w:spacing w:val="40"/>
        </w:rPr>
        <w:t xml:space="preserve"> </w:t>
      </w:r>
      <w:r>
        <w:t>it</w:t>
      </w:r>
      <w:r>
        <w:rPr>
          <w:spacing w:val="40"/>
        </w:rPr>
        <w:t xml:space="preserve"> </w:t>
      </w:r>
      <w:r>
        <w:t>is</w:t>
      </w:r>
      <w:r>
        <w:rPr>
          <w:spacing w:val="40"/>
        </w:rPr>
        <w:t xml:space="preserve"> </w:t>
      </w:r>
      <w:r>
        <w:t>necessary</w:t>
      </w:r>
      <w:r>
        <w:rPr>
          <w:spacing w:val="40"/>
        </w:rPr>
        <w:t xml:space="preserve"> </w:t>
      </w:r>
      <w:r>
        <w:t>to</w:t>
      </w:r>
      <w:r>
        <w:rPr>
          <w:spacing w:val="40"/>
        </w:rPr>
        <w:t xml:space="preserve"> </w:t>
      </w:r>
      <w:r>
        <w:t>reflect</w:t>
      </w:r>
      <w:r>
        <w:rPr>
          <w:spacing w:val="40"/>
        </w:rPr>
        <w:t xml:space="preserve"> </w:t>
      </w:r>
      <w:r>
        <w:t>changes</w:t>
      </w:r>
      <w:r>
        <w:rPr>
          <w:spacing w:val="40"/>
        </w:rPr>
        <w:t xml:space="preserve"> </w:t>
      </w:r>
      <w:r>
        <w:t>in</w:t>
      </w:r>
      <w:r>
        <w:rPr>
          <w:spacing w:val="40"/>
        </w:rPr>
        <w:t xml:space="preserve"> </w:t>
      </w:r>
      <w:r>
        <w:t>the</w:t>
      </w:r>
      <w:r>
        <w:rPr>
          <w:spacing w:val="40"/>
        </w:rPr>
        <w:t xml:space="preserve"> </w:t>
      </w:r>
      <w:r>
        <w:t>Client's business requirements and/or priorities; and/or</w:t>
      </w:r>
    </w:p>
    <w:p w14:paraId="262E04E1" w14:textId="77777777" w:rsidR="009C39A9" w:rsidRDefault="009C39A9">
      <w:pPr>
        <w:pStyle w:val="BodyText"/>
        <w:spacing w:before="9"/>
        <w:rPr>
          <w:sz w:val="20"/>
        </w:rPr>
      </w:pPr>
    </w:p>
    <w:p w14:paraId="4E7E03A1" w14:textId="77777777" w:rsidR="009C39A9" w:rsidRDefault="008E1DDE">
      <w:pPr>
        <w:pStyle w:val="ListParagraph"/>
        <w:numPr>
          <w:ilvl w:val="4"/>
          <w:numId w:val="1"/>
        </w:numPr>
        <w:tabs>
          <w:tab w:val="left" w:pos="4217"/>
        </w:tabs>
        <w:ind w:left="4217" w:hanging="717"/>
      </w:pPr>
      <w:bookmarkStart w:id="694" w:name="(C)_where_it_is_necessary_to_reflect_cha"/>
      <w:bookmarkEnd w:id="694"/>
      <w:r>
        <w:t>where</w:t>
      </w:r>
      <w:r>
        <w:rPr>
          <w:spacing w:val="-12"/>
        </w:rPr>
        <w:t xml:space="preserve"> </w:t>
      </w:r>
      <w:r>
        <w:t>it</w:t>
      </w:r>
      <w:r>
        <w:rPr>
          <w:spacing w:val="-12"/>
        </w:rPr>
        <w:t xml:space="preserve"> </w:t>
      </w:r>
      <w:r>
        <w:t>is</w:t>
      </w:r>
      <w:r>
        <w:rPr>
          <w:spacing w:val="-12"/>
        </w:rPr>
        <w:t xml:space="preserve"> </w:t>
      </w:r>
      <w:r>
        <w:t>necessary</w:t>
      </w:r>
      <w:r>
        <w:rPr>
          <w:spacing w:val="-12"/>
        </w:rPr>
        <w:t xml:space="preserve"> </w:t>
      </w:r>
      <w:r>
        <w:t>to</w:t>
      </w:r>
      <w:r>
        <w:rPr>
          <w:spacing w:val="-13"/>
        </w:rPr>
        <w:t xml:space="preserve"> </w:t>
      </w:r>
      <w:r>
        <w:t>reflect</w:t>
      </w:r>
      <w:r>
        <w:rPr>
          <w:spacing w:val="-12"/>
        </w:rPr>
        <w:t xml:space="preserve"> </w:t>
      </w:r>
      <w:r>
        <w:t>changing</w:t>
      </w:r>
      <w:r>
        <w:rPr>
          <w:spacing w:val="-12"/>
        </w:rPr>
        <w:t xml:space="preserve"> </w:t>
      </w:r>
      <w:r>
        <w:t>industry</w:t>
      </w:r>
      <w:r>
        <w:rPr>
          <w:spacing w:val="-12"/>
        </w:rPr>
        <w:t xml:space="preserve"> </w:t>
      </w:r>
      <w:r>
        <w:rPr>
          <w:spacing w:val="-2"/>
        </w:rPr>
        <w:t>standards.</w:t>
      </w:r>
    </w:p>
    <w:p w14:paraId="535E13CD" w14:textId="77777777" w:rsidR="009C39A9" w:rsidRDefault="009C39A9">
      <w:pPr>
        <w:pStyle w:val="BodyText"/>
        <w:spacing w:before="10"/>
        <w:rPr>
          <w:sz w:val="20"/>
        </w:rPr>
      </w:pPr>
    </w:p>
    <w:p w14:paraId="5B2A70EB" w14:textId="77777777" w:rsidR="009C39A9" w:rsidRDefault="008E1DDE">
      <w:pPr>
        <w:pStyle w:val="ListParagraph"/>
        <w:numPr>
          <w:ilvl w:val="1"/>
          <w:numId w:val="1"/>
        </w:numPr>
        <w:tabs>
          <w:tab w:val="left" w:pos="1698"/>
          <w:tab w:val="left" w:pos="1700"/>
        </w:tabs>
        <w:spacing w:before="1"/>
        <w:ind w:right="538"/>
        <w:jc w:val="both"/>
      </w:pPr>
      <w:bookmarkStart w:id="695" w:name="6.2_Where_a_Performance_KPIs_is_changed_"/>
      <w:bookmarkEnd w:id="695"/>
      <w:r>
        <w:t>Where</w:t>
      </w:r>
      <w:r>
        <w:rPr>
          <w:spacing w:val="-5"/>
        </w:rPr>
        <w:t xml:space="preserve"> </w:t>
      </w:r>
      <w:r>
        <w:t>a</w:t>
      </w:r>
      <w:r>
        <w:rPr>
          <w:spacing w:val="-5"/>
        </w:rPr>
        <w:t xml:space="preserve"> </w:t>
      </w:r>
      <w:r>
        <w:t>Performance</w:t>
      </w:r>
      <w:r>
        <w:rPr>
          <w:spacing w:val="-5"/>
        </w:rPr>
        <w:t xml:space="preserve"> </w:t>
      </w:r>
      <w:r>
        <w:t>KPIs</w:t>
      </w:r>
      <w:r>
        <w:rPr>
          <w:spacing w:val="-4"/>
        </w:rPr>
        <w:t xml:space="preserve"> </w:t>
      </w:r>
      <w:r>
        <w:t>is</w:t>
      </w:r>
      <w:r>
        <w:rPr>
          <w:spacing w:val="-4"/>
        </w:rPr>
        <w:t xml:space="preserve"> </w:t>
      </w:r>
      <w:r>
        <w:t>changed</w:t>
      </w:r>
      <w:r>
        <w:rPr>
          <w:spacing w:val="-5"/>
        </w:rPr>
        <w:t xml:space="preserve"> </w:t>
      </w:r>
      <w:r>
        <w:t>in</w:t>
      </w:r>
      <w:r>
        <w:rPr>
          <w:spacing w:val="-5"/>
        </w:rPr>
        <w:t xml:space="preserve"> </w:t>
      </w:r>
      <w:r>
        <w:t>accordance</w:t>
      </w:r>
      <w:r>
        <w:rPr>
          <w:spacing w:val="-5"/>
        </w:rPr>
        <w:t xml:space="preserve"> </w:t>
      </w:r>
      <w:r>
        <w:t>with</w:t>
      </w:r>
      <w:r>
        <w:rPr>
          <w:spacing w:val="-5"/>
        </w:rPr>
        <w:t xml:space="preserve"> </w:t>
      </w:r>
      <w:r>
        <w:t>paragraph</w:t>
      </w:r>
      <w:r>
        <w:rPr>
          <w:spacing w:val="-5"/>
        </w:rPr>
        <w:t xml:space="preserve"> </w:t>
      </w:r>
      <w:hyperlink w:anchor="_bookmark70" w:history="1">
        <w:r>
          <w:t>6.1,</w:t>
        </w:r>
      </w:hyperlink>
      <w:r>
        <w:rPr>
          <w:spacing w:val="-5"/>
        </w:rPr>
        <w:t xml:space="preserve"> </w:t>
      </w:r>
      <w:r>
        <w:t>the</w:t>
      </w:r>
      <w:r>
        <w:rPr>
          <w:spacing w:val="-5"/>
        </w:rPr>
        <w:t xml:space="preserve"> </w:t>
      </w:r>
      <w:r>
        <w:t xml:space="preserve">change shall be effective from the expiry of the notice referred to in paragraph </w:t>
      </w:r>
      <w:hyperlink w:anchor="_bookmark70" w:history="1">
        <w:r>
          <w:t>6.1</w:t>
        </w:r>
      </w:hyperlink>
      <w:r>
        <w:t>, or such later date as the parties may agree.</w:t>
      </w:r>
    </w:p>
    <w:p w14:paraId="063AD239" w14:textId="77777777" w:rsidR="009C39A9" w:rsidRDefault="009C39A9">
      <w:pPr>
        <w:pStyle w:val="BodyText"/>
        <w:rPr>
          <w:sz w:val="24"/>
        </w:rPr>
      </w:pPr>
    </w:p>
    <w:p w14:paraId="199F88EF" w14:textId="77777777" w:rsidR="009C39A9" w:rsidRDefault="009C39A9">
      <w:pPr>
        <w:pStyle w:val="BodyText"/>
        <w:rPr>
          <w:sz w:val="24"/>
        </w:rPr>
      </w:pPr>
    </w:p>
    <w:p w14:paraId="18550375" w14:textId="77777777" w:rsidR="009C39A9" w:rsidRDefault="009C39A9">
      <w:pPr>
        <w:pStyle w:val="BodyText"/>
        <w:spacing w:before="8"/>
        <w:rPr>
          <w:sz w:val="26"/>
        </w:rPr>
      </w:pPr>
    </w:p>
    <w:p w14:paraId="10724FB0" w14:textId="77777777" w:rsidR="009C39A9" w:rsidRDefault="008E1DDE">
      <w:pPr>
        <w:pStyle w:val="BodyText"/>
        <w:spacing w:before="1"/>
        <w:ind w:left="1724" w:right="1285"/>
        <w:jc w:val="center"/>
      </w:pPr>
      <w:r>
        <w:rPr>
          <w:u w:val="single"/>
        </w:rPr>
        <w:t>PART</w:t>
      </w:r>
      <w:r>
        <w:rPr>
          <w:spacing w:val="-6"/>
          <w:u w:val="single"/>
        </w:rPr>
        <w:t xml:space="preserve"> </w:t>
      </w:r>
      <w:r>
        <w:rPr>
          <w:u w:val="single"/>
        </w:rPr>
        <w:t>B</w:t>
      </w:r>
      <w:r>
        <w:rPr>
          <w:spacing w:val="-7"/>
          <w:u w:val="single"/>
        </w:rPr>
        <w:t xml:space="preserve"> </w:t>
      </w:r>
      <w:r>
        <w:rPr>
          <w:u w:val="single"/>
        </w:rPr>
        <w:t>–</w:t>
      </w:r>
      <w:r>
        <w:rPr>
          <w:spacing w:val="-6"/>
          <w:u w:val="single"/>
        </w:rPr>
        <w:t xml:space="preserve"> </w:t>
      </w:r>
      <w:r>
        <w:rPr>
          <w:u w:val="single"/>
        </w:rPr>
        <w:t>Performance</w:t>
      </w:r>
      <w:r>
        <w:rPr>
          <w:spacing w:val="-6"/>
          <w:u w:val="single"/>
        </w:rPr>
        <w:t xml:space="preserve"> </w:t>
      </w:r>
      <w:r>
        <w:rPr>
          <w:u w:val="single"/>
        </w:rPr>
        <w:t>KPI</w:t>
      </w:r>
      <w:r>
        <w:rPr>
          <w:spacing w:val="-6"/>
          <w:u w:val="single"/>
        </w:rPr>
        <w:t xml:space="preserve"> </w:t>
      </w:r>
      <w:r>
        <w:rPr>
          <w:spacing w:val="-2"/>
          <w:u w:val="single"/>
        </w:rPr>
        <w:t>table</w:t>
      </w:r>
    </w:p>
    <w:p w14:paraId="0C67BE8D" w14:textId="77777777" w:rsidR="009C39A9" w:rsidRDefault="009C39A9">
      <w:pPr>
        <w:pStyle w:val="BodyText"/>
        <w:rPr>
          <w:sz w:val="20"/>
        </w:rPr>
      </w:pPr>
    </w:p>
    <w:p w14:paraId="0305CFC3" w14:textId="77777777" w:rsidR="009C39A9" w:rsidRDefault="008E1DDE">
      <w:pPr>
        <w:pStyle w:val="BodyText"/>
        <w:spacing w:before="6"/>
        <w:rPr>
          <w:sz w:val="10"/>
        </w:rPr>
      </w:pPr>
      <w:r>
        <w:rPr>
          <w:noProof/>
        </w:rPr>
        <w:drawing>
          <wp:anchor distT="0" distB="0" distL="0" distR="0" simplePos="0" relativeHeight="251658334" behindDoc="1" locked="0" layoutInCell="1" allowOverlap="1" wp14:anchorId="26505D6D" wp14:editId="741CD55E">
            <wp:simplePos x="0" y="0"/>
            <wp:positionH relativeFrom="page">
              <wp:posOffset>3645877</wp:posOffset>
            </wp:positionH>
            <wp:positionV relativeFrom="paragraph">
              <wp:posOffset>92183</wp:posOffset>
            </wp:positionV>
            <wp:extent cx="263303" cy="260603"/>
            <wp:effectExtent l="0" t="0" r="0" b="0"/>
            <wp:wrapTopAndBottom/>
            <wp:docPr id="177" name="Image 1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7" name="Image 177"/>
                    <pic:cNvPicPr/>
                  </pic:nvPicPr>
                  <pic:blipFill>
                    <a:blip r:embed="rId16" cstate="print"/>
                    <a:stretch>
                      <a:fillRect/>
                    </a:stretch>
                  </pic:blipFill>
                  <pic:spPr>
                    <a:xfrm>
                      <a:off x="0" y="0"/>
                      <a:ext cx="263303" cy="260603"/>
                    </a:xfrm>
                    <a:prstGeom prst="rect">
                      <a:avLst/>
                    </a:prstGeom>
                  </pic:spPr>
                </pic:pic>
              </a:graphicData>
            </a:graphic>
          </wp:anchor>
        </w:drawing>
      </w:r>
    </w:p>
    <w:p w14:paraId="11002995" w14:textId="77777777" w:rsidR="009C39A9" w:rsidRDefault="008E1DDE">
      <w:pPr>
        <w:spacing w:before="9"/>
        <w:ind w:left="1724" w:right="1293"/>
        <w:jc w:val="center"/>
        <w:rPr>
          <w:rFonts w:ascii="Segoe UI"/>
          <w:sz w:val="13"/>
        </w:rPr>
      </w:pPr>
      <w:r>
        <w:rPr>
          <w:rFonts w:ascii="Segoe UI"/>
          <w:w w:val="105"/>
          <w:sz w:val="13"/>
        </w:rPr>
        <w:t>APPX</w:t>
      </w:r>
      <w:r>
        <w:rPr>
          <w:rFonts w:ascii="Segoe UI"/>
          <w:spacing w:val="-10"/>
          <w:w w:val="105"/>
          <w:sz w:val="13"/>
        </w:rPr>
        <w:t xml:space="preserve"> </w:t>
      </w:r>
      <w:r>
        <w:rPr>
          <w:rFonts w:ascii="Segoe UI"/>
          <w:w w:val="105"/>
          <w:sz w:val="13"/>
        </w:rPr>
        <w:t>K</w:t>
      </w:r>
      <w:r>
        <w:rPr>
          <w:rFonts w:ascii="Segoe UI"/>
          <w:spacing w:val="-7"/>
          <w:w w:val="105"/>
          <w:sz w:val="13"/>
        </w:rPr>
        <w:t xml:space="preserve"> </w:t>
      </w:r>
      <w:r>
        <w:rPr>
          <w:rFonts w:ascii="Segoe UI"/>
          <w:spacing w:val="-10"/>
          <w:w w:val="105"/>
          <w:sz w:val="13"/>
        </w:rPr>
        <w:t>-</w:t>
      </w:r>
    </w:p>
    <w:p w14:paraId="4E480662" w14:textId="77777777" w:rsidR="009C39A9" w:rsidRDefault="008E1DDE">
      <w:pPr>
        <w:spacing w:before="5"/>
        <w:ind w:left="1724" w:right="1294"/>
        <w:jc w:val="center"/>
        <w:rPr>
          <w:rFonts w:ascii="Segoe UI"/>
          <w:sz w:val="13"/>
        </w:rPr>
      </w:pPr>
      <w:r>
        <w:rPr>
          <w:rFonts w:ascii="Segoe UI"/>
          <w:spacing w:val="-2"/>
          <w:w w:val="105"/>
          <w:sz w:val="13"/>
        </w:rPr>
        <w:t>Performance</w:t>
      </w:r>
      <w:r>
        <w:rPr>
          <w:rFonts w:ascii="Segoe UI"/>
          <w:spacing w:val="6"/>
          <w:w w:val="105"/>
          <w:sz w:val="13"/>
        </w:rPr>
        <w:t xml:space="preserve"> </w:t>
      </w:r>
      <w:r>
        <w:rPr>
          <w:rFonts w:ascii="Segoe UI"/>
          <w:spacing w:val="-2"/>
          <w:w w:val="105"/>
          <w:sz w:val="13"/>
        </w:rPr>
        <w:t>KPIs.xlsx</w:t>
      </w:r>
    </w:p>
    <w:p w14:paraId="3C29B27F" w14:textId="77777777" w:rsidR="009C39A9" w:rsidRDefault="008E1DDE">
      <w:pPr>
        <w:pStyle w:val="BodyText"/>
        <w:spacing w:before="7"/>
        <w:rPr>
          <w:rFonts w:ascii="Segoe UI"/>
          <w:sz w:val="4"/>
        </w:rPr>
      </w:pPr>
      <w:r>
        <w:rPr>
          <w:noProof/>
        </w:rPr>
        <mc:AlternateContent>
          <mc:Choice Requires="wps">
            <w:drawing>
              <wp:anchor distT="0" distB="0" distL="0" distR="0" simplePos="0" relativeHeight="251658335" behindDoc="1" locked="0" layoutInCell="1" allowOverlap="1" wp14:anchorId="11326EE3" wp14:editId="56D4B821">
                <wp:simplePos x="0" y="0"/>
                <wp:positionH relativeFrom="page">
                  <wp:posOffset>3368040</wp:posOffset>
                </wp:positionH>
                <wp:positionV relativeFrom="paragraph">
                  <wp:posOffset>53543</wp:posOffset>
                </wp:positionV>
                <wp:extent cx="824230" cy="10160"/>
                <wp:effectExtent l="0" t="0" r="0" b="0"/>
                <wp:wrapTopAndBottom/>
                <wp:docPr id="178" name="Graphic 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4230" cy="10160"/>
                        </a:xfrm>
                        <a:custGeom>
                          <a:avLst/>
                          <a:gdLst/>
                          <a:ahLst/>
                          <a:cxnLst/>
                          <a:rect l="l" t="t" r="r" b="b"/>
                          <a:pathLst>
                            <a:path w="824230" h="10160">
                              <a:moveTo>
                                <a:pt x="823709" y="0"/>
                              </a:moveTo>
                              <a:lnTo>
                                <a:pt x="0" y="0"/>
                              </a:lnTo>
                              <a:lnTo>
                                <a:pt x="0" y="9893"/>
                              </a:lnTo>
                              <a:lnTo>
                                <a:pt x="823709" y="9893"/>
                              </a:lnTo>
                              <a:lnTo>
                                <a:pt x="82370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CFACA7" id="Graphic 178" o:spid="_x0000_s1026" style="position:absolute;margin-left:265.2pt;margin-top:4.2pt;width:64.9pt;height:.8pt;z-index:-15674880;visibility:visible;mso-wrap-style:square;mso-wrap-distance-left:0;mso-wrap-distance-top:0;mso-wrap-distance-right:0;mso-wrap-distance-bottom:0;mso-position-horizontal:absolute;mso-position-horizontal-relative:page;mso-position-vertical:absolute;mso-position-vertical-relative:text;v-text-anchor:top" coordsize="824230,1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" path="m823709,l,,,9893r823709,l823709,xe" fillcolor="black" stroked="f">
                <v:path arrowok="t"/>
                <w10:wrap type="topAndBottom" anchorx="page"/>
              </v:shape>
            </w:pict>
          </mc:Fallback>
        </mc:AlternateContent>
      </w:r>
    </w:p>
    <w:p w14:paraId="26B18443" w14:textId="77777777" w:rsidR="009C39A9" w:rsidRDefault="009C39A9">
      <w:pPr>
        <w:rPr>
          <w:rFonts w:ascii="Segoe UI"/>
          <w:sz w:val="4"/>
        </w:rPr>
        <w:sectPr w:rsidR="009C39A9">
          <w:pgSz w:w="11910" w:h="16840"/>
          <w:pgMar w:top="1340" w:right="900" w:bottom="1440" w:left="460" w:header="0" w:footer="1177" w:gutter="0"/>
          <w:cols w:space="720"/>
        </w:sectPr>
      </w:pPr>
    </w:p>
    <w:p w14:paraId="032BB4D1" w14:textId="77777777" w:rsidR="009C39A9" w:rsidRDefault="008E1DDE">
      <w:pPr>
        <w:pStyle w:val="Heading1"/>
        <w:spacing w:before="81"/>
        <w:ind w:left="1724" w:right="1285" w:firstLine="0"/>
        <w:jc w:val="center"/>
        <w:rPr>
          <w:u w:val="none"/>
        </w:rPr>
      </w:pPr>
      <w:bookmarkStart w:id="696" w:name="_bookmark71"/>
      <w:bookmarkStart w:id="697" w:name="_TOC_250005"/>
      <w:bookmarkEnd w:id="696"/>
      <w:r>
        <w:t>Appendix</w:t>
      </w:r>
      <w:r>
        <w:rPr>
          <w:spacing w:val="-12"/>
        </w:rPr>
        <w:t xml:space="preserve"> </w:t>
      </w:r>
      <w:bookmarkEnd w:id="697"/>
      <w:r>
        <w:rPr>
          <w:spacing w:val="-10"/>
        </w:rPr>
        <w:t>9</w:t>
      </w:r>
    </w:p>
    <w:p w14:paraId="3EC46B6D" w14:textId="77777777" w:rsidR="009C39A9" w:rsidRDefault="009C39A9">
      <w:pPr>
        <w:pStyle w:val="BodyText"/>
        <w:spacing w:before="9"/>
        <w:rPr>
          <w:b/>
          <w:sz w:val="23"/>
        </w:rPr>
      </w:pPr>
    </w:p>
    <w:p w14:paraId="105A029B" w14:textId="77777777" w:rsidR="009C39A9" w:rsidRDefault="008E1DDE">
      <w:pPr>
        <w:pStyle w:val="BodyText"/>
        <w:spacing w:before="93"/>
        <w:ind w:left="1724" w:right="1286"/>
        <w:jc w:val="center"/>
      </w:pPr>
      <w:bookmarkStart w:id="698" w:name="Parent_Company_Guarantee"/>
      <w:bookmarkEnd w:id="698"/>
      <w:r>
        <w:rPr>
          <w:u w:val="single"/>
        </w:rPr>
        <w:t>Parent</w:t>
      </w:r>
      <w:r>
        <w:rPr>
          <w:spacing w:val="-9"/>
          <w:u w:val="single"/>
        </w:rPr>
        <w:t xml:space="preserve"> </w:t>
      </w:r>
      <w:r>
        <w:rPr>
          <w:u w:val="single"/>
        </w:rPr>
        <w:t>Company</w:t>
      </w:r>
      <w:r>
        <w:rPr>
          <w:spacing w:val="-9"/>
          <w:u w:val="single"/>
        </w:rPr>
        <w:t xml:space="preserve"> </w:t>
      </w:r>
      <w:r>
        <w:rPr>
          <w:spacing w:val="-2"/>
          <w:u w:val="single"/>
        </w:rPr>
        <w:t>Guarantee</w:t>
      </w:r>
    </w:p>
    <w:p w14:paraId="68229BCB" w14:textId="77777777" w:rsidR="009C39A9" w:rsidRDefault="009C39A9">
      <w:pPr>
        <w:pStyle w:val="BodyText"/>
        <w:spacing w:before="10"/>
        <w:rPr>
          <w:sz w:val="12"/>
        </w:rPr>
      </w:pPr>
    </w:p>
    <w:p w14:paraId="12BFB063" w14:textId="77777777" w:rsidR="009C39A9" w:rsidRDefault="008E1DDE">
      <w:pPr>
        <w:spacing w:before="92"/>
        <w:ind w:left="1724" w:right="1286"/>
        <w:jc w:val="center"/>
        <w:rPr>
          <w:b/>
        </w:rPr>
      </w:pPr>
      <w:bookmarkStart w:id="699" w:name="TBC_on_Project_by_Project_Basis_on_the_r"/>
      <w:bookmarkEnd w:id="699"/>
      <w:r>
        <w:rPr>
          <w:b/>
          <w:u w:val="single"/>
        </w:rPr>
        <w:t>TBC</w:t>
      </w:r>
      <w:r>
        <w:rPr>
          <w:b/>
          <w:spacing w:val="-6"/>
          <w:u w:val="single"/>
        </w:rPr>
        <w:t xml:space="preserve"> </w:t>
      </w:r>
      <w:r>
        <w:rPr>
          <w:b/>
          <w:u w:val="single"/>
        </w:rPr>
        <w:t>on</w:t>
      </w:r>
      <w:r>
        <w:rPr>
          <w:b/>
          <w:spacing w:val="-6"/>
          <w:u w:val="single"/>
        </w:rPr>
        <w:t xml:space="preserve"> </w:t>
      </w:r>
      <w:r>
        <w:rPr>
          <w:b/>
          <w:u w:val="single"/>
        </w:rPr>
        <w:t>Project</w:t>
      </w:r>
      <w:r>
        <w:rPr>
          <w:b/>
          <w:spacing w:val="-5"/>
          <w:u w:val="single"/>
        </w:rPr>
        <w:t xml:space="preserve"> </w:t>
      </w:r>
      <w:r>
        <w:rPr>
          <w:b/>
          <w:u w:val="single"/>
        </w:rPr>
        <w:t>by</w:t>
      </w:r>
      <w:r>
        <w:rPr>
          <w:b/>
          <w:spacing w:val="-5"/>
          <w:u w:val="single"/>
        </w:rPr>
        <w:t xml:space="preserve"> </w:t>
      </w:r>
      <w:r>
        <w:rPr>
          <w:b/>
          <w:u w:val="single"/>
        </w:rPr>
        <w:t>Project</w:t>
      </w:r>
      <w:r>
        <w:rPr>
          <w:b/>
          <w:spacing w:val="-5"/>
          <w:u w:val="single"/>
        </w:rPr>
        <w:t xml:space="preserve"> </w:t>
      </w:r>
      <w:r>
        <w:rPr>
          <w:b/>
          <w:u w:val="single"/>
        </w:rPr>
        <w:t>Basis</w:t>
      </w:r>
      <w:r>
        <w:rPr>
          <w:b/>
          <w:spacing w:val="-5"/>
          <w:u w:val="single"/>
        </w:rPr>
        <w:t xml:space="preserve"> </w:t>
      </w:r>
      <w:r>
        <w:rPr>
          <w:b/>
          <w:u w:val="single"/>
        </w:rPr>
        <w:t>on</w:t>
      </w:r>
      <w:r>
        <w:rPr>
          <w:b/>
          <w:spacing w:val="-5"/>
          <w:u w:val="single"/>
        </w:rPr>
        <w:t xml:space="preserve"> </w:t>
      </w:r>
      <w:r>
        <w:rPr>
          <w:b/>
          <w:u w:val="single"/>
        </w:rPr>
        <w:t>the</w:t>
      </w:r>
      <w:r>
        <w:rPr>
          <w:b/>
          <w:spacing w:val="-5"/>
          <w:u w:val="single"/>
        </w:rPr>
        <w:t xml:space="preserve"> </w:t>
      </w:r>
      <w:r>
        <w:rPr>
          <w:b/>
          <w:u w:val="single"/>
        </w:rPr>
        <w:t>request</w:t>
      </w:r>
      <w:r>
        <w:rPr>
          <w:b/>
          <w:spacing w:val="-5"/>
          <w:u w:val="single"/>
        </w:rPr>
        <w:t xml:space="preserve"> </w:t>
      </w:r>
      <w:r>
        <w:rPr>
          <w:b/>
          <w:u w:val="single"/>
        </w:rPr>
        <w:t>of</w:t>
      </w:r>
      <w:r>
        <w:rPr>
          <w:b/>
          <w:spacing w:val="-5"/>
          <w:u w:val="single"/>
        </w:rPr>
        <w:t xml:space="preserve"> </w:t>
      </w:r>
      <w:r>
        <w:rPr>
          <w:b/>
          <w:u w:val="single"/>
        </w:rPr>
        <w:t>the</w:t>
      </w:r>
      <w:r>
        <w:rPr>
          <w:b/>
          <w:spacing w:val="-5"/>
          <w:u w:val="single"/>
        </w:rPr>
        <w:t xml:space="preserve"> DWP</w:t>
      </w:r>
    </w:p>
    <w:p w14:paraId="5EDE802F" w14:textId="77777777" w:rsidR="009C39A9" w:rsidRDefault="009C39A9">
      <w:pPr>
        <w:jc w:val="center"/>
        <w:sectPr w:rsidR="009C39A9">
          <w:pgSz w:w="11910" w:h="16840"/>
          <w:pgMar w:top="1340" w:right="900" w:bottom="1440" w:left="460" w:header="0" w:footer="1177" w:gutter="0"/>
          <w:cols w:space="720"/>
        </w:sectPr>
      </w:pPr>
    </w:p>
    <w:p w14:paraId="18E86A16" w14:textId="77777777" w:rsidR="009C39A9" w:rsidRDefault="008E1DDE">
      <w:pPr>
        <w:pStyle w:val="Heading1"/>
        <w:spacing w:before="81"/>
        <w:ind w:left="1724" w:right="1285" w:firstLine="0"/>
        <w:jc w:val="center"/>
        <w:rPr>
          <w:u w:val="none"/>
        </w:rPr>
      </w:pPr>
      <w:bookmarkStart w:id="700" w:name="_bookmark72"/>
      <w:bookmarkStart w:id="701" w:name="_TOC_250004"/>
      <w:bookmarkEnd w:id="700"/>
      <w:r>
        <w:t>Appendix</w:t>
      </w:r>
      <w:r>
        <w:rPr>
          <w:spacing w:val="-12"/>
        </w:rPr>
        <w:t xml:space="preserve"> </w:t>
      </w:r>
      <w:bookmarkEnd w:id="701"/>
      <w:r>
        <w:rPr>
          <w:spacing w:val="-5"/>
        </w:rPr>
        <w:t>10</w:t>
      </w:r>
    </w:p>
    <w:p w14:paraId="273A8DC2" w14:textId="77777777" w:rsidR="009C39A9" w:rsidRDefault="009C39A9">
      <w:pPr>
        <w:pStyle w:val="BodyText"/>
        <w:spacing w:before="9"/>
        <w:rPr>
          <w:b/>
          <w:sz w:val="23"/>
        </w:rPr>
      </w:pPr>
    </w:p>
    <w:p w14:paraId="0C5D150F" w14:textId="77777777" w:rsidR="009C39A9" w:rsidRDefault="008E1DDE">
      <w:pPr>
        <w:pStyle w:val="BodyText"/>
        <w:spacing w:before="93"/>
        <w:ind w:left="1724" w:right="1286"/>
        <w:jc w:val="center"/>
      </w:pPr>
      <w:bookmarkStart w:id="702" w:name="Performance_Bond"/>
      <w:bookmarkEnd w:id="702"/>
      <w:r>
        <w:rPr>
          <w:u w:val="single"/>
        </w:rPr>
        <w:t>Performance</w:t>
      </w:r>
      <w:r>
        <w:rPr>
          <w:spacing w:val="-14"/>
          <w:u w:val="single"/>
        </w:rPr>
        <w:t xml:space="preserve"> </w:t>
      </w:r>
      <w:r>
        <w:rPr>
          <w:spacing w:val="-4"/>
          <w:u w:val="single"/>
        </w:rPr>
        <w:t>Bond</w:t>
      </w:r>
    </w:p>
    <w:p w14:paraId="69FDA229" w14:textId="77777777" w:rsidR="009C39A9" w:rsidRDefault="009C39A9">
      <w:pPr>
        <w:pStyle w:val="BodyText"/>
        <w:spacing w:before="10"/>
        <w:rPr>
          <w:sz w:val="12"/>
        </w:rPr>
      </w:pPr>
    </w:p>
    <w:p w14:paraId="4242E433" w14:textId="77777777" w:rsidR="009C39A9" w:rsidRDefault="008E1DDE">
      <w:pPr>
        <w:spacing w:before="92"/>
        <w:ind w:left="1724" w:right="1286"/>
        <w:jc w:val="center"/>
        <w:rPr>
          <w:b/>
        </w:rPr>
      </w:pPr>
      <w:r>
        <w:rPr>
          <w:b/>
          <w:u w:val="single"/>
        </w:rPr>
        <w:t>TBC</w:t>
      </w:r>
      <w:r>
        <w:rPr>
          <w:b/>
          <w:spacing w:val="-6"/>
          <w:u w:val="single"/>
        </w:rPr>
        <w:t xml:space="preserve"> </w:t>
      </w:r>
      <w:r>
        <w:rPr>
          <w:b/>
          <w:u w:val="single"/>
        </w:rPr>
        <w:t>on</w:t>
      </w:r>
      <w:r>
        <w:rPr>
          <w:b/>
          <w:spacing w:val="-6"/>
          <w:u w:val="single"/>
        </w:rPr>
        <w:t xml:space="preserve"> </w:t>
      </w:r>
      <w:r>
        <w:rPr>
          <w:b/>
          <w:u w:val="single"/>
        </w:rPr>
        <w:t>Project</w:t>
      </w:r>
      <w:r>
        <w:rPr>
          <w:b/>
          <w:spacing w:val="-5"/>
          <w:u w:val="single"/>
        </w:rPr>
        <w:t xml:space="preserve"> </w:t>
      </w:r>
      <w:r>
        <w:rPr>
          <w:b/>
          <w:u w:val="single"/>
        </w:rPr>
        <w:t>by</w:t>
      </w:r>
      <w:r>
        <w:rPr>
          <w:b/>
          <w:spacing w:val="-5"/>
          <w:u w:val="single"/>
        </w:rPr>
        <w:t xml:space="preserve"> </w:t>
      </w:r>
      <w:r>
        <w:rPr>
          <w:b/>
          <w:u w:val="single"/>
        </w:rPr>
        <w:t>Project</w:t>
      </w:r>
      <w:r>
        <w:rPr>
          <w:b/>
          <w:spacing w:val="-5"/>
          <w:u w:val="single"/>
        </w:rPr>
        <w:t xml:space="preserve"> </w:t>
      </w:r>
      <w:r>
        <w:rPr>
          <w:b/>
          <w:u w:val="single"/>
        </w:rPr>
        <w:t>Basis</w:t>
      </w:r>
      <w:r>
        <w:rPr>
          <w:b/>
          <w:spacing w:val="-5"/>
          <w:u w:val="single"/>
        </w:rPr>
        <w:t xml:space="preserve"> </w:t>
      </w:r>
      <w:r>
        <w:rPr>
          <w:b/>
          <w:u w:val="single"/>
        </w:rPr>
        <w:t>on</w:t>
      </w:r>
      <w:r>
        <w:rPr>
          <w:b/>
          <w:spacing w:val="-5"/>
          <w:u w:val="single"/>
        </w:rPr>
        <w:t xml:space="preserve"> </w:t>
      </w:r>
      <w:r>
        <w:rPr>
          <w:b/>
          <w:u w:val="single"/>
        </w:rPr>
        <w:t>the</w:t>
      </w:r>
      <w:r>
        <w:rPr>
          <w:b/>
          <w:spacing w:val="-5"/>
          <w:u w:val="single"/>
        </w:rPr>
        <w:t xml:space="preserve"> </w:t>
      </w:r>
      <w:r>
        <w:rPr>
          <w:b/>
          <w:u w:val="single"/>
        </w:rPr>
        <w:t>request</w:t>
      </w:r>
      <w:r>
        <w:rPr>
          <w:b/>
          <w:spacing w:val="-5"/>
          <w:u w:val="single"/>
        </w:rPr>
        <w:t xml:space="preserve"> </w:t>
      </w:r>
      <w:r>
        <w:rPr>
          <w:b/>
          <w:u w:val="single"/>
        </w:rPr>
        <w:t>of</w:t>
      </w:r>
      <w:r>
        <w:rPr>
          <w:b/>
          <w:spacing w:val="-5"/>
          <w:u w:val="single"/>
        </w:rPr>
        <w:t xml:space="preserve"> </w:t>
      </w:r>
      <w:r>
        <w:rPr>
          <w:b/>
          <w:u w:val="single"/>
        </w:rPr>
        <w:t>the</w:t>
      </w:r>
      <w:r>
        <w:rPr>
          <w:b/>
          <w:spacing w:val="-5"/>
          <w:u w:val="single"/>
        </w:rPr>
        <w:t xml:space="preserve"> DWP</w:t>
      </w:r>
    </w:p>
    <w:p w14:paraId="1B39422F" w14:textId="77777777" w:rsidR="009C39A9" w:rsidRDefault="009C39A9">
      <w:pPr>
        <w:jc w:val="center"/>
        <w:sectPr w:rsidR="009C39A9">
          <w:pgSz w:w="11910" w:h="16840"/>
          <w:pgMar w:top="1340" w:right="900" w:bottom="1440" w:left="460" w:header="0" w:footer="1177" w:gutter="0"/>
          <w:cols w:space="720"/>
        </w:sectPr>
      </w:pPr>
    </w:p>
    <w:p w14:paraId="7EACCDC0" w14:textId="77777777" w:rsidR="009C39A9" w:rsidRDefault="008E1DDE">
      <w:pPr>
        <w:pStyle w:val="Heading1"/>
        <w:spacing w:before="81"/>
        <w:ind w:left="1724" w:right="1285" w:firstLine="0"/>
        <w:jc w:val="center"/>
        <w:rPr>
          <w:u w:val="none"/>
        </w:rPr>
      </w:pPr>
      <w:bookmarkStart w:id="703" w:name="_bookmark73"/>
      <w:bookmarkStart w:id="704" w:name="_TOC_250003"/>
      <w:bookmarkEnd w:id="703"/>
      <w:r>
        <w:t>Appendix</w:t>
      </w:r>
      <w:r>
        <w:rPr>
          <w:spacing w:val="-12"/>
        </w:rPr>
        <w:t xml:space="preserve"> </w:t>
      </w:r>
      <w:bookmarkEnd w:id="704"/>
      <w:r>
        <w:rPr>
          <w:spacing w:val="-5"/>
        </w:rPr>
        <w:t>11</w:t>
      </w:r>
    </w:p>
    <w:p w14:paraId="465E464C" w14:textId="77777777" w:rsidR="009C39A9" w:rsidRDefault="009C39A9">
      <w:pPr>
        <w:pStyle w:val="BodyText"/>
        <w:spacing w:before="9"/>
        <w:rPr>
          <w:b/>
          <w:sz w:val="23"/>
        </w:rPr>
      </w:pPr>
    </w:p>
    <w:p w14:paraId="29BB9BB7" w14:textId="77777777" w:rsidR="009C39A9" w:rsidRDefault="008E1DDE">
      <w:pPr>
        <w:pStyle w:val="BodyText"/>
        <w:spacing w:before="93"/>
        <w:ind w:left="1724" w:right="1284"/>
        <w:jc w:val="center"/>
      </w:pPr>
      <w:bookmarkStart w:id="705" w:name="Client’s_Schedules"/>
      <w:bookmarkEnd w:id="705"/>
      <w:r>
        <w:rPr>
          <w:u w:val="single"/>
        </w:rPr>
        <w:t>Client’s</w:t>
      </w:r>
      <w:r>
        <w:rPr>
          <w:spacing w:val="-9"/>
          <w:u w:val="single"/>
        </w:rPr>
        <w:t xml:space="preserve"> </w:t>
      </w:r>
      <w:r>
        <w:rPr>
          <w:spacing w:val="-2"/>
          <w:u w:val="single"/>
        </w:rPr>
        <w:t>Schedules</w:t>
      </w:r>
    </w:p>
    <w:p w14:paraId="1D51879C" w14:textId="77777777" w:rsidR="009C39A9" w:rsidRDefault="009C39A9">
      <w:pPr>
        <w:pStyle w:val="BodyText"/>
        <w:spacing w:before="10"/>
        <w:rPr>
          <w:sz w:val="12"/>
        </w:rPr>
      </w:pPr>
    </w:p>
    <w:p w14:paraId="5BCC3420" w14:textId="77777777" w:rsidR="009C39A9" w:rsidRDefault="008E1DDE">
      <w:pPr>
        <w:pStyle w:val="BodyText"/>
        <w:spacing w:before="92"/>
        <w:ind w:left="1724" w:right="1286"/>
        <w:jc w:val="center"/>
      </w:pPr>
      <w:r>
        <w:rPr>
          <w:u w:val="single"/>
        </w:rPr>
        <w:t>Part</w:t>
      </w:r>
      <w:r>
        <w:rPr>
          <w:spacing w:val="-5"/>
          <w:u w:val="single"/>
        </w:rPr>
        <w:t xml:space="preserve"> </w:t>
      </w:r>
      <w:r>
        <w:rPr>
          <w:u w:val="single"/>
        </w:rPr>
        <w:t>A</w:t>
      </w:r>
      <w:r>
        <w:rPr>
          <w:spacing w:val="-6"/>
          <w:u w:val="single"/>
        </w:rPr>
        <w:t xml:space="preserve"> </w:t>
      </w:r>
      <w:r>
        <w:rPr>
          <w:u w:val="single"/>
        </w:rPr>
        <w:t>-</w:t>
      </w:r>
      <w:r>
        <w:rPr>
          <w:spacing w:val="-5"/>
          <w:u w:val="single"/>
        </w:rPr>
        <w:t xml:space="preserve"> </w:t>
      </w:r>
      <w:r>
        <w:rPr>
          <w:u w:val="single"/>
        </w:rPr>
        <w:t>Appendix</w:t>
      </w:r>
      <w:r>
        <w:rPr>
          <w:spacing w:val="-5"/>
          <w:u w:val="single"/>
        </w:rPr>
        <w:t xml:space="preserve"> </w:t>
      </w:r>
      <w:r>
        <w:rPr>
          <w:u w:val="single"/>
        </w:rPr>
        <w:t>G</w:t>
      </w:r>
      <w:r>
        <w:rPr>
          <w:spacing w:val="-6"/>
          <w:u w:val="single"/>
        </w:rPr>
        <w:t xml:space="preserve"> </w:t>
      </w:r>
      <w:r>
        <w:rPr>
          <w:u w:val="single"/>
        </w:rPr>
        <w:t>(Collateral</w:t>
      </w:r>
      <w:r>
        <w:rPr>
          <w:spacing w:val="-5"/>
          <w:u w:val="single"/>
        </w:rPr>
        <w:t xml:space="preserve"> </w:t>
      </w:r>
      <w:r>
        <w:rPr>
          <w:spacing w:val="-2"/>
          <w:u w:val="single"/>
        </w:rPr>
        <w:t>Warranty)</w:t>
      </w:r>
    </w:p>
    <w:p w14:paraId="43F8A244" w14:textId="77777777" w:rsidR="009C39A9" w:rsidRDefault="009C39A9">
      <w:pPr>
        <w:pStyle w:val="BodyText"/>
        <w:spacing w:before="9"/>
        <w:rPr>
          <w:sz w:val="23"/>
        </w:rPr>
      </w:pPr>
    </w:p>
    <w:p w14:paraId="3475E119" w14:textId="77777777" w:rsidR="009C39A9" w:rsidRDefault="008E1DDE">
      <w:pPr>
        <w:pStyle w:val="BodyText"/>
        <w:spacing w:before="93" w:line="588" w:lineRule="auto"/>
        <w:ind w:left="4128" w:right="2894" w:hanging="641"/>
      </w:pPr>
      <w:r>
        <w:t>Project</w:t>
      </w:r>
      <w:r>
        <w:rPr>
          <w:spacing w:val="-6"/>
        </w:rPr>
        <w:t xml:space="preserve"> </w:t>
      </w:r>
      <w:r>
        <w:t>specific</w:t>
      </w:r>
      <w:r>
        <w:rPr>
          <w:spacing w:val="-6"/>
        </w:rPr>
        <w:t xml:space="preserve"> </w:t>
      </w:r>
      <w:r>
        <w:t>basis</w:t>
      </w:r>
      <w:r>
        <w:rPr>
          <w:spacing w:val="-6"/>
        </w:rPr>
        <w:t xml:space="preserve"> </w:t>
      </w:r>
      <w:r>
        <w:t>as</w:t>
      </w:r>
      <w:r>
        <w:rPr>
          <w:spacing w:val="-8"/>
        </w:rPr>
        <w:t xml:space="preserve"> </w:t>
      </w:r>
      <w:r>
        <w:t>&amp;</w:t>
      </w:r>
      <w:r>
        <w:rPr>
          <w:spacing w:val="-6"/>
        </w:rPr>
        <w:t xml:space="preserve"> </w:t>
      </w:r>
      <w:r>
        <w:t>when</w:t>
      </w:r>
      <w:r>
        <w:rPr>
          <w:spacing w:val="-6"/>
        </w:rPr>
        <w:t xml:space="preserve"> </w:t>
      </w:r>
      <w:r>
        <w:t xml:space="preserve">required </w:t>
      </w:r>
      <w:r>
        <w:rPr>
          <w:u w:val="single"/>
        </w:rPr>
        <w:t>Part B - Appendix K (TUPE)</w:t>
      </w:r>
    </w:p>
    <w:p w14:paraId="2949401E" w14:textId="77777777" w:rsidR="009C39A9" w:rsidRDefault="008E1DDE">
      <w:pPr>
        <w:pStyle w:val="BodyText"/>
        <w:ind w:left="1724" w:right="1285"/>
        <w:jc w:val="center"/>
      </w:pPr>
      <w:r>
        <w:t>Project</w:t>
      </w:r>
      <w:r>
        <w:rPr>
          <w:spacing w:val="-6"/>
        </w:rPr>
        <w:t xml:space="preserve"> </w:t>
      </w:r>
      <w:r>
        <w:t>specific</w:t>
      </w:r>
      <w:r>
        <w:rPr>
          <w:spacing w:val="-5"/>
        </w:rPr>
        <w:t xml:space="preserve"> </w:t>
      </w:r>
      <w:r>
        <w:t>basis</w:t>
      </w:r>
      <w:r>
        <w:rPr>
          <w:spacing w:val="-6"/>
        </w:rPr>
        <w:t xml:space="preserve"> </w:t>
      </w:r>
      <w:r>
        <w:t>as</w:t>
      </w:r>
      <w:r>
        <w:rPr>
          <w:spacing w:val="-7"/>
        </w:rPr>
        <w:t xml:space="preserve"> </w:t>
      </w:r>
      <w:r>
        <w:t>&amp;</w:t>
      </w:r>
      <w:r>
        <w:rPr>
          <w:spacing w:val="-5"/>
        </w:rPr>
        <w:t xml:space="preserve"> </w:t>
      </w:r>
      <w:r>
        <w:t>when</w:t>
      </w:r>
      <w:r>
        <w:rPr>
          <w:spacing w:val="-6"/>
        </w:rPr>
        <w:t xml:space="preserve"> </w:t>
      </w:r>
      <w:r>
        <w:rPr>
          <w:spacing w:val="-2"/>
        </w:rPr>
        <w:t>required</w:t>
      </w:r>
    </w:p>
    <w:p w14:paraId="7A2D9609" w14:textId="77777777" w:rsidR="009C39A9" w:rsidRDefault="009C39A9">
      <w:pPr>
        <w:jc w:val="center"/>
        <w:sectPr w:rsidR="009C39A9">
          <w:pgSz w:w="11910" w:h="16840"/>
          <w:pgMar w:top="1340" w:right="900" w:bottom="1440" w:left="460" w:header="0" w:footer="1177" w:gutter="0"/>
          <w:cols w:space="720"/>
        </w:sectPr>
      </w:pPr>
    </w:p>
    <w:p w14:paraId="41E1E0FD" w14:textId="77777777" w:rsidR="009C39A9" w:rsidRDefault="008E1DDE">
      <w:pPr>
        <w:pStyle w:val="Heading1"/>
        <w:spacing w:before="81"/>
        <w:ind w:left="1724" w:right="1285" w:firstLine="0"/>
        <w:jc w:val="center"/>
        <w:rPr>
          <w:u w:val="none"/>
        </w:rPr>
      </w:pPr>
      <w:bookmarkStart w:id="706" w:name="_bookmark74"/>
      <w:bookmarkStart w:id="707" w:name="_TOC_250002"/>
      <w:bookmarkEnd w:id="706"/>
      <w:r>
        <w:t>Appendix</w:t>
      </w:r>
      <w:r>
        <w:rPr>
          <w:spacing w:val="-12"/>
        </w:rPr>
        <w:t xml:space="preserve"> </w:t>
      </w:r>
      <w:bookmarkEnd w:id="707"/>
      <w:r>
        <w:rPr>
          <w:spacing w:val="-5"/>
        </w:rPr>
        <w:t>12</w:t>
      </w:r>
    </w:p>
    <w:p w14:paraId="11811E5C" w14:textId="77777777" w:rsidR="009C39A9" w:rsidRDefault="009C39A9">
      <w:pPr>
        <w:pStyle w:val="BodyText"/>
        <w:spacing w:before="9"/>
        <w:rPr>
          <w:b/>
          <w:sz w:val="23"/>
        </w:rPr>
      </w:pPr>
    </w:p>
    <w:p w14:paraId="217657BC" w14:textId="77777777" w:rsidR="009C39A9" w:rsidRDefault="008E1DDE">
      <w:pPr>
        <w:pStyle w:val="BodyText"/>
        <w:spacing w:before="93"/>
        <w:ind w:left="1724" w:right="1285"/>
        <w:jc w:val="center"/>
      </w:pPr>
      <w:bookmarkStart w:id="708" w:name="Scope_of_Requirements"/>
      <w:bookmarkEnd w:id="708"/>
      <w:r>
        <w:rPr>
          <w:u w:val="single"/>
        </w:rPr>
        <w:t>Scope</w:t>
      </w:r>
      <w:r>
        <w:rPr>
          <w:spacing w:val="-5"/>
          <w:u w:val="single"/>
        </w:rPr>
        <w:t xml:space="preserve"> </w:t>
      </w:r>
      <w:r>
        <w:rPr>
          <w:u w:val="single"/>
        </w:rPr>
        <w:t>of</w:t>
      </w:r>
      <w:r>
        <w:rPr>
          <w:spacing w:val="-5"/>
          <w:u w:val="single"/>
        </w:rPr>
        <w:t xml:space="preserve"> </w:t>
      </w:r>
      <w:r>
        <w:rPr>
          <w:spacing w:val="-2"/>
          <w:u w:val="single"/>
        </w:rPr>
        <w:t>Requirements</w:t>
      </w:r>
    </w:p>
    <w:p w14:paraId="5410967F" w14:textId="77777777" w:rsidR="009C39A9" w:rsidRDefault="008E1DDE">
      <w:pPr>
        <w:pStyle w:val="BodyText"/>
        <w:spacing w:before="8"/>
        <w:rPr>
          <w:sz w:val="19"/>
        </w:rPr>
      </w:pPr>
      <w:r>
        <w:rPr>
          <w:noProof/>
        </w:rPr>
        <w:drawing>
          <wp:anchor distT="0" distB="0" distL="0" distR="0" simplePos="0" relativeHeight="251658336" behindDoc="1" locked="0" layoutInCell="1" allowOverlap="1" wp14:anchorId="39A8B6A3" wp14:editId="18734D3B">
            <wp:simplePos x="0" y="0"/>
            <wp:positionH relativeFrom="page">
              <wp:posOffset>3623920</wp:posOffset>
            </wp:positionH>
            <wp:positionV relativeFrom="paragraph">
              <wp:posOffset>159055</wp:posOffset>
            </wp:positionV>
            <wp:extent cx="303769" cy="301751"/>
            <wp:effectExtent l="0" t="0" r="0" b="0"/>
            <wp:wrapTopAndBottom/>
            <wp:docPr id="179" name="Image 1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9" name="Image 179"/>
                    <pic:cNvPicPr/>
                  </pic:nvPicPr>
                  <pic:blipFill>
                    <a:blip r:embed="rId17" cstate="print"/>
                    <a:stretch>
                      <a:fillRect/>
                    </a:stretch>
                  </pic:blipFill>
                  <pic:spPr>
                    <a:xfrm>
                      <a:off x="0" y="0"/>
                      <a:ext cx="303769" cy="301751"/>
                    </a:xfrm>
                    <a:prstGeom prst="rect">
                      <a:avLst/>
                    </a:prstGeom>
                  </pic:spPr>
                </pic:pic>
              </a:graphicData>
            </a:graphic>
          </wp:anchor>
        </w:drawing>
      </w:r>
    </w:p>
    <w:p w14:paraId="1B6A5FC1" w14:textId="77777777" w:rsidR="009C39A9" w:rsidRDefault="008E1DDE">
      <w:pPr>
        <w:spacing w:before="10" w:line="235" w:lineRule="auto"/>
        <w:ind w:left="4737" w:right="4304" w:hanging="7"/>
        <w:jc w:val="center"/>
        <w:rPr>
          <w:rFonts w:ascii="Segoe UI"/>
          <w:sz w:val="16"/>
        </w:rPr>
      </w:pPr>
      <w:r>
        <w:rPr>
          <w:rFonts w:ascii="Segoe UI"/>
          <w:sz w:val="16"/>
        </w:rPr>
        <w:t>APPX</w:t>
      </w:r>
      <w:r>
        <w:rPr>
          <w:rFonts w:ascii="Segoe UI"/>
          <w:spacing w:val="-11"/>
          <w:sz w:val="16"/>
        </w:rPr>
        <w:t xml:space="preserve"> </w:t>
      </w:r>
      <w:r>
        <w:rPr>
          <w:rFonts w:ascii="Segoe UI"/>
          <w:sz w:val="16"/>
        </w:rPr>
        <w:t>L</w:t>
      </w:r>
      <w:r>
        <w:rPr>
          <w:rFonts w:ascii="Segoe UI"/>
          <w:spacing w:val="-11"/>
          <w:sz w:val="16"/>
        </w:rPr>
        <w:t xml:space="preserve"> </w:t>
      </w:r>
      <w:r>
        <w:rPr>
          <w:rFonts w:ascii="Segoe UI"/>
          <w:sz w:val="16"/>
        </w:rPr>
        <w:t>-</w:t>
      </w:r>
      <w:r>
        <w:rPr>
          <w:rFonts w:ascii="Segoe UI"/>
          <w:spacing w:val="-11"/>
          <w:sz w:val="16"/>
        </w:rPr>
        <w:t xml:space="preserve"> </w:t>
      </w:r>
      <w:r>
        <w:rPr>
          <w:rFonts w:ascii="Segoe UI"/>
          <w:sz w:val="16"/>
        </w:rPr>
        <w:t>DWP</w:t>
      </w:r>
      <w:r>
        <w:rPr>
          <w:rFonts w:ascii="Segoe UI"/>
          <w:spacing w:val="-11"/>
          <w:sz w:val="16"/>
        </w:rPr>
        <w:t xml:space="preserve"> </w:t>
      </w:r>
      <w:r>
        <w:rPr>
          <w:rFonts w:ascii="Segoe UI"/>
          <w:sz w:val="16"/>
        </w:rPr>
        <w:t xml:space="preserve">Estates </w:t>
      </w:r>
      <w:r>
        <w:rPr>
          <w:rFonts w:ascii="Segoe UI"/>
          <w:spacing w:val="-2"/>
          <w:sz w:val="16"/>
        </w:rPr>
        <w:t>Scope</w:t>
      </w:r>
      <w:r>
        <w:rPr>
          <w:rFonts w:ascii="Segoe UI"/>
          <w:spacing w:val="-9"/>
          <w:sz w:val="16"/>
        </w:rPr>
        <w:t xml:space="preserve"> </w:t>
      </w:r>
      <w:r>
        <w:rPr>
          <w:rFonts w:ascii="Segoe UI"/>
          <w:spacing w:val="-2"/>
          <w:sz w:val="16"/>
        </w:rPr>
        <w:t>of</w:t>
      </w:r>
      <w:r>
        <w:rPr>
          <w:rFonts w:ascii="Segoe UI"/>
          <w:spacing w:val="-7"/>
          <w:sz w:val="16"/>
        </w:rPr>
        <w:t xml:space="preserve"> </w:t>
      </w:r>
      <w:r>
        <w:rPr>
          <w:rFonts w:ascii="Segoe UI"/>
          <w:spacing w:val="-2"/>
          <w:sz w:val="16"/>
        </w:rPr>
        <w:t>requirement</w:t>
      </w:r>
    </w:p>
    <w:p w14:paraId="5AE82BE1" w14:textId="77777777" w:rsidR="009C39A9" w:rsidRDefault="009C39A9">
      <w:pPr>
        <w:spacing w:line="235" w:lineRule="auto"/>
        <w:jc w:val="center"/>
        <w:rPr>
          <w:rFonts w:ascii="Segoe UI"/>
          <w:sz w:val="16"/>
        </w:rPr>
        <w:sectPr w:rsidR="009C39A9">
          <w:pgSz w:w="11910" w:h="16840"/>
          <w:pgMar w:top="1340" w:right="900" w:bottom="1440" w:left="460" w:header="0" w:footer="1177" w:gutter="0"/>
          <w:cols w:space="720"/>
        </w:sectPr>
      </w:pPr>
    </w:p>
    <w:p w14:paraId="17E83C7E" w14:textId="77777777" w:rsidR="009C39A9" w:rsidRDefault="008E1DDE">
      <w:pPr>
        <w:pStyle w:val="Heading1"/>
        <w:spacing w:before="81"/>
        <w:ind w:left="1724" w:right="1285" w:firstLine="0"/>
        <w:jc w:val="center"/>
        <w:rPr>
          <w:u w:val="none"/>
        </w:rPr>
      </w:pPr>
      <w:bookmarkStart w:id="709" w:name="_bookmark75"/>
      <w:bookmarkStart w:id="710" w:name="_TOC_250001"/>
      <w:bookmarkEnd w:id="709"/>
      <w:r>
        <w:t>Appendix</w:t>
      </w:r>
      <w:r>
        <w:rPr>
          <w:spacing w:val="-12"/>
        </w:rPr>
        <w:t xml:space="preserve"> </w:t>
      </w:r>
      <w:bookmarkEnd w:id="710"/>
      <w:r>
        <w:rPr>
          <w:spacing w:val="-5"/>
        </w:rPr>
        <w:t>13</w:t>
      </w:r>
    </w:p>
    <w:p w14:paraId="43657AE0" w14:textId="77777777" w:rsidR="009C39A9" w:rsidRDefault="009C39A9">
      <w:pPr>
        <w:pStyle w:val="BodyText"/>
        <w:spacing w:before="9"/>
        <w:rPr>
          <w:b/>
          <w:sz w:val="23"/>
        </w:rPr>
      </w:pPr>
    </w:p>
    <w:p w14:paraId="2727B9B2" w14:textId="77777777" w:rsidR="009C39A9" w:rsidRDefault="008E1DDE">
      <w:pPr>
        <w:pStyle w:val="BodyText"/>
        <w:spacing w:before="93"/>
        <w:ind w:left="1724" w:right="1284"/>
        <w:jc w:val="center"/>
        <w:rPr>
          <w:spacing w:val="-2"/>
          <w:u w:val="single"/>
        </w:rPr>
      </w:pPr>
      <w:r>
        <w:rPr>
          <w:u w:val="single"/>
        </w:rPr>
        <w:t>Contractor’s</w:t>
      </w:r>
      <w:r>
        <w:rPr>
          <w:spacing w:val="-11"/>
          <w:u w:val="single"/>
        </w:rPr>
        <w:t xml:space="preserve"> </w:t>
      </w:r>
      <w:r>
        <w:rPr>
          <w:u w:val="single"/>
        </w:rPr>
        <w:t>Tender</w:t>
      </w:r>
      <w:r>
        <w:rPr>
          <w:spacing w:val="-10"/>
          <w:u w:val="single"/>
        </w:rPr>
        <w:t xml:space="preserve"> </w:t>
      </w:r>
      <w:r>
        <w:rPr>
          <w:spacing w:val="-2"/>
          <w:u w:val="single"/>
        </w:rPr>
        <w:t>Submission</w:t>
      </w:r>
    </w:p>
    <w:p w14:paraId="7D4095F8" w14:textId="77777777" w:rsidR="00674DD0" w:rsidRDefault="00674DD0">
      <w:pPr>
        <w:pStyle w:val="BodyText"/>
        <w:spacing w:before="93"/>
        <w:ind w:left="1724" w:right="1284"/>
        <w:jc w:val="center"/>
        <w:rPr>
          <w:spacing w:val="-2"/>
          <w:u w:val="single"/>
        </w:rPr>
      </w:pPr>
    </w:p>
    <w:p w14:paraId="24FEA121" w14:textId="77777777" w:rsidR="00674DD0" w:rsidRPr="00A649BF" w:rsidRDefault="00674DD0" w:rsidP="00674DD0">
      <w:pPr>
        <w:jc w:val="center"/>
        <w:rPr>
          <w:b/>
          <w:bCs/>
          <w:sz w:val="24"/>
          <w:szCs w:val="24"/>
        </w:rPr>
      </w:pPr>
      <w:r w:rsidRPr="00561EDE">
        <w:rPr>
          <w:b/>
          <w:bCs/>
          <w:sz w:val="24"/>
          <w:szCs w:val="24"/>
          <w:highlight w:val="red"/>
        </w:rPr>
        <w:t>Redacted</w:t>
      </w:r>
    </w:p>
    <w:p w14:paraId="2020CA53" w14:textId="77777777" w:rsidR="00674DD0" w:rsidRDefault="00674DD0">
      <w:pPr>
        <w:pStyle w:val="BodyText"/>
        <w:spacing w:before="93"/>
        <w:ind w:left="1724" w:right="1284"/>
        <w:jc w:val="center"/>
      </w:pPr>
    </w:p>
    <w:p w14:paraId="3A0B9EBB" w14:textId="77777777" w:rsidR="009C39A9" w:rsidRDefault="009C39A9">
      <w:pPr>
        <w:pStyle w:val="BodyText"/>
        <w:rPr>
          <w:sz w:val="20"/>
        </w:rPr>
      </w:pPr>
    </w:p>
    <w:p w14:paraId="6AD54732" w14:textId="5FC85E19" w:rsidR="009C39A9" w:rsidRDefault="009C39A9">
      <w:pPr>
        <w:pStyle w:val="BodyText"/>
        <w:spacing w:before="5"/>
        <w:rPr>
          <w:sz w:val="10"/>
        </w:rPr>
      </w:pPr>
    </w:p>
    <w:p w14:paraId="1B60AC2B" w14:textId="77777777" w:rsidR="009C39A9" w:rsidRDefault="009C39A9">
      <w:pPr>
        <w:spacing w:line="266" w:lineRule="auto"/>
        <w:jc w:val="center"/>
        <w:rPr>
          <w:rFonts w:ascii="Segoe UI"/>
          <w:sz w:val="15"/>
        </w:rPr>
        <w:sectPr w:rsidR="009C39A9">
          <w:pgSz w:w="11910" w:h="16840"/>
          <w:pgMar w:top="1340" w:right="900" w:bottom="1440" w:left="460" w:header="0" w:footer="1177" w:gutter="0"/>
          <w:cols w:space="720"/>
        </w:sectPr>
      </w:pPr>
    </w:p>
    <w:p w14:paraId="66B9A7D7" w14:textId="77777777" w:rsidR="009C39A9" w:rsidRDefault="008E1DDE">
      <w:pPr>
        <w:pStyle w:val="Heading1"/>
        <w:spacing w:before="81"/>
        <w:ind w:left="1724" w:right="1285" w:firstLine="0"/>
        <w:jc w:val="center"/>
        <w:rPr>
          <w:u w:val="none"/>
        </w:rPr>
      </w:pPr>
      <w:bookmarkStart w:id="711" w:name="Appendix_14"/>
      <w:bookmarkStart w:id="712" w:name="_bookmark76"/>
      <w:bookmarkStart w:id="713" w:name="_TOC_250000"/>
      <w:bookmarkEnd w:id="711"/>
      <w:bookmarkEnd w:id="712"/>
      <w:r>
        <w:t>Appendix</w:t>
      </w:r>
      <w:r>
        <w:rPr>
          <w:spacing w:val="-12"/>
        </w:rPr>
        <w:t xml:space="preserve"> </w:t>
      </w:r>
      <w:bookmarkEnd w:id="713"/>
      <w:r>
        <w:rPr>
          <w:spacing w:val="-5"/>
        </w:rPr>
        <w:t>14</w:t>
      </w:r>
    </w:p>
    <w:p w14:paraId="7B68C21C" w14:textId="77777777" w:rsidR="009C39A9" w:rsidRDefault="009C39A9">
      <w:pPr>
        <w:pStyle w:val="BodyText"/>
        <w:spacing w:before="9"/>
        <w:rPr>
          <w:b/>
          <w:sz w:val="23"/>
        </w:rPr>
      </w:pPr>
    </w:p>
    <w:p w14:paraId="7CEBB8A9" w14:textId="77777777" w:rsidR="009C39A9" w:rsidRDefault="008E1DDE">
      <w:pPr>
        <w:pStyle w:val="BodyText"/>
        <w:spacing w:before="93"/>
        <w:ind w:left="1724" w:right="1285"/>
        <w:jc w:val="center"/>
      </w:pPr>
      <w:r>
        <w:rPr>
          <w:u w:val="single"/>
        </w:rPr>
        <w:t>Template</w:t>
      </w:r>
      <w:r>
        <w:rPr>
          <w:spacing w:val="-8"/>
          <w:u w:val="single"/>
        </w:rPr>
        <w:t xml:space="preserve"> </w:t>
      </w:r>
      <w:r>
        <w:rPr>
          <w:u w:val="single"/>
        </w:rPr>
        <w:t>Notice</w:t>
      </w:r>
      <w:r>
        <w:rPr>
          <w:spacing w:val="-7"/>
          <w:u w:val="single"/>
        </w:rPr>
        <w:t xml:space="preserve"> </w:t>
      </w:r>
      <w:r>
        <w:rPr>
          <w:u w:val="single"/>
        </w:rPr>
        <w:t>to</w:t>
      </w:r>
      <w:r>
        <w:rPr>
          <w:spacing w:val="-7"/>
          <w:u w:val="single"/>
        </w:rPr>
        <w:t xml:space="preserve"> </w:t>
      </w:r>
      <w:r>
        <w:rPr>
          <w:u w:val="single"/>
        </w:rPr>
        <w:t>Proceed</w:t>
      </w:r>
      <w:r>
        <w:rPr>
          <w:spacing w:val="-8"/>
          <w:u w:val="single"/>
        </w:rPr>
        <w:t xml:space="preserve"> </w:t>
      </w:r>
      <w:r>
        <w:rPr>
          <w:u w:val="single"/>
        </w:rPr>
        <w:t>and</w:t>
      </w:r>
      <w:r>
        <w:rPr>
          <w:spacing w:val="-7"/>
          <w:u w:val="single"/>
        </w:rPr>
        <w:t xml:space="preserve"> </w:t>
      </w:r>
      <w:r>
        <w:rPr>
          <w:u w:val="single"/>
        </w:rPr>
        <w:t>Template</w:t>
      </w:r>
      <w:r>
        <w:rPr>
          <w:spacing w:val="-7"/>
          <w:u w:val="single"/>
        </w:rPr>
        <w:t xml:space="preserve"> </w:t>
      </w:r>
      <w:r>
        <w:rPr>
          <w:u w:val="single"/>
        </w:rPr>
        <w:t>Threshold</w:t>
      </w:r>
      <w:r>
        <w:rPr>
          <w:spacing w:val="-8"/>
          <w:u w:val="single"/>
        </w:rPr>
        <w:t xml:space="preserve"> </w:t>
      </w:r>
      <w:r>
        <w:rPr>
          <w:spacing w:val="-2"/>
          <w:u w:val="single"/>
        </w:rPr>
        <w:t>Notice</w:t>
      </w:r>
    </w:p>
    <w:p w14:paraId="7A181B69" w14:textId="77777777" w:rsidR="009C39A9" w:rsidRDefault="009C39A9">
      <w:pPr>
        <w:pStyle w:val="BodyText"/>
        <w:spacing w:before="10"/>
        <w:rPr>
          <w:sz w:val="12"/>
        </w:rPr>
      </w:pPr>
    </w:p>
    <w:p w14:paraId="09E07A44" w14:textId="77777777" w:rsidR="009C39A9" w:rsidRDefault="008E1DDE">
      <w:pPr>
        <w:pStyle w:val="BodyText"/>
        <w:spacing w:before="92"/>
        <w:ind w:left="1724" w:right="1285"/>
        <w:jc w:val="center"/>
      </w:pPr>
      <w:r>
        <w:rPr>
          <w:u w:val="single"/>
        </w:rPr>
        <w:t>Part</w:t>
      </w:r>
      <w:r>
        <w:rPr>
          <w:spacing w:val="-6"/>
          <w:u w:val="single"/>
        </w:rPr>
        <w:t xml:space="preserve"> </w:t>
      </w:r>
      <w:r>
        <w:rPr>
          <w:u w:val="single"/>
        </w:rPr>
        <w:t>A</w:t>
      </w:r>
      <w:r>
        <w:rPr>
          <w:spacing w:val="-5"/>
          <w:u w:val="single"/>
        </w:rPr>
        <w:t xml:space="preserve"> </w:t>
      </w:r>
      <w:r>
        <w:rPr>
          <w:u w:val="single"/>
        </w:rPr>
        <w:t>-Template</w:t>
      </w:r>
      <w:r>
        <w:rPr>
          <w:spacing w:val="-5"/>
          <w:u w:val="single"/>
        </w:rPr>
        <w:t xml:space="preserve"> </w:t>
      </w:r>
      <w:r>
        <w:rPr>
          <w:u w:val="single"/>
        </w:rPr>
        <w:t>Notice</w:t>
      </w:r>
      <w:r>
        <w:rPr>
          <w:spacing w:val="-6"/>
          <w:u w:val="single"/>
        </w:rPr>
        <w:t xml:space="preserve"> </w:t>
      </w:r>
      <w:r>
        <w:rPr>
          <w:u w:val="single"/>
        </w:rPr>
        <w:t>to</w:t>
      </w:r>
      <w:r>
        <w:rPr>
          <w:spacing w:val="-5"/>
          <w:u w:val="single"/>
        </w:rPr>
        <w:t xml:space="preserve"> </w:t>
      </w:r>
      <w:r>
        <w:rPr>
          <w:spacing w:val="-2"/>
          <w:u w:val="single"/>
        </w:rPr>
        <w:t>Proceed</w:t>
      </w:r>
    </w:p>
    <w:p w14:paraId="03BF4492" w14:textId="77777777" w:rsidR="009C39A9" w:rsidRDefault="008E1DDE">
      <w:pPr>
        <w:spacing w:before="121"/>
        <w:ind w:left="980" w:right="539" w:hanging="1"/>
      </w:pPr>
      <w:r>
        <w:rPr>
          <w:b/>
        </w:rPr>
        <w:t xml:space="preserve">From: THE SECRETARY OF STATE FOR WORK AND PENSIONS </w:t>
      </w:r>
      <w:r>
        <w:t>acting as part of the</w:t>
      </w:r>
      <w:r>
        <w:rPr>
          <w:spacing w:val="80"/>
        </w:rPr>
        <w:t xml:space="preserve"> </w:t>
      </w:r>
      <w:r>
        <w:rPr>
          <w:spacing w:val="-2"/>
        </w:rPr>
        <w:t>Crown</w:t>
      </w:r>
    </w:p>
    <w:p w14:paraId="5BB63B8D" w14:textId="77777777" w:rsidR="009C39A9" w:rsidRDefault="009C39A9">
      <w:pPr>
        <w:pStyle w:val="BodyText"/>
        <w:rPr>
          <w:sz w:val="20"/>
        </w:rPr>
      </w:pPr>
    </w:p>
    <w:p w14:paraId="791777FF" w14:textId="77777777" w:rsidR="009C39A9" w:rsidRDefault="009C39A9">
      <w:pPr>
        <w:pStyle w:val="BodyText"/>
        <w:spacing w:before="9"/>
      </w:pPr>
    </w:p>
    <w:p w14:paraId="1463616F" w14:textId="77777777" w:rsidR="009C39A9" w:rsidRDefault="008E1DDE">
      <w:pPr>
        <w:pStyle w:val="BodyText"/>
        <w:ind w:left="980"/>
      </w:pPr>
      <w:r>
        <w:rPr>
          <w:b/>
        </w:rPr>
        <w:t>To:</w:t>
      </w:r>
      <w:r>
        <w:rPr>
          <w:b/>
          <w:spacing w:val="-11"/>
        </w:rPr>
        <w:t xml:space="preserve"> </w:t>
      </w:r>
      <w:r>
        <w:rPr>
          <w:color w:val="000000"/>
          <w:shd w:val="clear" w:color="auto" w:fill="D2D2D2"/>
        </w:rPr>
        <w:t>[INSERT</w:t>
      </w:r>
      <w:r>
        <w:rPr>
          <w:color w:val="000000"/>
          <w:spacing w:val="-11"/>
          <w:shd w:val="clear" w:color="auto" w:fill="D2D2D2"/>
        </w:rPr>
        <w:t xml:space="preserve"> </w:t>
      </w:r>
      <w:r>
        <w:rPr>
          <w:color w:val="000000"/>
          <w:shd w:val="clear" w:color="auto" w:fill="D2D2D2"/>
        </w:rPr>
        <w:t>CONTRACTOR</w:t>
      </w:r>
      <w:r>
        <w:rPr>
          <w:color w:val="000000"/>
          <w:spacing w:val="-11"/>
          <w:shd w:val="clear" w:color="auto" w:fill="D2D2D2"/>
        </w:rPr>
        <w:t xml:space="preserve"> </w:t>
      </w:r>
      <w:r>
        <w:rPr>
          <w:color w:val="000000"/>
          <w:shd w:val="clear" w:color="auto" w:fill="D2D2D2"/>
        </w:rPr>
        <w:t>NAME</w:t>
      </w:r>
      <w:r>
        <w:rPr>
          <w:color w:val="000000"/>
          <w:spacing w:val="-10"/>
          <w:shd w:val="clear" w:color="auto" w:fill="D2D2D2"/>
        </w:rPr>
        <w:t xml:space="preserve"> </w:t>
      </w:r>
      <w:r>
        <w:rPr>
          <w:color w:val="000000"/>
          <w:shd w:val="clear" w:color="auto" w:fill="D2D2D2"/>
        </w:rPr>
        <w:t>AND</w:t>
      </w:r>
      <w:r>
        <w:rPr>
          <w:color w:val="000000"/>
          <w:spacing w:val="-11"/>
          <w:shd w:val="clear" w:color="auto" w:fill="D2D2D2"/>
        </w:rPr>
        <w:t xml:space="preserve"> </w:t>
      </w:r>
      <w:r>
        <w:rPr>
          <w:color w:val="000000"/>
          <w:shd w:val="clear" w:color="auto" w:fill="D2D2D2"/>
        </w:rPr>
        <w:t>REGISTERED</w:t>
      </w:r>
      <w:r>
        <w:rPr>
          <w:color w:val="000000"/>
          <w:spacing w:val="-11"/>
          <w:shd w:val="clear" w:color="auto" w:fill="D2D2D2"/>
        </w:rPr>
        <w:t xml:space="preserve"> </w:t>
      </w:r>
      <w:r>
        <w:rPr>
          <w:color w:val="000000"/>
          <w:spacing w:val="-2"/>
          <w:shd w:val="clear" w:color="auto" w:fill="D2D2D2"/>
        </w:rPr>
        <w:t>DETAILS]</w:t>
      </w:r>
    </w:p>
    <w:p w14:paraId="439D931A" w14:textId="77777777" w:rsidR="009C39A9" w:rsidRDefault="009C39A9">
      <w:pPr>
        <w:pStyle w:val="BodyText"/>
        <w:rPr>
          <w:sz w:val="24"/>
        </w:rPr>
      </w:pPr>
    </w:p>
    <w:p w14:paraId="0F2113A1" w14:textId="77777777" w:rsidR="009C39A9" w:rsidRDefault="009C39A9">
      <w:pPr>
        <w:pStyle w:val="BodyText"/>
        <w:spacing w:before="10"/>
        <w:rPr>
          <w:sz w:val="18"/>
        </w:rPr>
      </w:pPr>
    </w:p>
    <w:p w14:paraId="02FAD066" w14:textId="77777777" w:rsidR="009C39A9" w:rsidRDefault="008E1DDE">
      <w:pPr>
        <w:pStyle w:val="BodyText"/>
        <w:spacing w:before="1"/>
        <w:ind w:left="979"/>
      </w:pPr>
      <w:r>
        <w:rPr>
          <w:spacing w:val="-2"/>
        </w:rPr>
        <w:t>Date:</w:t>
      </w:r>
    </w:p>
    <w:p w14:paraId="6B19826A" w14:textId="77777777" w:rsidR="009C39A9" w:rsidRDefault="009C39A9">
      <w:pPr>
        <w:pStyle w:val="BodyText"/>
        <w:rPr>
          <w:sz w:val="24"/>
        </w:rPr>
      </w:pPr>
    </w:p>
    <w:p w14:paraId="4CAD008A" w14:textId="77777777" w:rsidR="009C39A9" w:rsidRDefault="009C39A9">
      <w:pPr>
        <w:pStyle w:val="BodyText"/>
        <w:spacing w:before="9"/>
        <w:rPr>
          <w:sz w:val="18"/>
        </w:rPr>
      </w:pPr>
    </w:p>
    <w:p w14:paraId="23FA8B6C" w14:textId="77777777" w:rsidR="009C39A9" w:rsidRDefault="008E1DDE">
      <w:pPr>
        <w:pStyle w:val="BodyText"/>
        <w:ind w:left="979"/>
      </w:pPr>
      <w:r>
        <w:t>Dear</w:t>
      </w:r>
      <w:r>
        <w:rPr>
          <w:spacing w:val="-6"/>
        </w:rPr>
        <w:t xml:space="preserve"> </w:t>
      </w:r>
      <w:r>
        <w:rPr>
          <w:spacing w:val="-2"/>
        </w:rPr>
        <w:t>Sirs,</w:t>
      </w:r>
    </w:p>
    <w:p w14:paraId="5DC3672E" w14:textId="77777777" w:rsidR="009C39A9" w:rsidRDefault="009C39A9">
      <w:pPr>
        <w:pStyle w:val="BodyText"/>
      </w:pPr>
    </w:p>
    <w:p w14:paraId="2C5A2B5A" w14:textId="77777777" w:rsidR="009C39A9" w:rsidRDefault="008E1DDE">
      <w:pPr>
        <w:pStyle w:val="Heading1"/>
        <w:ind w:left="980" w:right="539" w:firstLine="0"/>
        <w:rPr>
          <w:u w:val="none"/>
        </w:rPr>
      </w:pPr>
      <w:r>
        <w:rPr>
          <w:u w:val="none"/>
        </w:rPr>
        <w:t xml:space="preserve">DELIVERY CONTRACT FOR THE APPOINTMENT OF A CONTRACTOR RELATING TO THE CONSTRUCTION WORKS AND ASSOCIATED SERVICES </w:t>
      </w:r>
      <w:r>
        <w:rPr>
          <w:color w:val="000000"/>
          <w:u w:val="none"/>
          <w:shd w:val="clear" w:color="auto" w:fill="D2D2D2"/>
        </w:rPr>
        <w:t>IN [ENGLAND (NORTH)</w:t>
      </w:r>
      <w:r>
        <w:rPr>
          <w:color w:val="000000"/>
          <w:u w:val="none"/>
        </w:rPr>
        <w:t xml:space="preserve"> </w:t>
      </w:r>
      <w:r>
        <w:rPr>
          <w:color w:val="000000"/>
          <w:u w:val="none"/>
          <w:shd w:val="clear" w:color="auto" w:fill="D2D2D2"/>
        </w:rPr>
        <w:t>OR ENGLAND (SOUTH) OR WALES OR SCOTLAND</w:t>
      </w:r>
      <w:hyperlink w:anchor="_bookmark77" w:history="1">
        <w:r>
          <w:rPr>
            <w:color w:val="000000"/>
            <w:u w:val="none"/>
            <w:shd w:val="clear" w:color="auto" w:fill="D2D2D2"/>
            <w:vertAlign w:val="superscript"/>
          </w:rPr>
          <w:t>6</w:t>
        </w:r>
      </w:hyperlink>
      <w:r>
        <w:rPr>
          <w:color w:val="000000"/>
          <w:u w:val="none"/>
          <w:shd w:val="clear" w:color="auto" w:fill="D2D2D2"/>
        </w:rPr>
        <w:t xml:space="preserve">] </w:t>
      </w:r>
      <w:r>
        <w:rPr>
          <w:color w:val="000000"/>
          <w:u w:val="none"/>
        </w:rPr>
        <w:t>LOT [</w:t>
      </w:r>
      <w:r>
        <w:rPr>
          <w:color w:val="000000"/>
          <w:u w:val="none"/>
          <w:shd w:val="clear" w:color="auto" w:fill="D2D2D2"/>
        </w:rPr>
        <w:t xml:space="preserve">X] </w:t>
      </w:r>
      <w:r>
        <w:rPr>
          <w:color w:val="000000"/>
          <w:u w:val="none"/>
        </w:rPr>
        <w:t>DATED [</w:t>
      </w:r>
      <w:r>
        <w:rPr>
          <w:color w:val="000000"/>
          <w:u w:val="none"/>
          <w:shd w:val="clear" w:color="auto" w:fill="D2D2D2"/>
        </w:rPr>
        <w:t>INSERT DATE]</w:t>
      </w:r>
      <w:r>
        <w:rPr>
          <w:color w:val="000000"/>
          <w:u w:val="none"/>
        </w:rPr>
        <w:t xml:space="preserve"> REFERENCE: DELIVERY CONTRACT [</w:t>
      </w:r>
      <w:r>
        <w:rPr>
          <w:color w:val="000000"/>
          <w:u w:val="none"/>
          <w:shd w:val="clear" w:color="auto" w:fill="D2D2D2"/>
        </w:rPr>
        <w:t>1] [2] [3] [4] [5]</w:t>
      </w:r>
    </w:p>
    <w:p w14:paraId="1A3DD4CB" w14:textId="77777777" w:rsidR="009C39A9" w:rsidRDefault="008E1DDE">
      <w:pPr>
        <w:spacing w:line="480" w:lineRule="auto"/>
        <w:ind w:left="980" w:right="7450"/>
        <w:jc w:val="both"/>
        <w:rPr>
          <w:b/>
        </w:rPr>
      </w:pPr>
      <w:r>
        <w:t>(“</w:t>
      </w:r>
      <w:r>
        <w:rPr>
          <w:b/>
        </w:rPr>
        <w:t>Delivery</w:t>
      </w:r>
      <w:r>
        <w:rPr>
          <w:b/>
          <w:spacing w:val="-16"/>
        </w:rPr>
        <w:t xml:space="preserve"> </w:t>
      </w:r>
      <w:r>
        <w:rPr>
          <w:b/>
        </w:rPr>
        <w:t>Contract</w:t>
      </w:r>
      <w:r>
        <w:t xml:space="preserve">”) </w:t>
      </w:r>
      <w:r>
        <w:rPr>
          <w:b/>
        </w:rPr>
        <w:t>Notice to Proceed</w:t>
      </w:r>
    </w:p>
    <w:p w14:paraId="511932F5" w14:textId="77777777" w:rsidR="009C39A9" w:rsidRDefault="008E1DDE">
      <w:pPr>
        <w:pStyle w:val="BodyText"/>
        <w:spacing w:before="1"/>
        <w:ind w:left="979" w:right="538"/>
        <w:jc w:val="both"/>
      </w:pPr>
      <w:r>
        <w:t>We</w:t>
      </w:r>
      <w:r>
        <w:rPr>
          <w:spacing w:val="-8"/>
        </w:rPr>
        <w:t xml:space="preserve"> </w:t>
      </w:r>
      <w:r>
        <w:t>refer</w:t>
      </w:r>
      <w:r>
        <w:rPr>
          <w:spacing w:val="-8"/>
        </w:rPr>
        <w:t xml:space="preserve"> </w:t>
      </w:r>
      <w:r>
        <w:t>to</w:t>
      </w:r>
      <w:r>
        <w:rPr>
          <w:spacing w:val="-8"/>
        </w:rPr>
        <w:t xml:space="preserve"> </w:t>
      </w:r>
      <w:r>
        <w:t>the</w:t>
      </w:r>
      <w:r>
        <w:rPr>
          <w:spacing w:val="-8"/>
        </w:rPr>
        <w:t xml:space="preserve"> </w:t>
      </w:r>
      <w:r>
        <w:t>Delivery</w:t>
      </w:r>
      <w:r>
        <w:rPr>
          <w:spacing w:val="-8"/>
        </w:rPr>
        <w:t xml:space="preserve"> </w:t>
      </w:r>
      <w:r>
        <w:t>Contract</w:t>
      </w:r>
      <w:r>
        <w:rPr>
          <w:spacing w:val="-8"/>
        </w:rPr>
        <w:t xml:space="preserve"> </w:t>
      </w:r>
      <w:r>
        <w:t>and,</w:t>
      </w:r>
      <w:r>
        <w:rPr>
          <w:spacing w:val="-8"/>
        </w:rPr>
        <w:t xml:space="preserve"> </w:t>
      </w:r>
      <w:r>
        <w:t>in</w:t>
      </w:r>
      <w:r>
        <w:rPr>
          <w:spacing w:val="-8"/>
        </w:rPr>
        <w:t xml:space="preserve"> </w:t>
      </w:r>
      <w:r>
        <w:t>accordance</w:t>
      </w:r>
      <w:r>
        <w:rPr>
          <w:spacing w:val="-8"/>
        </w:rPr>
        <w:t xml:space="preserve"> </w:t>
      </w:r>
      <w:r>
        <w:t>with</w:t>
      </w:r>
      <w:r>
        <w:rPr>
          <w:spacing w:val="-8"/>
        </w:rPr>
        <w:t xml:space="preserve"> </w:t>
      </w:r>
      <w:r>
        <w:t>Clause</w:t>
      </w:r>
      <w:r>
        <w:rPr>
          <w:spacing w:val="-8"/>
        </w:rPr>
        <w:t xml:space="preserve"> </w:t>
      </w:r>
      <w:r>
        <w:t>2.1</w:t>
      </w:r>
      <w:r>
        <w:rPr>
          <w:spacing w:val="-8"/>
        </w:rPr>
        <w:t xml:space="preserve"> </w:t>
      </w:r>
      <w:r>
        <w:t>of</w:t>
      </w:r>
      <w:r>
        <w:rPr>
          <w:spacing w:val="-8"/>
        </w:rPr>
        <w:t xml:space="preserve"> </w:t>
      </w:r>
      <w:r>
        <w:t>the</w:t>
      </w:r>
      <w:r>
        <w:rPr>
          <w:spacing w:val="-8"/>
        </w:rPr>
        <w:t xml:space="preserve"> </w:t>
      </w:r>
      <w:r>
        <w:t>Delivery</w:t>
      </w:r>
      <w:r>
        <w:rPr>
          <w:spacing w:val="-8"/>
        </w:rPr>
        <w:t xml:space="preserve"> </w:t>
      </w:r>
      <w:r>
        <w:t>Contract, we hereby give you notice to proceed in relation to the Delivery Contract such that Appendix 1 and the related provisions set out in the Delivery Contract shall take effect from the date of this Notice to Proceed.</w:t>
      </w:r>
    </w:p>
    <w:p w14:paraId="4EC4B838" w14:textId="77777777" w:rsidR="009C39A9" w:rsidRDefault="009C39A9">
      <w:pPr>
        <w:pStyle w:val="BodyText"/>
      </w:pPr>
    </w:p>
    <w:p w14:paraId="6BDC26AA" w14:textId="77777777" w:rsidR="009C39A9" w:rsidRDefault="008E1DDE">
      <w:pPr>
        <w:pStyle w:val="BodyText"/>
        <w:ind w:left="979"/>
        <w:jc w:val="both"/>
      </w:pPr>
      <w:r>
        <w:t>Yours</w:t>
      </w:r>
      <w:r>
        <w:rPr>
          <w:spacing w:val="-7"/>
        </w:rPr>
        <w:t xml:space="preserve"> </w:t>
      </w:r>
      <w:r>
        <w:rPr>
          <w:spacing w:val="-2"/>
        </w:rPr>
        <w:t>faithfully</w:t>
      </w:r>
    </w:p>
    <w:p w14:paraId="77C43E4B" w14:textId="77777777" w:rsidR="009C39A9" w:rsidRDefault="009C39A9">
      <w:pPr>
        <w:pStyle w:val="BodyText"/>
        <w:rPr>
          <w:sz w:val="24"/>
        </w:rPr>
      </w:pPr>
    </w:p>
    <w:p w14:paraId="3E96AADF" w14:textId="77777777" w:rsidR="009C39A9" w:rsidRDefault="009C39A9">
      <w:pPr>
        <w:pStyle w:val="BodyText"/>
        <w:spacing w:before="9"/>
        <w:rPr>
          <w:sz w:val="18"/>
        </w:rPr>
      </w:pPr>
    </w:p>
    <w:p w14:paraId="35260EF2" w14:textId="77777777" w:rsidR="009C39A9" w:rsidRDefault="008E1DDE">
      <w:pPr>
        <w:spacing w:after="8"/>
        <w:ind w:left="979"/>
      </w:pPr>
      <w:r>
        <w:rPr>
          <w:spacing w:val="-2"/>
        </w:rPr>
        <w:t>.....................................................</w:t>
      </w:r>
    </w:p>
    <w:tbl>
      <w:tblPr>
        <w:tblW w:w="0" w:type="auto"/>
        <w:tblInd w:w="945" w:type="dxa"/>
        <w:tblLayout w:type="fixed"/>
        <w:tblCellMar>
          <w:left w:w="0" w:type="dxa"/>
          <w:right w:w="0" w:type="dxa"/>
        </w:tblCellMar>
        <w:tblLook w:val="01E0" w:firstRow="1" w:lastRow="1" w:firstColumn="1" w:lastColumn="1" w:noHBand="0" w:noVBand="0"/>
      </w:tblPr>
      <w:tblGrid>
        <w:gridCol w:w="9123"/>
      </w:tblGrid>
      <w:tr w:rsidR="009C39A9" w14:paraId="08198C3C" w14:textId="77777777">
        <w:trPr>
          <w:trHeight w:val="755"/>
        </w:trPr>
        <w:tc>
          <w:tcPr>
            <w:tcW w:w="9123" w:type="dxa"/>
          </w:tcPr>
          <w:p w14:paraId="10181CE7" w14:textId="77777777" w:rsidR="009C39A9" w:rsidRDefault="008E1DDE">
            <w:pPr>
              <w:pStyle w:val="TableParagraph"/>
              <w:ind w:left="50" w:right="4623"/>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7FB7F5B0" w14:textId="77777777">
        <w:trPr>
          <w:trHeight w:val="1261"/>
        </w:trPr>
        <w:tc>
          <w:tcPr>
            <w:tcW w:w="9123" w:type="dxa"/>
          </w:tcPr>
          <w:p w14:paraId="572583C1" w14:textId="77777777" w:rsidR="009C39A9" w:rsidRDefault="009C39A9">
            <w:pPr>
              <w:pStyle w:val="TableParagraph"/>
              <w:spacing w:before="7"/>
              <w:rPr>
                <w:sz w:val="21"/>
              </w:rPr>
            </w:pPr>
          </w:p>
          <w:p w14:paraId="553C7886" w14:textId="77777777" w:rsidR="009C39A9" w:rsidRDefault="008E1DDE">
            <w:pPr>
              <w:pStyle w:val="TableParagraph"/>
              <w:ind w:left="50"/>
            </w:pPr>
            <w:r>
              <w:rPr>
                <w:spacing w:val="-2"/>
              </w:rPr>
              <w:t>.....................................................</w:t>
            </w:r>
          </w:p>
          <w:p w14:paraId="0BE89EB9" w14:textId="77777777" w:rsidR="009C39A9" w:rsidRDefault="008E1DDE">
            <w:pPr>
              <w:pStyle w:val="TableParagraph"/>
              <w:ind w:left="50"/>
            </w:pPr>
            <w:r>
              <w:t>Authorised</w:t>
            </w:r>
            <w:r>
              <w:rPr>
                <w:spacing w:val="-13"/>
              </w:rPr>
              <w:t xml:space="preserve"> </w:t>
            </w:r>
            <w:r>
              <w:rPr>
                <w:spacing w:val="-2"/>
              </w:rPr>
              <w:t>Signatory</w:t>
            </w:r>
          </w:p>
          <w:p w14:paraId="761DE437" w14:textId="77777777" w:rsidR="009C39A9" w:rsidRDefault="009C39A9">
            <w:pPr>
              <w:pStyle w:val="TableParagraph"/>
              <w:spacing w:before="1"/>
            </w:pPr>
          </w:p>
          <w:p w14:paraId="73C8F6FB" w14:textId="77777777" w:rsidR="009C39A9" w:rsidRDefault="008E1DDE">
            <w:pPr>
              <w:pStyle w:val="TableParagraph"/>
              <w:spacing w:line="233" w:lineRule="exact"/>
              <w:ind w:left="50"/>
            </w:pPr>
            <w:r>
              <w:rPr>
                <w:spacing w:val="-2"/>
              </w:rPr>
              <w:t>……………………………………………………………………………………………………………</w:t>
            </w:r>
          </w:p>
        </w:tc>
      </w:tr>
    </w:tbl>
    <w:p w14:paraId="4F59608A" w14:textId="77777777" w:rsidR="009C39A9" w:rsidRDefault="009C39A9">
      <w:pPr>
        <w:pStyle w:val="BodyText"/>
        <w:spacing w:before="11"/>
        <w:rPr>
          <w:sz w:val="21"/>
        </w:rPr>
      </w:pPr>
    </w:p>
    <w:p w14:paraId="32D974DC" w14:textId="77777777" w:rsidR="009C39A9" w:rsidRDefault="008E1DDE">
      <w:pPr>
        <w:pStyle w:val="BodyText"/>
        <w:spacing w:after="8"/>
        <w:ind w:left="980"/>
        <w:jc w:val="both"/>
      </w:pPr>
      <w:r>
        <w:t>We</w:t>
      </w:r>
      <w:r>
        <w:rPr>
          <w:spacing w:val="-6"/>
        </w:rPr>
        <w:t xml:space="preserve"> </w:t>
      </w:r>
      <w:r>
        <w:t>acknowledge</w:t>
      </w:r>
      <w:r>
        <w:rPr>
          <w:spacing w:val="-5"/>
        </w:rPr>
        <w:t xml:space="preserve"> </w:t>
      </w:r>
      <w:r>
        <w:t>the</w:t>
      </w:r>
      <w:r>
        <w:rPr>
          <w:spacing w:val="-6"/>
        </w:rPr>
        <w:t xml:space="preserve"> </w:t>
      </w:r>
      <w:r>
        <w:t>terms</w:t>
      </w:r>
      <w:r>
        <w:rPr>
          <w:spacing w:val="-6"/>
        </w:rPr>
        <w:t xml:space="preserve"> </w:t>
      </w:r>
      <w:r>
        <w:t>of</w:t>
      </w:r>
      <w:r>
        <w:rPr>
          <w:spacing w:val="-6"/>
        </w:rPr>
        <w:t xml:space="preserve"> </w:t>
      </w:r>
      <w:r>
        <w:t>this</w:t>
      </w:r>
      <w:r>
        <w:rPr>
          <w:spacing w:val="-5"/>
        </w:rPr>
        <w:t xml:space="preserve"> </w:t>
      </w:r>
      <w:r>
        <w:t>notice</w:t>
      </w:r>
      <w:r>
        <w:rPr>
          <w:spacing w:val="-6"/>
        </w:rPr>
        <w:t xml:space="preserve"> </w:t>
      </w:r>
      <w:r>
        <w:t>and</w:t>
      </w:r>
      <w:r>
        <w:rPr>
          <w:spacing w:val="-6"/>
        </w:rPr>
        <w:t xml:space="preserve"> </w:t>
      </w:r>
      <w:r>
        <w:t>agree</w:t>
      </w:r>
      <w:r>
        <w:rPr>
          <w:spacing w:val="-6"/>
        </w:rPr>
        <w:t xml:space="preserve"> </w:t>
      </w:r>
      <w:r>
        <w:t>to</w:t>
      </w:r>
      <w:r>
        <w:rPr>
          <w:spacing w:val="-6"/>
        </w:rPr>
        <w:t xml:space="preserve"> </w:t>
      </w:r>
      <w:r>
        <w:t>proceed</w:t>
      </w:r>
      <w:r>
        <w:rPr>
          <w:spacing w:val="-5"/>
        </w:rPr>
        <w:t xml:space="preserve"> </w:t>
      </w:r>
      <w:r>
        <w:rPr>
          <w:spacing w:val="-2"/>
        </w:rPr>
        <w:t>accordingly:</w:t>
      </w: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B602992" w14:textId="77777777">
        <w:trPr>
          <w:trHeight w:val="502"/>
        </w:trPr>
        <w:tc>
          <w:tcPr>
            <w:tcW w:w="4405" w:type="dxa"/>
          </w:tcPr>
          <w:p w14:paraId="5B64F6E2" w14:textId="77777777" w:rsidR="009C39A9" w:rsidRDefault="008E1DDE">
            <w:pPr>
              <w:pStyle w:val="TableParagraph"/>
              <w:spacing w:line="245" w:lineRule="exact"/>
              <w:ind w:left="50"/>
              <w:rPr>
                <w:b/>
              </w:rPr>
            </w:pPr>
            <w:r>
              <w:t>Signed</w:t>
            </w:r>
            <w:r>
              <w:rPr>
                <w:spacing w:val="-6"/>
              </w:rPr>
              <w:t xml:space="preserve"> </w:t>
            </w:r>
            <w:r>
              <w:t>by</w:t>
            </w:r>
            <w:r>
              <w:rPr>
                <w:spacing w:val="-4"/>
              </w:rPr>
              <w:t xml:space="preserve"> </w:t>
            </w:r>
            <w:r>
              <w:rPr>
                <w:b/>
                <w:spacing w:val="-2"/>
              </w:rPr>
              <w:t>[</w:t>
            </w:r>
            <w:r>
              <w:rPr>
                <w:b/>
                <w:color w:val="000000"/>
                <w:spacing w:val="-2"/>
                <w:shd w:val="clear" w:color="auto" w:fill="D2D2D2"/>
              </w:rPr>
              <w:t>CONTRACTOR</w:t>
            </w:r>
            <w:r>
              <w:rPr>
                <w:b/>
                <w:color w:val="000000"/>
                <w:spacing w:val="-2"/>
              </w:rPr>
              <w:t>]</w:t>
            </w:r>
          </w:p>
        </w:tc>
      </w:tr>
      <w:tr w:rsidR="009C39A9" w14:paraId="21EF066F" w14:textId="77777777">
        <w:trPr>
          <w:trHeight w:val="505"/>
        </w:trPr>
        <w:tc>
          <w:tcPr>
            <w:tcW w:w="4405" w:type="dxa"/>
          </w:tcPr>
          <w:p w14:paraId="4327AE57" w14:textId="77777777" w:rsidR="009C39A9" w:rsidRDefault="009C39A9">
            <w:pPr>
              <w:pStyle w:val="TableParagraph"/>
              <w:spacing w:before="8"/>
              <w:rPr>
                <w:sz w:val="21"/>
              </w:rPr>
            </w:pPr>
          </w:p>
          <w:p w14:paraId="64581373" w14:textId="77777777" w:rsidR="009C39A9" w:rsidRDefault="008E1DDE">
            <w:pPr>
              <w:pStyle w:val="TableParagraph"/>
              <w:spacing w:line="236" w:lineRule="exact"/>
              <w:ind w:left="70"/>
            </w:pPr>
            <w:r>
              <w:rPr>
                <w:spacing w:val="-2"/>
              </w:rPr>
              <w:t>......................................................................</w:t>
            </w:r>
          </w:p>
        </w:tc>
      </w:tr>
      <w:tr w:rsidR="009C39A9" w14:paraId="68E3BA9A" w14:textId="77777777">
        <w:trPr>
          <w:trHeight w:val="248"/>
        </w:trPr>
        <w:tc>
          <w:tcPr>
            <w:tcW w:w="4405" w:type="dxa"/>
          </w:tcPr>
          <w:p w14:paraId="69D69A20"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037AA541" w14:textId="77777777" w:rsidR="009C39A9" w:rsidRDefault="009C39A9">
      <w:pPr>
        <w:spacing w:line="229" w:lineRule="exact"/>
        <w:sectPr w:rsidR="009C39A9">
          <w:footerReference w:type="default" r:id="rId18"/>
          <w:pgSz w:w="11910" w:h="16840"/>
          <w:pgMar w:top="1340" w:right="900" w:bottom="1860" w:left="460" w:header="0" w:footer="1664" w:gutter="0"/>
          <w:cols w:space="720"/>
        </w:sectPr>
      </w:pPr>
    </w:p>
    <w:p w14:paraId="13225308" w14:textId="77777777" w:rsidR="009C39A9" w:rsidRDefault="008E1DDE">
      <w:pPr>
        <w:pStyle w:val="BodyText"/>
        <w:spacing w:before="67"/>
        <w:ind w:left="1724" w:right="1285"/>
        <w:jc w:val="center"/>
      </w:pPr>
      <w:bookmarkStart w:id="714" w:name="_bookmark78"/>
      <w:bookmarkEnd w:id="714"/>
      <w:r>
        <w:rPr>
          <w:u w:val="single"/>
        </w:rPr>
        <w:t>Part</w:t>
      </w:r>
      <w:r>
        <w:rPr>
          <w:spacing w:val="-6"/>
          <w:u w:val="single"/>
        </w:rPr>
        <w:t xml:space="preserve"> </w:t>
      </w:r>
      <w:r>
        <w:rPr>
          <w:u w:val="single"/>
        </w:rPr>
        <w:t>B</w:t>
      </w:r>
      <w:r>
        <w:rPr>
          <w:spacing w:val="-5"/>
          <w:u w:val="single"/>
        </w:rPr>
        <w:t xml:space="preserve"> </w:t>
      </w:r>
      <w:r>
        <w:rPr>
          <w:u w:val="single"/>
        </w:rPr>
        <w:t>-</w:t>
      </w:r>
      <w:r>
        <w:rPr>
          <w:spacing w:val="-7"/>
          <w:u w:val="single"/>
        </w:rPr>
        <w:t xml:space="preserve"> </w:t>
      </w:r>
      <w:r>
        <w:rPr>
          <w:u w:val="single"/>
        </w:rPr>
        <w:t>Template</w:t>
      </w:r>
      <w:r>
        <w:rPr>
          <w:spacing w:val="-5"/>
          <w:u w:val="single"/>
        </w:rPr>
        <w:t xml:space="preserve"> </w:t>
      </w:r>
      <w:r>
        <w:rPr>
          <w:u w:val="single"/>
        </w:rPr>
        <w:t>Threshold</w:t>
      </w:r>
      <w:r>
        <w:rPr>
          <w:spacing w:val="-6"/>
          <w:u w:val="single"/>
        </w:rPr>
        <w:t xml:space="preserve"> </w:t>
      </w:r>
      <w:r>
        <w:rPr>
          <w:spacing w:val="-2"/>
          <w:u w:val="single"/>
        </w:rPr>
        <w:t>Notice</w:t>
      </w:r>
    </w:p>
    <w:p w14:paraId="26D81806" w14:textId="77777777" w:rsidR="009C39A9" w:rsidRDefault="009C39A9">
      <w:pPr>
        <w:pStyle w:val="BodyText"/>
        <w:rPr>
          <w:sz w:val="20"/>
        </w:rPr>
      </w:pPr>
    </w:p>
    <w:p w14:paraId="4B1E67E9" w14:textId="77777777" w:rsidR="009C39A9" w:rsidRDefault="009C39A9">
      <w:pPr>
        <w:pStyle w:val="BodyText"/>
        <w:rPr>
          <w:sz w:val="20"/>
        </w:rPr>
      </w:pPr>
    </w:p>
    <w:p w14:paraId="6885254B" w14:textId="77777777" w:rsidR="009C39A9" w:rsidRDefault="009C39A9">
      <w:pPr>
        <w:pStyle w:val="BodyText"/>
        <w:rPr>
          <w:sz w:val="20"/>
        </w:rPr>
      </w:pPr>
    </w:p>
    <w:p w14:paraId="56F48B4E" w14:textId="77777777" w:rsidR="009C39A9" w:rsidRDefault="009C39A9">
      <w:pPr>
        <w:pStyle w:val="BodyText"/>
        <w:spacing w:before="8"/>
        <w:rPr>
          <w:sz w:val="17"/>
        </w:rPr>
      </w:pPr>
    </w:p>
    <w:p w14:paraId="7E912019" w14:textId="77777777" w:rsidR="009C39A9" w:rsidRDefault="008E1DDE">
      <w:pPr>
        <w:spacing w:before="93"/>
        <w:ind w:left="980" w:right="539" w:hanging="1"/>
      </w:pPr>
      <w:r>
        <w:rPr>
          <w:b/>
        </w:rPr>
        <w:t xml:space="preserve">From: THE SECRETARY OF STATE FOR WORK AND PENSIONS </w:t>
      </w:r>
      <w:r>
        <w:t>acting as part of the</w:t>
      </w:r>
      <w:r>
        <w:rPr>
          <w:spacing w:val="80"/>
        </w:rPr>
        <w:t xml:space="preserve"> </w:t>
      </w:r>
      <w:r>
        <w:rPr>
          <w:spacing w:val="-2"/>
        </w:rPr>
        <w:t>Crown</w:t>
      </w:r>
    </w:p>
    <w:p w14:paraId="20896D73" w14:textId="77777777" w:rsidR="009C39A9" w:rsidRDefault="009C39A9">
      <w:pPr>
        <w:pStyle w:val="BodyText"/>
        <w:rPr>
          <w:sz w:val="20"/>
        </w:rPr>
      </w:pPr>
    </w:p>
    <w:p w14:paraId="53388CBF" w14:textId="77777777" w:rsidR="009C39A9" w:rsidRDefault="009C39A9">
      <w:pPr>
        <w:pStyle w:val="BodyText"/>
        <w:spacing w:before="9"/>
      </w:pPr>
    </w:p>
    <w:p w14:paraId="3B7C6F87" w14:textId="77777777" w:rsidR="009C39A9" w:rsidRDefault="008E1DDE">
      <w:pPr>
        <w:pStyle w:val="BodyText"/>
        <w:ind w:left="980"/>
      </w:pPr>
      <w:r>
        <w:rPr>
          <w:b/>
        </w:rPr>
        <w:t>To:</w:t>
      </w:r>
      <w:r>
        <w:rPr>
          <w:b/>
          <w:spacing w:val="-11"/>
        </w:rPr>
        <w:t xml:space="preserve"> </w:t>
      </w:r>
      <w:r>
        <w:rPr>
          <w:color w:val="000000"/>
          <w:shd w:val="clear" w:color="auto" w:fill="D2D2D2"/>
        </w:rPr>
        <w:t>[INSERT</w:t>
      </w:r>
      <w:r>
        <w:rPr>
          <w:color w:val="000000"/>
          <w:spacing w:val="-11"/>
          <w:shd w:val="clear" w:color="auto" w:fill="D2D2D2"/>
        </w:rPr>
        <w:t xml:space="preserve"> </w:t>
      </w:r>
      <w:r>
        <w:rPr>
          <w:color w:val="000000"/>
          <w:shd w:val="clear" w:color="auto" w:fill="D2D2D2"/>
        </w:rPr>
        <w:t>CONTRACTOR</w:t>
      </w:r>
      <w:r>
        <w:rPr>
          <w:color w:val="000000"/>
          <w:spacing w:val="-11"/>
          <w:shd w:val="clear" w:color="auto" w:fill="D2D2D2"/>
        </w:rPr>
        <w:t xml:space="preserve"> </w:t>
      </w:r>
      <w:r>
        <w:rPr>
          <w:color w:val="000000"/>
          <w:shd w:val="clear" w:color="auto" w:fill="D2D2D2"/>
        </w:rPr>
        <w:t>NAME</w:t>
      </w:r>
      <w:r>
        <w:rPr>
          <w:color w:val="000000"/>
          <w:spacing w:val="-10"/>
          <w:shd w:val="clear" w:color="auto" w:fill="D2D2D2"/>
        </w:rPr>
        <w:t xml:space="preserve"> </w:t>
      </w:r>
      <w:r>
        <w:rPr>
          <w:color w:val="000000"/>
          <w:shd w:val="clear" w:color="auto" w:fill="D2D2D2"/>
        </w:rPr>
        <w:t>AND</w:t>
      </w:r>
      <w:r>
        <w:rPr>
          <w:color w:val="000000"/>
          <w:spacing w:val="-11"/>
          <w:shd w:val="clear" w:color="auto" w:fill="D2D2D2"/>
        </w:rPr>
        <w:t xml:space="preserve"> </w:t>
      </w:r>
      <w:r>
        <w:rPr>
          <w:color w:val="000000"/>
          <w:shd w:val="clear" w:color="auto" w:fill="D2D2D2"/>
        </w:rPr>
        <w:t>REGISTERED</w:t>
      </w:r>
      <w:r>
        <w:rPr>
          <w:color w:val="000000"/>
          <w:spacing w:val="-11"/>
          <w:shd w:val="clear" w:color="auto" w:fill="D2D2D2"/>
        </w:rPr>
        <w:t xml:space="preserve"> </w:t>
      </w:r>
      <w:r>
        <w:rPr>
          <w:color w:val="000000"/>
          <w:spacing w:val="-2"/>
          <w:shd w:val="clear" w:color="auto" w:fill="D2D2D2"/>
        </w:rPr>
        <w:t>DETAILS]</w:t>
      </w:r>
    </w:p>
    <w:p w14:paraId="2FCF565A" w14:textId="77777777" w:rsidR="009C39A9" w:rsidRDefault="009C39A9">
      <w:pPr>
        <w:pStyle w:val="BodyText"/>
        <w:rPr>
          <w:sz w:val="24"/>
        </w:rPr>
      </w:pPr>
    </w:p>
    <w:p w14:paraId="40307909" w14:textId="77777777" w:rsidR="009C39A9" w:rsidRDefault="009C39A9">
      <w:pPr>
        <w:pStyle w:val="BodyText"/>
        <w:spacing w:before="11"/>
        <w:rPr>
          <w:sz w:val="18"/>
        </w:rPr>
      </w:pPr>
    </w:p>
    <w:p w14:paraId="1EA02CE8" w14:textId="77777777" w:rsidR="009C39A9" w:rsidRDefault="008E1DDE">
      <w:pPr>
        <w:pStyle w:val="BodyText"/>
        <w:ind w:left="980"/>
      </w:pPr>
      <w:r>
        <w:rPr>
          <w:spacing w:val="-2"/>
        </w:rPr>
        <w:t>Date:</w:t>
      </w:r>
    </w:p>
    <w:p w14:paraId="01E78392" w14:textId="77777777" w:rsidR="009C39A9" w:rsidRDefault="009C39A9">
      <w:pPr>
        <w:pStyle w:val="BodyText"/>
        <w:rPr>
          <w:sz w:val="24"/>
        </w:rPr>
      </w:pPr>
    </w:p>
    <w:p w14:paraId="29AF2FDD" w14:textId="77777777" w:rsidR="009C39A9" w:rsidRDefault="009C39A9">
      <w:pPr>
        <w:pStyle w:val="BodyText"/>
        <w:spacing w:before="10"/>
        <w:rPr>
          <w:sz w:val="18"/>
        </w:rPr>
      </w:pPr>
    </w:p>
    <w:p w14:paraId="40CBF120" w14:textId="77777777" w:rsidR="009C39A9" w:rsidRDefault="008E1DDE">
      <w:pPr>
        <w:pStyle w:val="BodyText"/>
        <w:ind w:left="980"/>
      </w:pPr>
      <w:r>
        <w:t>Dear</w:t>
      </w:r>
      <w:r>
        <w:rPr>
          <w:spacing w:val="-6"/>
        </w:rPr>
        <w:t xml:space="preserve"> </w:t>
      </w:r>
      <w:r>
        <w:rPr>
          <w:spacing w:val="-2"/>
        </w:rPr>
        <w:t>Sirs,</w:t>
      </w:r>
    </w:p>
    <w:p w14:paraId="6AEE402C" w14:textId="77777777" w:rsidR="009C39A9" w:rsidRDefault="009C39A9">
      <w:pPr>
        <w:pStyle w:val="BodyText"/>
        <w:spacing w:before="11"/>
        <w:rPr>
          <w:sz w:val="21"/>
        </w:rPr>
      </w:pPr>
    </w:p>
    <w:p w14:paraId="5120D93C" w14:textId="77777777" w:rsidR="009C39A9" w:rsidRDefault="008E1DDE">
      <w:pPr>
        <w:ind w:left="980" w:right="539"/>
        <w:rPr>
          <w:b/>
        </w:rPr>
      </w:pPr>
      <w:r>
        <w:rPr>
          <w:b/>
        </w:rPr>
        <w:t xml:space="preserve">DELIVERY CONTRACT FOR THE APPOINTMENT OF A CONTRACTOR RELATING TO THE CONSTRUCTION WORKS AND ASSOCIATED SERVICES </w:t>
      </w:r>
      <w:r>
        <w:rPr>
          <w:b/>
          <w:color w:val="000000"/>
          <w:shd w:val="clear" w:color="auto" w:fill="D2D2D2"/>
        </w:rPr>
        <w:t>IN [ENGLAND (NORTH)</w:t>
      </w:r>
      <w:r>
        <w:rPr>
          <w:b/>
          <w:color w:val="000000"/>
        </w:rPr>
        <w:t xml:space="preserve"> </w:t>
      </w:r>
      <w:r>
        <w:rPr>
          <w:b/>
          <w:color w:val="000000"/>
          <w:shd w:val="clear" w:color="auto" w:fill="D2D2D2"/>
        </w:rPr>
        <w:t>OR ENGLAND (SOUTH) OR WALES OR SCOTLAND</w:t>
      </w:r>
      <w:hyperlink w:anchor="_bookmark78" w:history="1">
        <w:r>
          <w:rPr>
            <w:b/>
            <w:color w:val="000000"/>
            <w:shd w:val="clear" w:color="auto" w:fill="D2D2D2"/>
            <w:vertAlign w:val="superscript"/>
          </w:rPr>
          <w:t>7</w:t>
        </w:r>
      </w:hyperlink>
      <w:r>
        <w:rPr>
          <w:b/>
          <w:color w:val="000000"/>
          <w:shd w:val="clear" w:color="auto" w:fill="D2D2D2"/>
        </w:rPr>
        <w:t xml:space="preserve">] </w:t>
      </w:r>
      <w:r>
        <w:rPr>
          <w:b/>
          <w:color w:val="000000"/>
        </w:rPr>
        <w:t>LOT [</w:t>
      </w:r>
      <w:r>
        <w:rPr>
          <w:b/>
          <w:color w:val="000000"/>
          <w:shd w:val="clear" w:color="auto" w:fill="D2D2D2"/>
        </w:rPr>
        <w:t xml:space="preserve">X] </w:t>
      </w:r>
      <w:r>
        <w:rPr>
          <w:b/>
          <w:color w:val="000000"/>
        </w:rPr>
        <w:t>DATED [</w:t>
      </w:r>
      <w:r>
        <w:rPr>
          <w:b/>
          <w:color w:val="000000"/>
          <w:shd w:val="clear" w:color="auto" w:fill="D2D2D2"/>
        </w:rPr>
        <w:t>INSERT DATE]</w:t>
      </w:r>
      <w:r>
        <w:rPr>
          <w:b/>
          <w:color w:val="000000"/>
        </w:rPr>
        <w:t xml:space="preserve"> REFERENCE: DELIVERY CONTRACT [</w:t>
      </w:r>
      <w:r>
        <w:rPr>
          <w:b/>
          <w:color w:val="000000"/>
          <w:shd w:val="clear" w:color="auto" w:fill="D2D2D2"/>
        </w:rPr>
        <w:t>1] [2] [3] [4] [5]</w:t>
      </w:r>
    </w:p>
    <w:p w14:paraId="743AB95F" w14:textId="77777777" w:rsidR="009C39A9" w:rsidRDefault="008E1DDE">
      <w:pPr>
        <w:spacing w:line="480" w:lineRule="auto"/>
        <w:ind w:left="980" w:right="7450"/>
        <w:jc w:val="both"/>
        <w:rPr>
          <w:b/>
        </w:rPr>
      </w:pPr>
      <w:r>
        <w:t>(“</w:t>
      </w:r>
      <w:r>
        <w:rPr>
          <w:b/>
        </w:rPr>
        <w:t>Delivery</w:t>
      </w:r>
      <w:r>
        <w:rPr>
          <w:b/>
          <w:spacing w:val="-16"/>
        </w:rPr>
        <w:t xml:space="preserve"> </w:t>
      </w:r>
      <w:r>
        <w:rPr>
          <w:b/>
        </w:rPr>
        <w:t>Contract</w:t>
      </w:r>
      <w:r>
        <w:t xml:space="preserve">”) </w:t>
      </w:r>
      <w:r>
        <w:rPr>
          <w:b/>
        </w:rPr>
        <w:t>Threshold Notice</w:t>
      </w:r>
    </w:p>
    <w:p w14:paraId="0BE664E8" w14:textId="77777777" w:rsidR="009C39A9" w:rsidRDefault="008E1DDE">
      <w:pPr>
        <w:pStyle w:val="BodyText"/>
        <w:spacing w:before="1"/>
        <w:ind w:left="979" w:right="538"/>
        <w:jc w:val="both"/>
      </w:pPr>
      <w:r>
        <w:t>We</w:t>
      </w:r>
      <w:r>
        <w:rPr>
          <w:spacing w:val="-16"/>
        </w:rPr>
        <w:t xml:space="preserve"> </w:t>
      </w:r>
      <w:r>
        <w:t>refer</w:t>
      </w:r>
      <w:r>
        <w:rPr>
          <w:spacing w:val="-15"/>
        </w:rPr>
        <w:t xml:space="preserve"> </w:t>
      </w:r>
      <w:r>
        <w:t>to</w:t>
      </w:r>
      <w:r>
        <w:rPr>
          <w:spacing w:val="-15"/>
        </w:rPr>
        <w:t xml:space="preserve"> </w:t>
      </w:r>
      <w:r>
        <w:t>the</w:t>
      </w:r>
      <w:r>
        <w:rPr>
          <w:spacing w:val="-16"/>
        </w:rPr>
        <w:t xml:space="preserve"> </w:t>
      </w:r>
      <w:r>
        <w:t>Delivery</w:t>
      </w:r>
      <w:r>
        <w:rPr>
          <w:spacing w:val="-15"/>
        </w:rPr>
        <w:t xml:space="preserve"> </w:t>
      </w:r>
      <w:r>
        <w:t>Contract</w:t>
      </w:r>
      <w:r>
        <w:rPr>
          <w:spacing w:val="-15"/>
        </w:rPr>
        <w:t xml:space="preserve"> </w:t>
      </w:r>
      <w:r>
        <w:t>and,</w:t>
      </w:r>
      <w:r>
        <w:rPr>
          <w:spacing w:val="-15"/>
        </w:rPr>
        <w:t xml:space="preserve"> </w:t>
      </w:r>
      <w:r>
        <w:t>in</w:t>
      </w:r>
      <w:r>
        <w:rPr>
          <w:spacing w:val="-16"/>
        </w:rPr>
        <w:t xml:space="preserve"> </w:t>
      </w:r>
      <w:r>
        <w:t>accordance</w:t>
      </w:r>
      <w:r>
        <w:rPr>
          <w:spacing w:val="-15"/>
        </w:rPr>
        <w:t xml:space="preserve"> </w:t>
      </w:r>
      <w:r>
        <w:t>with</w:t>
      </w:r>
      <w:r>
        <w:rPr>
          <w:spacing w:val="-15"/>
        </w:rPr>
        <w:t xml:space="preserve"> </w:t>
      </w:r>
      <w:r>
        <w:t>Clause</w:t>
      </w:r>
      <w:r>
        <w:rPr>
          <w:spacing w:val="-16"/>
        </w:rPr>
        <w:t xml:space="preserve"> </w:t>
      </w:r>
      <w:r>
        <w:t>10.1</w:t>
      </w:r>
      <w:r>
        <w:rPr>
          <w:spacing w:val="-15"/>
        </w:rPr>
        <w:t xml:space="preserve"> </w:t>
      </w:r>
      <w:r>
        <w:t>of</w:t>
      </w:r>
      <w:r>
        <w:rPr>
          <w:spacing w:val="-15"/>
        </w:rPr>
        <w:t xml:space="preserve"> </w:t>
      </w:r>
      <w:r>
        <w:t>the</w:t>
      </w:r>
      <w:r>
        <w:rPr>
          <w:spacing w:val="-15"/>
        </w:rPr>
        <w:t xml:space="preserve"> </w:t>
      </w:r>
      <w:r>
        <w:t>Delivery</w:t>
      </w:r>
      <w:r>
        <w:rPr>
          <w:spacing w:val="-16"/>
        </w:rPr>
        <w:t xml:space="preserve"> </w:t>
      </w:r>
      <w:r>
        <w:t>Contract, we hereby give you notice that we consider that the Threshold (as defined in the Delivery Contract) has been or will be exceeded before we issue the next relevant Task Order (as defined in the Delivery Contract).</w:t>
      </w:r>
    </w:p>
    <w:p w14:paraId="20B9C145" w14:textId="77777777" w:rsidR="009C39A9" w:rsidRDefault="009C39A9">
      <w:pPr>
        <w:pStyle w:val="BodyText"/>
        <w:spacing w:before="11"/>
        <w:rPr>
          <w:sz w:val="21"/>
        </w:rPr>
      </w:pPr>
    </w:p>
    <w:p w14:paraId="11383542" w14:textId="77777777" w:rsidR="009C39A9" w:rsidRDefault="008E1DDE">
      <w:pPr>
        <w:pStyle w:val="BodyText"/>
        <w:ind w:left="979" w:right="539"/>
        <w:jc w:val="both"/>
      </w:pPr>
      <w:r>
        <w:t xml:space="preserve">The provisions of Clause 10.2 of the Delivery Contract shall take effect from the date of this </w:t>
      </w:r>
      <w:r>
        <w:rPr>
          <w:spacing w:val="-2"/>
        </w:rPr>
        <w:t>notice.</w:t>
      </w:r>
    </w:p>
    <w:p w14:paraId="345FD981" w14:textId="77777777" w:rsidR="009C39A9" w:rsidRDefault="009C39A9">
      <w:pPr>
        <w:pStyle w:val="BodyText"/>
        <w:spacing w:before="11"/>
        <w:rPr>
          <w:sz w:val="21"/>
        </w:rPr>
      </w:pPr>
    </w:p>
    <w:p w14:paraId="5C27EA00" w14:textId="77777777" w:rsidR="009C39A9" w:rsidRDefault="008E1DDE">
      <w:pPr>
        <w:pStyle w:val="BodyText"/>
        <w:ind w:left="979"/>
        <w:jc w:val="both"/>
      </w:pPr>
      <w:r>
        <w:t>Yours</w:t>
      </w:r>
      <w:r>
        <w:rPr>
          <w:spacing w:val="-7"/>
        </w:rPr>
        <w:t xml:space="preserve"> </w:t>
      </w:r>
      <w:r>
        <w:rPr>
          <w:spacing w:val="-2"/>
        </w:rPr>
        <w:t>faithfully</w:t>
      </w:r>
    </w:p>
    <w:p w14:paraId="0248EE6D" w14:textId="77777777" w:rsidR="009C39A9" w:rsidRDefault="009C39A9">
      <w:pPr>
        <w:pStyle w:val="BodyText"/>
        <w:rPr>
          <w:sz w:val="24"/>
        </w:rPr>
      </w:pPr>
    </w:p>
    <w:p w14:paraId="42EF78B4" w14:textId="77777777" w:rsidR="009C39A9" w:rsidRDefault="009C39A9">
      <w:pPr>
        <w:pStyle w:val="BodyText"/>
        <w:spacing w:before="10"/>
        <w:rPr>
          <w:sz w:val="18"/>
        </w:rPr>
      </w:pPr>
    </w:p>
    <w:p w14:paraId="77F67891" w14:textId="77777777" w:rsidR="009C39A9" w:rsidRDefault="008E1DDE">
      <w:pPr>
        <w:spacing w:before="1" w:after="7"/>
        <w:ind w:left="979"/>
      </w:pPr>
      <w:r>
        <w:rPr>
          <w:spacing w:val="-2"/>
        </w:rPr>
        <w:t>.....................................................</w:t>
      </w: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BE6661C" w14:textId="77777777">
        <w:trPr>
          <w:trHeight w:val="748"/>
        </w:trPr>
        <w:tc>
          <w:tcPr>
            <w:tcW w:w="4405" w:type="dxa"/>
          </w:tcPr>
          <w:p w14:paraId="457C4817" w14:textId="77777777" w:rsidR="009C39A9" w:rsidRDefault="008E1DDE">
            <w:pPr>
              <w:pStyle w:val="TableParagraph"/>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0D9FAA76" w14:textId="77777777">
        <w:trPr>
          <w:trHeight w:val="499"/>
        </w:trPr>
        <w:tc>
          <w:tcPr>
            <w:tcW w:w="4405" w:type="dxa"/>
          </w:tcPr>
          <w:p w14:paraId="60E80C26" w14:textId="77777777" w:rsidR="009C39A9" w:rsidRDefault="009C39A9">
            <w:pPr>
              <w:pStyle w:val="TableParagraph"/>
              <w:rPr>
                <w:sz w:val="21"/>
              </w:rPr>
            </w:pPr>
          </w:p>
          <w:p w14:paraId="4126EEB0" w14:textId="77777777" w:rsidR="009C39A9" w:rsidRDefault="008E1DDE">
            <w:pPr>
              <w:pStyle w:val="TableParagraph"/>
              <w:spacing w:before="1" w:line="237" w:lineRule="exact"/>
              <w:ind w:left="70"/>
            </w:pPr>
            <w:r>
              <w:rPr>
                <w:spacing w:val="-2"/>
              </w:rPr>
              <w:t>......................................................................</w:t>
            </w:r>
          </w:p>
        </w:tc>
      </w:tr>
      <w:tr w:rsidR="009C39A9" w14:paraId="5FED1CE2" w14:textId="77777777">
        <w:trPr>
          <w:trHeight w:val="249"/>
        </w:trPr>
        <w:tc>
          <w:tcPr>
            <w:tcW w:w="4405" w:type="dxa"/>
          </w:tcPr>
          <w:p w14:paraId="415B2026"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2679E418" w14:textId="77777777" w:rsidR="009C39A9" w:rsidRDefault="009C39A9">
      <w:pPr>
        <w:pStyle w:val="BodyText"/>
        <w:spacing w:before="1"/>
      </w:pPr>
    </w:p>
    <w:p w14:paraId="2D3025F7" w14:textId="77777777" w:rsidR="009C39A9" w:rsidRDefault="008E1DDE">
      <w:pPr>
        <w:pStyle w:val="BodyText"/>
        <w:spacing w:line="592" w:lineRule="auto"/>
        <w:ind w:left="980" w:right="541"/>
        <w:jc w:val="both"/>
      </w:pPr>
      <w:r>
        <w:rPr>
          <w:spacing w:val="-2"/>
        </w:rPr>
        <w:t xml:space="preserve">…………………………………………………………………………………………………………… </w:t>
      </w:r>
      <w:r>
        <w:t>We acknowledge receipt of this notice:</w:t>
      </w:r>
    </w:p>
    <w:p w14:paraId="2B2D45E1" w14:textId="77777777" w:rsidR="009C39A9" w:rsidRDefault="009C39A9">
      <w:pPr>
        <w:spacing w:line="592" w:lineRule="auto"/>
        <w:jc w:val="both"/>
        <w:sectPr w:rsidR="009C39A9">
          <w:footerReference w:type="default" r:id="rId19"/>
          <w:pgSz w:w="11910" w:h="16840"/>
          <w:pgMar w:top="1860" w:right="900" w:bottom="1860" w:left="460" w:header="0" w:footer="1664" w:gutter="0"/>
          <w:cols w:space="720"/>
        </w:sectPr>
      </w:pPr>
    </w:p>
    <w:p w14:paraId="02DE97B7" w14:textId="77777777" w:rsidR="009C39A9" w:rsidRDefault="009C39A9">
      <w:pPr>
        <w:pStyle w:val="BodyText"/>
        <w:spacing w:before="6"/>
        <w:rPr>
          <w:sz w:val="2"/>
        </w:rPr>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2F337CEF" w14:textId="77777777">
        <w:trPr>
          <w:trHeight w:val="621"/>
        </w:trPr>
        <w:tc>
          <w:tcPr>
            <w:tcW w:w="4405" w:type="dxa"/>
          </w:tcPr>
          <w:p w14:paraId="306F0C31" w14:textId="77777777" w:rsidR="009C39A9" w:rsidRDefault="008E1DDE">
            <w:pPr>
              <w:pStyle w:val="TableParagraph"/>
              <w:spacing w:line="245" w:lineRule="exact"/>
              <w:ind w:left="50"/>
              <w:rPr>
                <w:b/>
              </w:rPr>
            </w:pPr>
            <w:r>
              <w:t>Signed</w:t>
            </w:r>
            <w:r>
              <w:rPr>
                <w:spacing w:val="-6"/>
              </w:rPr>
              <w:t xml:space="preserve"> </w:t>
            </w:r>
            <w:r>
              <w:t>by</w:t>
            </w:r>
            <w:r>
              <w:rPr>
                <w:spacing w:val="-4"/>
              </w:rPr>
              <w:t xml:space="preserve"> </w:t>
            </w:r>
            <w:r>
              <w:rPr>
                <w:b/>
                <w:spacing w:val="-2"/>
              </w:rPr>
              <w:t>[</w:t>
            </w:r>
            <w:r>
              <w:rPr>
                <w:b/>
                <w:color w:val="000000"/>
                <w:spacing w:val="-2"/>
                <w:shd w:val="clear" w:color="auto" w:fill="D2D2D2"/>
              </w:rPr>
              <w:t>CONTRACTOR</w:t>
            </w:r>
            <w:r>
              <w:rPr>
                <w:b/>
                <w:color w:val="000000"/>
                <w:spacing w:val="-2"/>
              </w:rPr>
              <w:t>]</w:t>
            </w:r>
          </w:p>
        </w:tc>
      </w:tr>
      <w:tr w:rsidR="009C39A9" w14:paraId="55FA3F05" w14:textId="77777777">
        <w:trPr>
          <w:trHeight w:val="625"/>
        </w:trPr>
        <w:tc>
          <w:tcPr>
            <w:tcW w:w="4405" w:type="dxa"/>
          </w:tcPr>
          <w:p w14:paraId="654CB217" w14:textId="77777777" w:rsidR="009C39A9" w:rsidRDefault="009C39A9">
            <w:pPr>
              <w:pStyle w:val="TableParagraph"/>
              <w:spacing w:before="1"/>
              <w:rPr>
                <w:sz w:val="32"/>
              </w:rPr>
            </w:pPr>
          </w:p>
          <w:p w14:paraId="4A591151" w14:textId="77777777" w:rsidR="009C39A9" w:rsidRDefault="008E1DDE">
            <w:pPr>
              <w:pStyle w:val="TableParagraph"/>
              <w:spacing w:line="237" w:lineRule="exact"/>
              <w:ind w:left="70"/>
            </w:pPr>
            <w:r>
              <w:rPr>
                <w:spacing w:val="-2"/>
              </w:rPr>
              <w:t>......................................................................</w:t>
            </w:r>
          </w:p>
        </w:tc>
      </w:tr>
      <w:tr w:rsidR="009C39A9" w14:paraId="376083FB" w14:textId="77777777">
        <w:trPr>
          <w:trHeight w:val="249"/>
        </w:trPr>
        <w:tc>
          <w:tcPr>
            <w:tcW w:w="4405" w:type="dxa"/>
          </w:tcPr>
          <w:p w14:paraId="7C50808C"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0CB3F73F" w14:textId="77777777" w:rsidR="002A243D" w:rsidRDefault="002A243D"/>
    <w:sectPr w:rsidR="002A243D">
      <w:footerReference w:type="default" r:id="rId20"/>
      <w:pgSz w:w="11910" w:h="16840"/>
      <w:pgMar w:top="1400" w:right="900" w:bottom="1440" w:left="460" w:header="0" w:footer="12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86786" w14:textId="77777777" w:rsidR="00343112" w:rsidRDefault="00343112">
      <w:r>
        <w:separator/>
      </w:r>
    </w:p>
  </w:endnote>
  <w:endnote w:type="continuationSeparator" w:id="0">
    <w:p w14:paraId="49C6098D" w14:textId="77777777" w:rsidR="00343112" w:rsidRDefault="00343112">
      <w:r>
        <w:continuationSeparator/>
      </w:r>
    </w:p>
  </w:endnote>
  <w:endnote w:type="continuationNotice" w:id="1">
    <w:p w14:paraId="5A3012F5" w14:textId="77777777" w:rsidR="00343112" w:rsidRDefault="00343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2072E"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0" behindDoc="1" locked="0" layoutInCell="1" allowOverlap="1" wp14:anchorId="61F7DAE7" wp14:editId="7C95BC69">
              <wp:simplePos x="0" y="0"/>
              <wp:positionH relativeFrom="page">
                <wp:posOffset>970280</wp:posOffset>
              </wp:positionH>
              <wp:positionV relativeFrom="page">
                <wp:posOffset>9882326</wp:posOffset>
              </wp:positionV>
              <wp:extent cx="1797685" cy="2552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45936DD3" w14:textId="039C11B3" w:rsidR="009C39A9" w:rsidRDefault="008E1DDE">
                          <w:pPr>
                            <w:spacing w:before="14" w:line="184" w:lineRule="exact"/>
                            <w:ind w:left="20"/>
                            <w:rPr>
                              <w:sz w:val="16"/>
                            </w:rPr>
                          </w:pPr>
                          <w:r>
                            <w:rPr>
                              <w:sz w:val="16"/>
                            </w:rPr>
                            <w:t>kier</w:t>
                          </w:r>
                          <w:r>
                            <w:rPr>
                              <w:spacing w:val="-6"/>
                              <w:sz w:val="16"/>
                            </w:rPr>
                            <w:t xml:space="preserve"> </w:t>
                          </w:r>
                          <w:r>
                            <w:rPr>
                              <w:sz w:val="16"/>
                            </w:rPr>
                            <w:t>services</w:t>
                          </w:r>
                          <w:r>
                            <w:rPr>
                              <w:spacing w:val="-5"/>
                              <w:sz w:val="16"/>
                            </w:rPr>
                            <w:t xml:space="preserve"> </w:t>
                          </w:r>
                          <w:r>
                            <w:rPr>
                              <w:sz w:val="16"/>
                            </w:rPr>
                            <w:t>limited</w:t>
                          </w:r>
                          <w:r>
                            <w:rPr>
                              <w:spacing w:val="-5"/>
                              <w:sz w:val="16"/>
                            </w:rPr>
                            <w:t xml:space="preserve"> </w:t>
                          </w:r>
                          <w:r>
                            <w:rPr>
                              <w:sz w:val="16"/>
                            </w:rPr>
                            <w:t>lot</w:t>
                          </w:r>
                          <w:r>
                            <w:rPr>
                              <w:spacing w:val="-6"/>
                              <w:sz w:val="16"/>
                            </w:rPr>
                            <w:t xml:space="preserve"> </w:t>
                          </w:r>
                          <w:r>
                            <w:rPr>
                              <w:sz w:val="16"/>
                            </w:rPr>
                            <w:t>b</w:t>
                          </w:r>
                          <w:r>
                            <w:rPr>
                              <w:spacing w:val="-5"/>
                              <w:sz w:val="16"/>
                            </w:rPr>
                            <w:t xml:space="preserve"> </w:t>
                          </w:r>
                          <w:r w:rsidR="00FE48DE">
                            <w:rPr>
                              <w:sz w:val="16"/>
                            </w:rPr>
                            <w:t>north</w:t>
                          </w:r>
                          <w:r>
                            <w:rPr>
                              <w:spacing w:val="-6"/>
                              <w:sz w:val="16"/>
                            </w:rPr>
                            <w:t xml:space="preserve"> </w:t>
                          </w:r>
                          <w:r>
                            <w:rPr>
                              <w:spacing w:val="-2"/>
                              <w:sz w:val="16"/>
                            </w:rPr>
                            <w:t>contract</w:t>
                          </w:r>
                        </w:p>
                        <w:p w14:paraId="43E8FFBC" w14:textId="77777777" w:rsidR="009C39A9" w:rsidRDefault="008E1DDE">
                          <w:pPr>
                            <w:ind w:left="20"/>
                            <w:rPr>
                              <w:sz w:val="16"/>
                            </w:rPr>
                          </w:pPr>
                          <w:r>
                            <w:rPr>
                              <w:sz w:val="16"/>
                            </w:rPr>
                            <w:t>5.docx/25</w:t>
                          </w:r>
                          <w:r>
                            <w:rPr>
                              <w:spacing w:val="-7"/>
                              <w:sz w:val="16"/>
                            </w:rPr>
                            <w:t xml:space="preserve"> </w:t>
                          </w:r>
                          <w:r>
                            <w:rPr>
                              <w:sz w:val="16"/>
                            </w:rPr>
                            <w:t>May</w:t>
                          </w:r>
                          <w:r>
                            <w:rPr>
                              <w:spacing w:val="-5"/>
                              <w:sz w:val="16"/>
                            </w:rPr>
                            <w:t xml:space="preserve"> </w:t>
                          </w:r>
                          <w:r>
                            <w:rPr>
                              <w:spacing w:val="-4"/>
                              <w:sz w:val="16"/>
                            </w:rPr>
                            <w:t>2023</w:t>
                          </w:r>
                        </w:p>
                      </w:txbxContent>
                    </wps:txbx>
                    <wps:bodyPr wrap="square" lIns="0" tIns="0" rIns="0" bIns="0" rtlCol="0">
                      <a:noAutofit/>
                    </wps:bodyPr>
                  </wps:wsp>
                </a:graphicData>
              </a:graphic>
            </wp:anchor>
          </w:drawing>
        </mc:Choice>
        <mc:Fallback>
          <w:pict>
            <v:shapetype w14:anchorId="61F7DAE7" id="_x0000_t202" coordsize="21600,21600" o:spt="202" path="m,l,21600r21600,l21600,xe">
              <v:stroke joinstyle="miter"/>
              <v:path gradientshapeok="t" o:connecttype="rect"/>
            </v:shapetype>
            <v:shape id="Textbox 1" o:spid="_x0000_s1049" type="#_x0000_t202" style="position:absolute;margin-left:76.4pt;margin-top:778.15pt;width:141.55pt;height:20.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" filled="f" stroked="f">
              <v:textbox inset="0,0,0,0">
                <w:txbxContent>
                  <w:p w14:paraId="45936DD3" w14:textId="039C11B3" w:rsidR="009C39A9" w:rsidRDefault="008E1DDE">
                    <w:pPr>
                      <w:spacing w:before="14" w:line="184" w:lineRule="exact"/>
                      <w:ind w:left="20"/>
                      <w:rPr>
                        <w:sz w:val="16"/>
                      </w:rPr>
                    </w:pPr>
                    <w:r>
                      <w:rPr>
                        <w:sz w:val="16"/>
                      </w:rPr>
                      <w:t>kier</w:t>
                    </w:r>
                    <w:r>
                      <w:rPr>
                        <w:spacing w:val="-6"/>
                        <w:sz w:val="16"/>
                      </w:rPr>
                      <w:t xml:space="preserve"> </w:t>
                    </w:r>
                    <w:r>
                      <w:rPr>
                        <w:sz w:val="16"/>
                      </w:rPr>
                      <w:t>services</w:t>
                    </w:r>
                    <w:r>
                      <w:rPr>
                        <w:spacing w:val="-5"/>
                        <w:sz w:val="16"/>
                      </w:rPr>
                      <w:t xml:space="preserve"> </w:t>
                    </w:r>
                    <w:r>
                      <w:rPr>
                        <w:sz w:val="16"/>
                      </w:rPr>
                      <w:t>limited</w:t>
                    </w:r>
                    <w:r>
                      <w:rPr>
                        <w:spacing w:val="-5"/>
                        <w:sz w:val="16"/>
                      </w:rPr>
                      <w:t xml:space="preserve"> </w:t>
                    </w:r>
                    <w:r>
                      <w:rPr>
                        <w:sz w:val="16"/>
                      </w:rPr>
                      <w:t>lot</w:t>
                    </w:r>
                    <w:r>
                      <w:rPr>
                        <w:spacing w:val="-6"/>
                        <w:sz w:val="16"/>
                      </w:rPr>
                      <w:t xml:space="preserve"> </w:t>
                    </w:r>
                    <w:r>
                      <w:rPr>
                        <w:sz w:val="16"/>
                      </w:rPr>
                      <w:t>b</w:t>
                    </w:r>
                    <w:r>
                      <w:rPr>
                        <w:spacing w:val="-5"/>
                        <w:sz w:val="16"/>
                      </w:rPr>
                      <w:t xml:space="preserve"> </w:t>
                    </w:r>
                    <w:r w:rsidR="00FE48DE">
                      <w:rPr>
                        <w:sz w:val="16"/>
                      </w:rPr>
                      <w:t>north</w:t>
                    </w:r>
                    <w:r>
                      <w:rPr>
                        <w:spacing w:val="-6"/>
                        <w:sz w:val="16"/>
                      </w:rPr>
                      <w:t xml:space="preserve"> </w:t>
                    </w:r>
                    <w:r>
                      <w:rPr>
                        <w:spacing w:val="-2"/>
                        <w:sz w:val="16"/>
                      </w:rPr>
                      <w:t>contract</w:t>
                    </w:r>
                  </w:p>
                  <w:p w14:paraId="43E8FFBC" w14:textId="77777777" w:rsidR="009C39A9" w:rsidRDefault="008E1DDE">
                    <w:pPr>
                      <w:ind w:left="20"/>
                      <w:rPr>
                        <w:sz w:val="16"/>
                      </w:rPr>
                    </w:pPr>
                    <w:r>
                      <w:rPr>
                        <w:sz w:val="16"/>
                      </w:rPr>
                      <w:t>5.docx/25</w:t>
                    </w:r>
                    <w:r>
                      <w:rPr>
                        <w:spacing w:val="-7"/>
                        <w:sz w:val="16"/>
                      </w:rPr>
                      <w:t xml:space="preserve"> </w:t>
                    </w:r>
                    <w:r>
                      <w:rPr>
                        <w:sz w:val="16"/>
                      </w:rPr>
                      <w:t>May</w:t>
                    </w:r>
                    <w:r>
                      <w:rPr>
                        <w:spacing w:val="-5"/>
                        <w:sz w:val="16"/>
                      </w:rPr>
                      <w:t xml:space="preserve"> </w:t>
                    </w:r>
                    <w:r>
                      <w:rPr>
                        <w:spacing w:val="-4"/>
                        <w:sz w:val="16"/>
                      </w:rPr>
                      <w:t>2023</w:t>
                    </w:r>
                  </w:p>
                </w:txbxContent>
              </v:textbox>
              <w10:wrap anchorx="page" anchory="page"/>
            </v:shape>
          </w:pict>
        </mc:Fallback>
      </mc:AlternateContent>
    </w:r>
    <w:r>
      <w:rPr>
        <w:noProof/>
      </w:rPr>
      <mc:AlternateContent>
        <mc:Choice Requires="wps">
          <w:drawing>
            <wp:anchor distT="0" distB="0" distL="0" distR="0" simplePos="0" relativeHeight="251658241" behindDoc="1" locked="0" layoutInCell="1" allowOverlap="1" wp14:anchorId="176A08F3" wp14:editId="59E60F0B">
              <wp:simplePos x="0" y="0"/>
              <wp:positionH relativeFrom="page">
                <wp:posOffset>3838955</wp:posOffset>
              </wp:positionH>
              <wp:positionV relativeFrom="page">
                <wp:posOffset>9883648</wp:posOffset>
              </wp:positionV>
              <wp:extent cx="244475" cy="1816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1610"/>
                      </a:xfrm>
                      <a:prstGeom prst="rect">
                        <a:avLst/>
                      </a:prstGeom>
                    </wps:spPr>
                    <wps:txbx>
                      <w:txbxContent>
                        <w:p w14:paraId="258F46B8"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w14:anchorId="176A08F3" id="Textbox 2" o:spid="_x0000_s1050" type="#_x0000_t202" style="position:absolute;margin-left:302.3pt;margin-top:778.25pt;width:19.25pt;height:14.3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" filled="f" stroked="f">
              <v:textbox inset="0,0,0,0">
                <w:txbxContent>
                  <w:p w14:paraId="258F46B8"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9FB93"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2" behindDoc="1" locked="0" layoutInCell="1" allowOverlap="1" wp14:anchorId="69DBFEBF" wp14:editId="37C8D8DA">
              <wp:simplePos x="0" y="0"/>
              <wp:positionH relativeFrom="page">
                <wp:posOffset>970280</wp:posOffset>
              </wp:positionH>
              <wp:positionV relativeFrom="page">
                <wp:posOffset>9758119</wp:posOffset>
              </wp:positionV>
              <wp:extent cx="1797685" cy="25527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737DE61C" w14:textId="08CE76B4"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sidR="00482BE4">
                            <w:rPr>
                              <w:sz w:val="16"/>
                            </w:rPr>
                            <w:t>north</w:t>
                          </w:r>
                          <w:r>
                            <w:rPr>
                              <w:spacing w:val="-7"/>
                              <w:sz w:val="16"/>
                            </w:rPr>
                            <w:t xml:space="preserve"> </w:t>
                          </w:r>
                          <w:r>
                            <w:rPr>
                              <w:sz w:val="16"/>
                            </w:rPr>
                            <w:t xml:space="preserve">contract </w:t>
                          </w:r>
                          <w:r>
                            <w:rPr>
                              <w:spacing w:val="-2"/>
                              <w:sz w:val="16"/>
                            </w:rPr>
                            <w:t>5.docx</w:t>
                          </w:r>
                        </w:p>
                      </w:txbxContent>
                    </wps:txbx>
                    <wps:bodyPr wrap="square" lIns="0" tIns="0" rIns="0" bIns="0" rtlCol="0">
                      <a:noAutofit/>
                    </wps:bodyPr>
                  </wps:wsp>
                </a:graphicData>
              </a:graphic>
            </wp:anchor>
          </w:drawing>
        </mc:Choice>
        <mc:Fallback>
          <w:pict>
            <v:shapetype w14:anchorId="69DBFEBF" id="_x0000_t202" coordsize="21600,21600" o:spt="202" path="m,l,21600r21600,l21600,xe">
              <v:stroke joinstyle="miter"/>
              <v:path gradientshapeok="t" o:connecttype="rect"/>
            </v:shapetype>
            <v:shape id="Textbox 5" o:spid="_x0000_s1051" type="#_x0000_t202" style="position:absolute;margin-left:76.4pt;margin-top:768.35pt;width:141.55pt;height:20.1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" filled="f" stroked="f">
              <v:textbox inset="0,0,0,0">
                <w:txbxContent>
                  <w:p w14:paraId="737DE61C" w14:textId="08CE76B4"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sidR="00482BE4">
                      <w:rPr>
                        <w:sz w:val="16"/>
                      </w:rPr>
                      <w:t>north</w:t>
                    </w:r>
                    <w:r>
                      <w:rPr>
                        <w:spacing w:val="-7"/>
                        <w:sz w:val="16"/>
                      </w:rPr>
                      <w:t xml:space="preserve"> </w:t>
                    </w:r>
                    <w:r>
                      <w:rPr>
                        <w:sz w:val="16"/>
                      </w:rPr>
                      <w:t xml:space="preserve">contract </w:t>
                    </w:r>
                    <w:r>
                      <w:rPr>
                        <w:spacing w:val="-2"/>
                        <w:sz w:val="16"/>
                      </w:rPr>
                      <w:t>5.docx</w:t>
                    </w:r>
                  </w:p>
                </w:txbxContent>
              </v:textbox>
              <w10:wrap anchorx="page" anchory="page"/>
            </v:shape>
          </w:pict>
        </mc:Fallback>
      </mc:AlternateContent>
    </w:r>
    <w:r>
      <w:rPr>
        <w:noProof/>
      </w:rPr>
      <mc:AlternateContent>
        <mc:Choice Requires="wps">
          <w:drawing>
            <wp:anchor distT="0" distB="0" distL="0" distR="0" simplePos="0" relativeHeight="251658243" behindDoc="1" locked="0" layoutInCell="1" allowOverlap="1" wp14:anchorId="2F33F984" wp14:editId="77F7FA04">
              <wp:simplePos x="0" y="0"/>
              <wp:positionH relativeFrom="page">
                <wp:posOffset>3702558</wp:posOffset>
              </wp:positionH>
              <wp:positionV relativeFrom="page">
                <wp:posOffset>9759443</wp:posOffset>
              </wp:positionV>
              <wp:extent cx="244475" cy="1816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1610"/>
                      </a:xfrm>
                      <a:prstGeom prst="rect">
                        <a:avLst/>
                      </a:prstGeom>
                    </wps:spPr>
                    <wps:txbx>
                      <w:txbxContent>
                        <w:p w14:paraId="380C3905"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42</w:t>
                          </w:r>
                          <w:r>
                            <w:rPr>
                              <w:spacing w:val="-5"/>
                            </w:rPr>
                            <w:fldChar w:fldCharType="end"/>
                          </w:r>
                        </w:p>
                      </w:txbxContent>
                    </wps:txbx>
                    <wps:bodyPr wrap="square" lIns="0" tIns="0" rIns="0" bIns="0" rtlCol="0">
                      <a:noAutofit/>
                    </wps:bodyPr>
                  </wps:wsp>
                </a:graphicData>
              </a:graphic>
            </wp:anchor>
          </w:drawing>
        </mc:Choice>
        <mc:Fallback>
          <w:pict>
            <v:shape w14:anchorId="2F33F984" id="Textbox 6" o:spid="_x0000_s1052" type="#_x0000_t202" style="position:absolute;margin-left:291.55pt;margin-top:768.45pt;width:19.25pt;height:14.3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" filled="f" stroked="f">
              <v:textbox inset="0,0,0,0">
                <w:txbxContent>
                  <w:p w14:paraId="380C3905"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42</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6FC2"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4" behindDoc="1" locked="0" layoutInCell="1" allowOverlap="1" wp14:anchorId="7F3F6D13" wp14:editId="3F487B65">
              <wp:simplePos x="0" y="0"/>
              <wp:positionH relativeFrom="page">
                <wp:posOffset>914400</wp:posOffset>
              </wp:positionH>
              <wp:positionV relativeFrom="page">
                <wp:posOffset>9508997</wp:posOffset>
              </wp:positionV>
              <wp:extent cx="1828800" cy="6985"/>
              <wp:effectExtent l="0" t="0" r="0" b="0"/>
              <wp:wrapNone/>
              <wp:docPr id="185" name="Graphic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1A3FF3" id="Graphic 185" o:spid="_x0000_s1026" style="position:absolute;margin-left:1in;margin-top:748.75pt;width:2in;height:.55pt;z-index:-18988032;visibility:visible;mso-wrap-style:square;mso-wrap-distance-left:0;mso-wrap-distance-top:0;mso-wrap-distance-right:0;mso-wrap-distance-bottom:0;mso-position-horizontal:absolute;mso-position-horizontal-relative:page;mso-position-vertical:absolute;mso-position-vertical-relative:page;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" path="m1828800,l,,,6858r1828800,l1828800,xe" fillcolor="black" stroked="f">
              <v:path arrowok="t"/>
              <w10:wrap anchorx="page" anchory="page"/>
            </v:shape>
          </w:pict>
        </mc:Fallback>
      </mc:AlternateContent>
    </w:r>
    <w:r>
      <w:rPr>
        <w:noProof/>
      </w:rPr>
      <mc:AlternateContent>
        <mc:Choice Requires="wps">
          <w:drawing>
            <wp:anchor distT="0" distB="0" distL="0" distR="0" simplePos="0" relativeHeight="251658245" behindDoc="1" locked="0" layoutInCell="1" allowOverlap="1" wp14:anchorId="5AB2B785" wp14:editId="15373D64">
              <wp:simplePos x="0" y="0"/>
              <wp:positionH relativeFrom="page">
                <wp:posOffset>901700</wp:posOffset>
              </wp:positionH>
              <wp:positionV relativeFrom="page">
                <wp:posOffset>9637924</wp:posOffset>
              </wp:positionV>
              <wp:extent cx="2904490" cy="259079"/>
              <wp:effectExtent l="0" t="0" r="0" b="0"/>
              <wp:wrapNone/>
              <wp:docPr id="186" name="Text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4490" cy="259079"/>
                      </a:xfrm>
                      <a:prstGeom prst="rect">
                        <a:avLst/>
                      </a:prstGeom>
                    </wps:spPr>
                    <wps:txbx>
                      <w:txbxContent>
                        <w:p w14:paraId="0174C07A" w14:textId="258CB84D" w:rsidR="009C39A9" w:rsidRDefault="008E1DDE">
                          <w:pPr>
                            <w:spacing w:before="20"/>
                            <w:ind w:left="128" w:hanging="108"/>
                            <w:rPr>
                              <w:sz w:val="16"/>
                            </w:rPr>
                          </w:pPr>
                          <w:r>
                            <w:rPr>
                              <w:sz w:val="16"/>
                              <w:vertAlign w:val="superscript"/>
                            </w:rPr>
                            <w:t>6</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 xml:space="preserve">area. kier services limited lot b </w:t>
                          </w:r>
                          <w:r w:rsidR="007F524C">
                            <w:rPr>
                              <w:sz w:val="16"/>
                            </w:rPr>
                            <w:t>north</w:t>
                          </w:r>
                          <w:r>
                            <w:rPr>
                              <w:sz w:val="16"/>
                            </w:rPr>
                            <w:t xml:space="preserve"> contract</w:t>
                          </w:r>
                        </w:p>
                      </w:txbxContent>
                    </wps:txbx>
                    <wps:bodyPr wrap="square" lIns="0" tIns="0" rIns="0" bIns="0" rtlCol="0">
                      <a:noAutofit/>
                    </wps:bodyPr>
                  </wps:wsp>
                </a:graphicData>
              </a:graphic>
            </wp:anchor>
          </w:drawing>
        </mc:Choice>
        <mc:Fallback>
          <w:pict>
            <v:shapetype w14:anchorId="5AB2B785" id="_x0000_t202" coordsize="21600,21600" o:spt="202" path="m,l,21600r21600,l21600,xe">
              <v:stroke joinstyle="miter"/>
              <v:path gradientshapeok="t" o:connecttype="rect"/>
            </v:shapetype>
            <v:shape id="Textbox 186" o:spid="_x0000_s1053" type="#_x0000_t202" style="position:absolute;margin-left:71pt;margin-top:758.9pt;width:228.7pt;height:20.4pt;z-index:-2516582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" filled="f" stroked="f">
              <v:textbox inset="0,0,0,0">
                <w:txbxContent>
                  <w:p w14:paraId="0174C07A" w14:textId="258CB84D" w:rsidR="009C39A9" w:rsidRDefault="008E1DDE">
                    <w:pPr>
                      <w:spacing w:before="20"/>
                      <w:ind w:left="128" w:hanging="108"/>
                      <w:rPr>
                        <w:sz w:val="16"/>
                      </w:rPr>
                    </w:pPr>
                    <w:r>
                      <w:rPr>
                        <w:sz w:val="16"/>
                        <w:vertAlign w:val="superscript"/>
                      </w:rPr>
                      <w:t>6</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 xml:space="preserve">area. kier services limited lot b </w:t>
                    </w:r>
                    <w:r w:rsidR="007F524C">
                      <w:rPr>
                        <w:sz w:val="16"/>
                      </w:rPr>
                      <w:t>north</w:t>
                    </w:r>
                    <w:r>
                      <w:rPr>
                        <w:sz w:val="16"/>
                      </w:rPr>
                      <w:t xml:space="preserve"> contract</w:t>
                    </w:r>
                  </w:p>
                </w:txbxContent>
              </v:textbox>
              <w10:wrap anchorx="page" anchory="page"/>
            </v:shape>
          </w:pict>
        </mc:Fallback>
      </mc:AlternateContent>
    </w:r>
    <w:r>
      <w:rPr>
        <w:noProof/>
      </w:rPr>
      <mc:AlternateContent>
        <mc:Choice Requires="wps">
          <w:drawing>
            <wp:anchor distT="0" distB="0" distL="0" distR="0" simplePos="0" relativeHeight="251658246" behindDoc="1" locked="0" layoutInCell="1" allowOverlap="1" wp14:anchorId="033AD12A" wp14:editId="0276F5B4">
              <wp:simplePos x="0" y="0"/>
              <wp:positionH relativeFrom="page">
                <wp:posOffset>3727958</wp:posOffset>
              </wp:positionH>
              <wp:positionV relativeFrom="page">
                <wp:posOffset>9759443</wp:posOffset>
              </wp:positionV>
              <wp:extent cx="180975" cy="181610"/>
              <wp:effectExtent l="0" t="0" r="0" b="0"/>
              <wp:wrapNone/>
              <wp:docPr id="187" name="Text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23BD826F" w14:textId="77777777" w:rsidR="009C39A9" w:rsidRDefault="008E1DDE">
                          <w:pPr>
                            <w:pStyle w:val="BodyText"/>
                            <w:spacing w:before="12"/>
                            <w:ind w:left="20"/>
                          </w:pPr>
                          <w:r>
                            <w:rPr>
                              <w:spacing w:val="-5"/>
                            </w:rPr>
                            <w:t>86</w:t>
                          </w:r>
                        </w:p>
                      </w:txbxContent>
                    </wps:txbx>
                    <wps:bodyPr wrap="square" lIns="0" tIns="0" rIns="0" bIns="0" rtlCol="0">
                      <a:noAutofit/>
                    </wps:bodyPr>
                  </wps:wsp>
                </a:graphicData>
              </a:graphic>
            </wp:anchor>
          </w:drawing>
        </mc:Choice>
        <mc:Fallback>
          <w:pict>
            <v:shape w14:anchorId="033AD12A" id="Textbox 187" o:spid="_x0000_s1054" type="#_x0000_t202" style="position:absolute;margin-left:293.55pt;margin-top:768.45pt;width:14.25pt;height:14.3pt;z-index:-25165823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HjQ8uyXAQAA&#10;IQMAAA4AAAAAAAAAAAAAAAAALgIAAGRycy9lMm9Eb2MueG1sUEsBAi0AFAAGAAgAAAAhADIoxw7h&#10;AAAADQEAAA8AAAAAAAAAAAAAAAAA8QMAAGRycy9kb3ducmV2LnhtbFBLBQYAAAAABAAEAPMAAAD/&#10;BAAAAAA=&#10;" filled="f" stroked="f">
              <v:textbox inset="0,0,0,0">
                <w:txbxContent>
                  <w:p w14:paraId="23BD826F" w14:textId="77777777" w:rsidR="009C39A9" w:rsidRDefault="008E1DDE">
                    <w:pPr>
                      <w:pStyle w:val="BodyText"/>
                      <w:spacing w:before="12"/>
                      <w:ind w:left="20"/>
                    </w:pPr>
                    <w:r>
                      <w:rPr>
                        <w:spacing w:val="-5"/>
                      </w:rPr>
                      <w:t>86</w:t>
                    </w:r>
                  </w:p>
                </w:txbxContent>
              </v:textbox>
              <w10:wrap anchorx="page" anchory="page"/>
            </v:shape>
          </w:pict>
        </mc:Fallback>
      </mc:AlternateContent>
    </w:r>
    <w:r>
      <w:rPr>
        <w:noProof/>
      </w:rPr>
      <mc:AlternateContent>
        <mc:Choice Requires="wps">
          <w:drawing>
            <wp:anchor distT="0" distB="0" distL="0" distR="0" simplePos="0" relativeHeight="251658247" behindDoc="1" locked="0" layoutInCell="1" allowOverlap="1" wp14:anchorId="28BCABC6" wp14:editId="691689F0">
              <wp:simplePos x="0" y="0"/>
              <wp:positionH relativeFrom="page">
                <wp:posOffset>970280</wp:posOffset>
              </wp:positionH>
              <wp:positionV relativeFrom="page">
                <wp:posOffset>9874705</wp:posOffset>
              </wp:positionV>
              <wp:extent cx="324485" cy="139065"/>
              <wp:effectExtent l="0" t="0" r="0" b="0"/>
              <wp:wrapNone/>
              <wp:docPr id="188" name="Text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39065"/>
                      </a:xfrm>
                      <a:prstGeom prst="rect">
                        <a:avLst/>
                      </a:prstGeom>
                    </wps:spPr>
                    <wps:txbx>
                      <w:txbxContent>
                        <w:p w14:paraId="47DFEA01" w14:textId="77777777" w:rsidR="009C39A9" w:rsidRDefault="008E1DDE">
                          <w:pPr>
                            <w:spacing w:before="14"/>
                            <w:ind w:left="20"/>
                            <w:rPr>
                              <w:sz w:val="16"/>
                            </w:rPr>
                          </w:pPr>
                          <w:r>
                            <w:rPr>
                              <w:spacing w:val="-2"/>
                              <w:sz w:val="16"/>
                            </w:rPr>
                            <w:t>5.docx</w:t>
                          </w:r>
                        </w:p>
                      </w:txbxContent>
                    </wps:txbx>
                    <wps:bodyPr wrap="square" lIns="0" tIns="0" rIns="0" bIns="0" rtlCol="0">
                      <a:noAutofit/>
                    </wps:bodyPr>
                  </wps:wsp>
                </a:graphicData>
              </a:graphic>
            </wp:anchor>
          </w:drawing>
        </mc:Choice>
        <mc:Fallback>
          <w:pict>
            <v:shape w14:anchorId="28BCABC6" id="Textbox 188" o:spid="_x0000_s1055" type="#_x0000_t202" style="position:absolute;margin-left:76.4pt;margin-top:777.55pt;width:25.55pt;height:10.95pt;z-index:-25165823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" filled="f" stroked="f">
              <v:textbox inset="0,0,0,0">
                <w:txbxContent>
                  <w:p w14:paraId="47DFEA01" w14:textId="77777777" w:rsidR="009C39A9" w:rsidRDefault="008E1DDE">
                    <w:pPr>
                      <w:spacing w:before="14"/>
                      <w:ind w:left="20"/>
                      <w:rPr>
                        <w:sz w:val="16"/>
                      </w:rPr>
                    </w:pPr>
                    <w:r>
                      <w:rPr>
                        <w:spacing w:val="-2"/>
                        <w:sz w:val="16"/>
                      </w:rPr>
                      <w:t>5.docx</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6D50D"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8" behindDoc="1" locked="0" layoutInCell="1" allowOverlap="1" wp14:anchorId="20B6AB88" wp14:editId="1ADF571A">
              <wp:simplePos x="0" y="0"/>
              <wp:positionH relativeFrom="page">
                <wp:posOffset>914400</wp:posOffset>
              </wp:positionH>
              <wp:positionV relativeFrom="page">
                <wp:posOffset>9508997</wp:posOffset>
              </wp:positionV>
              <wp:extent cx="1828800" cy="6985"/>
              <wp:effectExtent l="0" t="0" r="0" b="0"/>
              <wp:wrapNone/>
              <wp:docPr id="189" name="Graphic 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7B3CF6" id="Graphic 189" o:spid="_x0000_s1026" style="position:absolute;margin-left:1in;margin-top:748.75pt;width:2in;height:.55pt;z-index:-18985984;visibility:visible;mso-wrap-style:square;mso-wrap-distance-left:0;mso-wrap-distance-top:0;mso-wrap-distance-right:0;mso-wrap-distance-bottom:0;mso-position-horizontal:absolute;mso-position-horizontal-relative:page;mso-position-vertical:absolute;mso-position-vertical-relative:page;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" path="m1828800,l,,,6858r1828800,l1828800,xe" fillcolor="black" stroked="f">
              <v:path arrowok="t"/>
              <w10:wrap anchorx="page" anchory="page"/>
            </v:shape>
          </w:pict>
        </mc:Fallback>
      </mc:AlternateContent>
    </w:r>
    <w:r>
      <w:rPr>
        <w:noProof/>
      </w:rPr>
      <mc:AlternateContent>
        <mc:Choice Requires="wps">
          <w:drawing>
            <wp:anchor distT="0" distB="0" distL="0" distR="0" simplePos="0" relativeHeight="251658249" behindDoc="1" locked="0" layoutInCell="1" allowOverlap="1" wp14:anchorId="051D39FF" wp14:editId="4D468BEE">
              <wp:simplePos x="0" y="0"/>
              <wp:positionH relativeFrom="page">
                <wp:posOffset>901700</wp:posOffset>
              </wp:positionH>
              <wp:positionV relativeFrom="page">
                <wp:posOffset>9637924</wp:posOffset>
              </wp:positionV>
              <wp:extent cx="2904490" cy="259079"/>
              <wp:effectExtent l="0" t="0" r="0" b="0"/>
              <wp:wrapNone/>
              <wp:docPr id="190" name="Text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4490" cy="259079"/>
                      </a:xfrm>
                      <a:prstGeom prst="rect">
                        <a:avLst/>
                      </a:prstGeom>
                    </wps:spPr>
                    <wps:txbx>
                      <w:txbxContent>
                        <w:p w14:paraId="31E2909D" w14:textId="23F6EBCC" w:rsidR="009C39A9" w:rsidRDefault="008E1DDE">
                          <w:pPr>
                            <w:spacing w:before="20"/>
                            <w:ind w:left="128" w:hanging="108"/>
                            <w:rPr>
                              <w:sz w:val="16"/>
                            </w:rPr>
                          </w:pPr>
                          <w:r>
                            <w:rPr>
                              <w:sz w:val="16"/>
                              <w:vertAlign w:val="superscript"/>
                            </w:rPr>
                            <w:t>7</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 xml:space="preserve">area. kier services limited lot b </w:t>
                          </w:r>
                          <w:r w:rsidR="005F3A95">
                            <w:rPr>
                              <w:sz w:val="16"/>
                            </w:rPr>
                            <w:t>north</w:t>
                          </w:r>
                          <w:r>
                            <w:rPr>
                              <w:sz w:val="16"/>
                            </w:rPr>
                            <w:t xml:space="preserve"> contract</w:t>
                          </w:r>
                        </w:p>
                      </w:txbxContent>
                    </wps:txbx>
                    <wps:bodyPr wrap="square" lIns="0" tIns="0" rIns="0" bIns="0" rtlCol="0">
                      <a:noAutofit/>
                    </wps:bodyPr>
                  </wps:wsp>
                </a:graphicData>
              </a:graphic>
            </wp:anchor>
          </w:drawing>
        </mc:Choice>
        <mc:Fallback>
          <w:pict>
            <v:shapetype w14:anchorId="051D39FF" id="_x0000_t202" coordsize="21600,21600" o:spt="202" path="m,l,21600r21600,l21600,xe">
              <v:stroke joinstyle="miter"/>
              <v:path gradientshapeok="t" o:connecttype="rect"/>
            </v:shapetype>
            <v:shape id="Textbox 190" o:spid="_x0000_s1056" type="#_x0000_t202" style="position:absolute;margin-left:71pt;margin-top:758.9pt;width:228.7pt;height:20.4pt;z-index:-25165823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" filled="f" stroked="f">
              <v:textbox inset="0,0,0,0">
                <w:txbxContent>
                  <w:p w14:paraId="31E2909D" w14:textId="23F6EBCC" w:rsidR="009C39A9" w:rsidRDefault="008E1DDE">
                    <w:pPr>
                      <w:spacing w:before="20"/>
                      <w:ind w:left="128" w:hanging="108"/>
                      <w:rPr>
                        <w:sz w:val="16"/>
                      </w:rPr>
                    </w:pPr>
                    <w:r>
                      <w:rPr>
                        <w:sz w:val="16"/>
                        <w:vertAlign w:val="superscript"/>
                      </w:rPr>
                      <w:t>7</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 xml:space="preserve">area. kier services limited lot b </w:t>
                    </w:r>
                    <w:r w:rsidR="005F3A95">
                      <w:rPr>
                        <w:sz w:val="16"/>
                      </w:rPr>
                      <w:t>north</w:t>
                    </w:r>
                    <w:r>
                      <w:rPr>
                        <w:sz w:val="16"/>
                      </w:rPr>
                      <w:t xml:space="preserve"> contract</w:t>
                    </w:r>
                  </w:p>
                </w:txbxContent>
              </v:textbox>
              <w10:wrap anchorx="page" anchory="page"/>
            </v:shape>
          </w:pict>
        </mc:Fallback>
      </mc:AlternateContent>
    </w:r>
    <w:r>
      <w:rPr>
        <w:noProof/>
      </w:rPr>
      <mc:AlternateContent>
        <mc:Choice Requires="wps">
          <w:drawing>
            <wp:anchor distT="0" distB="0" distL="0" distR="0" simplePos="0" relativeHeight="251658250" behindDoc="1" locked="0" layoutInCell="1" allowOverlap="1" wp14:anchorId="26730E51" wp14:editId="26F8FFA3">
              <wp:simplePos x="0" y="0"/>
              <wp:positionH relativeFrom="page">
                <wp:posOffset>3727958</wp:posOffset>
              </wp:positionH>
              <wp:positionV relativeFrom="page">
                <wp:posOffset>9759443</wp:posOffset>
              </wp:positionV>
              <wp:extent cx="180975" cy="181610"/>
              <wp:effectExtent l="0" t="0" r="0" b="0"/>
              <wp:wrapNone/>
              <wp:docPr id="191" name="Textbox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3D1D4FF2" w14:textId="77777777" w:rsidR="009C39A9" w:rsidRDefault="008E1DDE">
                          <w:pPr>
                            <w:pStyle w:val="BodyText"/>
                            <w:spacing w:before="12"/>
                            <w:ind w:left="20"/>
                          </w:pPr>
                          <w:r>
                            <w:rPr>
                              <w:spacing w:val="-5"/>
                            </w:rPr>
                            <w:t>87</w:t>
                          </w:r>
                        </w:p>
                      </w:txbxContent>
                    </wps:txbx>
                    <wps:bodyPr wrap="square" lIns="0" tIns="0" rIns="0" bIns="0" rtlCol="0">
                      <a:noAutofit/>
                    </wps:bodyPr>
                  </wps:wsp>
                </a:graphicData>
              </a:graphic>
            </wp:anchor>
          </w:drawing>
        </mc:Choice>
        <mc:Fallback>
          <w:pict>
            <v:shape w14:anchorId="26730E51" id="Textbox 191" o:spid="_x0000_s1057" type="#_x0000_t202" style="position:absolute;margin-left:293.55pt;margin-top:768.45pt;width:14.25pt;height:14.3pt;z-index:-25165823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NihGLuXAQAA&#10;IQMAAA4AAAAAAAAAAAAAAAAALgIAAGRycy9lMm9Eb2MueG1sUEsBAi0AFAAGAAgAAAAhADIoxw7h&#10;AAAADQEAAA8AAAAAAAAAAAAAAAAA8QMAAGRycy9kb3ducmV2LnhtbFBLBQYAAAAABAAEAPMAAAD/&#10;BAAAAAA=&#10;" filled="f" stroked="f">
              <v:textbox inset="0,0,0,0">
                <w:txbxContent>
                  <w:p w14:paraId="3D1D4FF2" w14:textId="77777777" w:rsidR="009C39A9" w:rsidRDefault="008E1DDE">
                    <w:pPr>
                      <w:pStyle w:val="BodyText"/>
                      <w:spacing w:before="12"/>
                      <w:ind w:left="20"/>
                    </w:pPr>
                    <w:r>
                      <w:rPr>
                        <w:spacing w:val="-5"/>
                      </w:rPr>
                      <w:t>87</w:t>
                    </w:r>
                  </w:p>
                </w:txbxContent>
              </v:textbox>
              <w10:wrap anchorx="page" anchory="page"/>
            </v:shape>
          </w:pict>
        </mc:Fallback>
      </mc:AlternateContent>
    </w:r>
    <w:r>
      <w:rPr>
        <w:noProof/>
      </w:rPr>
      <mc:AlternateContent>
        <mc:Choice Requires="wps">
          <w:drawing>
            <wp:anchor distT="0" distB="0" distL="0" distR="0" simplePos="0" relativeHeight="251658251" behindDoc="1" locked="0" layoutInCell="1" allowOverlap="1" wp14:anchorId="3973CB42" wp14:editId="2A4981EA">
              <wp:simplePos x="0" y="0"/>
              <wp:positionH relativeFrom="page">
                <wp:posOffset>970280</wp:posOffset>
              </wp:positionH>
              <wp:positionV relativeFrom="page">
                <wp:posOffset>9874705</wp:posOffset>
              </wp:positionV>
              <wp:extent cx="324485" cy="139065"/>
              <wp:effectExtent l="0" t="0" r="0" b="0"/>
              <wp:wrapNone/>
              <wp:docPr id="192" name="Text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39065"/>
                      </a:xfrm>
                      <a:prstGeom prst="rect">
                        <a:avLst/>
                      </a:prstGeom>
                    </wps:spPr>
                    <wps:txbx>
                      <w:txbxContent>
                        <w:p w14:paraId="534134D7" w14:textId="77777777" w:rsidR="009C39A9" w:rsidRDefault="008E1DDE">
                          <w:pPr>
                            <w:spacing w:before="14"/>
                            <w:ind w:left="20"/>
                            <w:rPr>
                              <w:sz w:val="16"/>
                            </w:rPr>
                          </w:pPr>
                          <w:r>
                            <w:rPr>
                              <w:spacing w:val="-2"/>
                              <w:sz w:val="16"/>
                            </w:rPr>
                            <w:t>5.docx</w:t>
                          </w:r>
                        </w:p>
                      </w:txbxContent>
                    </wps:txbx>
                    <wps:bodyPr wrap="square" lIns="0" tIns="0" rIns="0" bIns="0" rtlCol="0">
                      <a:noAutofit/>
                    </wps:bodyPr>
                  </wps:wsp>
                </a:graphicData>
              </a:graphic>
            </wp:anchor>
          </w:drawing>
        </mc:Choice>
        <mc:Fallback>
          <w:pict>
            <v:shape w14:anchorId="3973CB42" id="Textbox 192" o:spid="_x0000_s1058" type="#_x0000_t202" style="position:absolute;margin-left:76.4pt;margin-top:777.55pt;width:25.55pt;height:10.95pt;z-index:-25165822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" filled="f" stroked="f">
              <v:textbox inset="0,0,0,0">
                <w:txbxContent>
                  <w:p w14:paraId="534134D7" w14:textId="77777777" w:rsidR="009C39A9" w:rsidRDefault="008E1DDE">
                    <w:pPr>
                      <w:spacing w:before="14"/>
                      <w:ind w:left="20"/>
                      <w:rPr>
                        <w:sz w:val="16"/>
                      </w:rPr>
                    </w:pPr>
                    <w:r>
                      <w:rPr>
                        <w:spacing w:val="-2"/>
                        <w:sz w:val="16"/>
                      </w:rPr>
                      <w:t>5.docx</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3A722" w14:textId="77777777" w:rsidR="009C39A9" w:rsidRDefault="008E1DDE">
    <w:pPr>
      <w:pStyle w:val="BodyText"/>
      <w:spacing w:line="14" w:lineRule="auto"/>
      <w:rPr>
        <w:sz w:val="20"/>
      </w:rPr>
    </w:pPr>
    <w:r>
      <w:rPr>
        <w:noProof/>
      </w:rPr>
      <mc:AlternateContent>
        <mc:Choice Requires="wps">
          <w:drawing>
            <wp:anchor distT="0" distB="0" distL="0" distR="0" simplePos="0" relativeHeight="251658252" behindDoc="1" locked="0" layoutInCell="1" allowOverlap="1" wp14:anchorId="6109A6CD" wp14:editId="4A50FA89">
              <wp:simplePos x="0" y="0"/>
              <wp:positionH relativeFrom="page">
                <wp:posOffset>970280</wp:posOffset>
              </wp:positionH>
              <wp:positionV relativeFrom="page">
                <wp:posOffset>9758119</wp:posOffset>
              </wp:positionV>
              <wp:extent cx="1797685" cy="255270"/>
              <wp:effectExtent l="0" t="0" r="0" b="0"/>
              <wp:wrapNone/>
              <wp:docPr id="193" name="Text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7B247A22" w14:textId="1E2BA846"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sidR="00686F84">
                            <w:rPr>
                              <w:sz w:val="16"/>
                            </w:rPr>
                            <w:t>north</w:t>
                          </w:r>
                          <w:r>
                            <w:rPr>
                              <w:spacing w:val="-7"/>
                              <w:sz w:val="16"/>
                            </w:rPr>
                            <w:t xml:space="preserve"> </w:t>
                          </w:r>
                          <w:r>
                            <w:rPr>
                              <w:sz w:val="16"/>
                            </w:rPr>
                            <w:t xml:space="preserve">contract </w:t>
                          </w:r>
                          <w:r>
                            <w:rPr>
                              <w:spacing w:val="-2"/>
                              <w:sz w:val="16"/>
                            </w:rPr>
                            <w:t>5.docx</w:t>
                          </w:r>
                        </w:p>
                      </w:txbxContent>
                    </wps:txbx>
                    <wps:bodyPr wrap="square" lIns="0" tIns="0" rIns="0" bIns="0" rtlCol="0">
                      <a:noAutofit/>
                    </wps:bodyPr>
                  </wps:wsp>
                </a:graphicData>
              </a:graphic>
            </wp:anchor>
          </w:drawing>
        </mc:Choice>
        <mc:Fallback>
          <w:pict>
            <v:shapetype w14:anchorId="6109A6CD" id="_x0000_t202" coordsize="21600,21600" o:spt="202" path="m,l,21600r21600,l21600,xe">
              <v:stroke joinstyle="miter"/>
              <v:path gradientshapeok="t" o:connecttype="rect"/>
            </v:shapetype>
            <v:shape id="Textbox 193" o:spid="_x0000_s1059" type="#_x0000_t202" style="position:absolute;margin-left:76.4pt;margin-top:768.35pt;width:141.55pt;height:20.1pt;z-index:-2516582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" filled="f" stroked="f">
              <v:textbox inset="0,0,0,0">
                <w:txbxContent>
                  <w:p w14:paraId="7B247A22" w14:textId="1E2BA846"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sidR="00686F84">
                      <w:rPr>
                        <w:sz w:val="16"/>
                      </w:rPr>
                      <w:t>north</w:t>
                    </w:r>
                    <w:r>
                      <w:rPr>
                        <w:spacing w:val="-7"/>
                        <w:sz w:val="16"/>
                      </w:rPr>
                      <w:t xml:space="preserve"> </w:t>
                    </w:r>
                    <w:r>
                      <w:rPr>
                        <w:sz w:val="16"/>
                      </w:rPr>
                      <w:t xml:space="preserve">contract </w:t>
                    </w:r>
                    <w:r>
                      <w:rPr>
                        <w:spacing w:val="-2"/>
                        <w:sz w:val="16"/>
                      </w:rPr>
                      <w:t>5.docx</w:t>
                    </w:r>
                  </w:p>
                </w:txbxContent>
              </v:textbox>
              <w10:wrap anchorx="page" anchory="page"/>
            </v:shape>
          </w:pict>
        </mc:Fallback>
      </mc:AlternateContent>
    </w:r>
    <w:r>
      <w:rPr>
        <w:noProof/>
      </w:rPr>
      <mc:AlternateContent>
        <mc:Choice Requires="wps">
          <w:drawing>
            <wp:anchor distT="0" distB="0" distL="0" distR="0" simplePos="0" relativeHeight="251658253" behindDoc="1" locked="0" layoutInCell="1" allowOverlap="1" wp14:anchorId="1FA84179" wp14:editId="14E4816C">
              <wp:simplePos x="0" y="0"/>
              <wp:positionH relativeFrom="page">
                <wp:posOffset>3727958</wp:posOffset>
              </wp:positionH>
              <wp:positionV relativeFrom="page">
                <wp:posOffset>9759443</wp:posOffset>
              </wp:positionV>
              <wp:extent cx="180975" cy="181610"/>
              <wp:effectExtent l="0" t="0" r="0" b="0"/>
              <wp:wrapNone/>
              <wp:docPr id="194" name="Text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40460603" w14:textId="77777777" w:rsidR="009C39A9" w:rsidRDefault="008E1DDE">
                          <w:pPr>
                            <w:pStyle w:val="BodyText"/>
                            <w:spacing w:before="12"/>
                            <w:ind w:left="20"/>
                          </w:pPr>
                          <w:r>
                            <w:rPr>
                              <w:spacing w:val="-5"/>
                            </w:rPr>
                            <w:t>88</w:t>
                          </w:r>
                        </w:p>
                      </w:txbxContent>
                    </wps:txbx>
                    <wps:bodyPr wrap="square" lIns="0" tIns="0" rIns="0" bIns="0" rtlCol="0">
                      <a:noAutofit/>
                    </wps:bodyPr>
                  </wps:wsp>
                </a:graphicData>
              </a:graphic>
            </wp:anchor>
          </w:drawing>
        </mc:Choice>
        <mc:Fallback>
          <w:pict>
            <v:shape w14:anchorId="1FA84179" id="Textbox 194" o:spid="_x0000_s1060" type="#_x0000_t202" style="position:absolute;margin-left:293.55pt;margin-top:768.45pt;width:14.25pt;height:14.3pt;z-index:-25165822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C5ryQ6XAQAA&#10;IgMAAA4AAAAAAAAAAAAAAAAALgIAAGRycy9lMm9Eb2MueG1sUEsBAi0AFAAGAAgAAAAhADIoxw7h&#10;AAAADQEAAA8AAAAAAAAAAAAAAAAA8QMAAGRycy9kb3ducmV2LnhtbFBLBQYAAAAABAAEAPMAAAD/&#10;BAAAAAA=&#10;" filled="f" stroked="f">
              <v:textbox inset="0,0,0,0">
                <w:txbxContent>
                  <w:p w14:paraId="40460603" w14:textId="77777777" w:rsidR="009C39A9" w:rsidRDefault="008E1DDE">
                    <w:pPr>
                      <w:pStyle w:val="BodyText"/>
                      <w:spacing w:before="12"/>
                      <w:ind w:left="20"/>
                    </w:pPr>
                    <w:r>
                      <w:rPr>
                        <w:spacing w:val="-5"/>
                      </w:rPr>
                      <w:t>88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C1FEF" w14:textId="77777777" w:rsidR="00343112" w:rsidRDefault="00343112">
      <w:r>
        <w:separator/>
      </w:r>
    </w:p>
  </w:footnote>
  <w:footnote w:type="continuationSeparator" w:id="0">
    <w:p w14:paraId="6F2FBD93" w14:textId="77777777" w:rsidR="00343112" w:rsidRDefault="00343112">
      <w:r>
        <w:continuationSeparator/>
      </w:r>
    </w:p>
  </w:footnote>
  <w:footnote w:type="continuationNotice" w:id="1">
    <w:p w14:paraId="33E12A9D" w14:textId="77777777" w:rsidR="00343112" w:rsidRDefault="003431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197F"/>
    <w:multiLevelType w:val="hybridMultilevel"/>
    <w:tmpl w:val="C4103A88"/>
    <w:lvl w:ilvl="0" w:tplc="C8003AA2">
      <w:numFmt w:val="bullet"/>
      <w:lvlText w:val=""/>
      <w:lvlJc w:val="left"/>
      <w:pPr>
        <w:ind w:left="1339" w:hanging="360"/>
      </w:pPr>
      <w:rPr>
        <w:rFonts w:ascii="Symbol" w:eastAsia="Symbol" w:hAnsi="Symbol" w:cs="Symbol" w:hint="default"/>
        <w:b w:val="0"/>
        <w:bCs w:val="0"/>
        <w:i w:val="0"/>
        <w:iCs w:val="0"/>
        <w:spacing w:val="0"/>
        <w:w w:val="99"/>
        <w:sz w:val="22"/>
        <w:szCs w:val="22"/>
        <w:lang w:val="en-US" w:eastAsia="en-US" w:bidi="ar-SA"/>
      </w:rPr>
    </w:lvl>
    <w:lvl w:ilvl="1" w:tplc="A98A889E">
      <w:numFmt w:val="bullet"/>
      <w:lvlText w:val="•"/>
      <w:lvlJc w:val="left"/>
      <w:pPr>
        <w:ind w:left="2260" w:hanging="360"/>
      </w:pPr>
      <w:rPr>
        <w:rFonts w:hint="default"/>
        <w:lang w:val="en-US" w:eastAsia="en-US" w:bidi="ar-SA"/>
      </w:rPr>
    </w:lvl>
    <w:lvl w:ilvl="2" w:tplc="8508E5A0">
      <w:numFmt w:val="bullet"/>
      <w:lvlText w:val="•"/>
      <w:lvlJc w:val="left"/>
      <w:pPr>
        <w:ind w:left="3181" w:hanging="360"/>
      </w:pPr>
      <w:rPr>
        <w:rFonts w:hint="default"/>
        <w:lang w:val="en-US" w:eastAsia="en-US" w:bidi="ar-SA"/>
      </w:rPr>
    </w:lvl>
    <w:lvl w:ilvl="3" w:tplc="C332E590">
      <w:numFmt w:val="bullet"/>
      <w:lvlText w:val="•"/>
      <w:lvlJc w:val="left"/>
      <w:pPr>
        <w:ind w:left="4101" w:hanging="360"/>
      </w:pPr>
      <w:rPr>
        <w:rFonts w:hint="default"/>
        <w:lang w:val="en-US" w:eastAsia="en-US" w:bidi="ar-SA"/>
      </w:rPr>
    </w:lvl>
    <w:lvl w:ilvl="4" w:tplc="597435A0">
      <w:numFmt w:val="bullet"/>
      <w:lvlText w:val="•"/>
      <w:lvlJc w:val="left"/>
      <w:pPr>
        <w:ind w:left="5022" w:hanging="360"/>
      </w:pPr>
      <w:rPr>
        <w:rFonts w:hint="default"/>
        <w:lang w:val="en-US" w:eastAsia="en-US" w:bidi="ar-SA"/>
      </w:rPr>
    </w:lvl>
    <w:lvl w:ilvl="5" w:tplc="8896516A">
      <w:numFmt w:val="bullet"/>
      <w:lvlText w:val="•"/>
      <w:lvlJc w:val="left"/>
      <w:pPr>
        <w:ind w:left="5943" w:hanging="360"/>
      </w:pPr>
      <w:rPr>
        <w:rFonts w:hint="default"/>
        <w:lang w:val="en-US" w:eastAsia="en-US" w:bidi="ar-SA"/>
      </w:rPr>
    </w:lvl>
    <w:lvl w:ilvl="6" w:tplc="E43EA6B6">
      <w:numFmt w:val="bullet"/>
      <w:lvlText w:val="•"/>
      <w:lvlJc w:val="left"/>
      <w:pPr>
        <w:ind w:left="6863" w:hanging="360"/>
      </w:pPr>
      <w:rPr>
        <w:rFonts w:hint="default"/>
        <w:lang w:val="en-US" w:eastAsia="en-US" w:bidi="ar-SA"/>
      </w:rPr>
    </w:lvl>
    <w:lvl w:ilvl="7" w:tplc="23340ABC">
      <w:numFmt w:val="bullet"/>
      <w:lvlText w:val="•"/>
      <w:lvlJc w:val="left"/>
      <w:pPr>
        <w:ind w:left="7784" w:hanging="360"/>
      </w:pPr>
      <w:rPr>
        <w:rFonts w:hint="default"/>
        <w:lang w:val="en-US" w:eastAsia="en-US" w:bidi="ar-SA"/>
      </w:rPr>
    </w:lvl>
    <w:lvl w:ilvl="8" w:tplc="3766CC8E">
      <w:numFmt w:val="bullet"/>
      <w:lvlText w:val="•"/>
      <w:lvlJc w:val="left"/>
      <w:pPr>
        <w:ind w:left="8705" w:hanging="360"/>
      </w:pPr>
      <w:rPr>
        <w:rFonts w:hint="default"/>
        <w:lang w:val="en-US" w:eastAsia="en-US" w:bidi="ar-SA"/>
      </w:rPr>
    </w:lvl>
  </w:abstractNum>
  <w:abstractNum w:abstractNumId="1" w15:restartNumberingAfterBreak="0">
    <w:nsid w:val="13111E62"/>
    <w:multiLevelType w:val="hybridMultilevel"/>
    <w:tmpl w:val="8C8A1A44"/>
    <w:lvl w:ilvl="0" w:tplc="16843D9C">
      <w:start w:val="1"/>
      <w:numFmt w:val="lowerRoman"/>
      <w:lvlText w:val="(%1)"/>
      <w:lvlJc w:val="left"/>
      <w:pPr>
        <w:ind w:left="4217" w:hanging="718"/>
        <w:jc w:val="left"/>
      </w:pPr>
      <w:rPr>
        <w:rFonts w:hint="default"/>
        <w:spacing w:val="-1"/>
        <w:w w:val="99"/>
        <w:lang w:val="en-US" w:eastAsia="en-US" w:bidi="ar-SA"/>
      </w:rPr>
    </w:lvl>
    <w:lvl w:ilvl="1" w:tplc="162AACD4">
      <w:numFmt w:val="bullet"/>
      <w:lvlText w:val="•"/>
      <w:lvlJc w:val="left"/>
      <w:pPr>
        <w:ind w:left="4852" w:hanging="718"/>
      </w:pPr>
      <w:rPr>
        <w:rFonts w:hint="default"/>
        <w:lang w:val="en-US" w:eastAsia="en-US" w:bidi="ar-SA"/>
      </w:rPr>
    </w:lvl>
    <w:lvl w:ilvl="2" w:tplc="BCD4A726">
      <w:numFmt w:val="bullet"/>
      <w:lvlText w:val="•"/>
      <w:lvlJc w:val="left"/>
      <w:pPr>
        <w:ind w:left="5485" w:hanging="718"/>
      </w:pPr>
      <w:rPr>
        <w:rFonts w:hint="default"/>
        <w:lang w:val="en-US" w:eastAsia="en-US" w:bidi="ar-SA"/>
      </w:rPr>
    </w:lvl>
    <w:lvl w:ilvl="3" w:tplc="079E85BC">
      <w:numFmt w:val="bullet"/>
      <w:lvlText w:val="•"/>
      <w:lvlJc w:val="left"/>
      <w:pPr>
        <w:ind w:left="6117" w:hanging="718"/>
      </w:pPr>
      <w:rPr>
        <w:rFonts w:hint="default"/>
        <w:lang w:val="en-US" w:eastAsia="en-US" w:bidi="ar-SA"/>
      </w:rPr>
    </w:lvl>
    <w:lvl w:ilvl="4" w:tplc="18C0C4F0">
      <w:numFmt w:val="bullet"/>
      <w:lvlText w:val="•"/>
      <w:lvlJc w:val="left"/>
      <w:pPr>
        <w:ind w:left="6750" w:hanging="718"/>
      </w:pPr>
      <w:rPr>
        <w:rFonts w:hint="default"/>
        <w:lang w:val="en-US" w:eastAsia="en-US" w:bidi="ar-SA"/>
      </w:rPr>
    </w:lvl>
    <w:lvl w:ilvl="5" w:tplc="D59AF756">
      <w:numFmt w:val="bullet"/>
      <w:lvlText w:val="•"/>
      <w:lvlJc w:val="left"/>
      <w:pPr>
        <w:ind w:left="7383" w:hanging="718"/>
      </w:pPr>
      <w:rPr>
        <w:rFonts w:hint="default"/>
        <w:lang w:val="en-US" w:eastAsia="en-US" w:bidi="ar-SA"/>
      </w:rPr>
    </w:lvl>
    <w:lvl w:ilvl="6" w:tplc="532E880C">
      <w:numFmt w:val="bullet"/>
      <w:lvlText w:val="•"/>
      <w:lvlJc w:val="left"/>
      <w:pPr>
        <w:ind w:left="8015" w:hanging="718"/>
      </w:pPr>
      <w:rPr>
        <w:rFonts w:hint="default"/>
        <w:lang w:val="en-US" w:eastAsia="en-US" w:bidi="ar-SA"/>
      </w:rPr>
    </w:lvl>
    <w:lvl w:ilvl="7" w:tplc="DD76BA32">
      <w:numFmt w:val="bullet"/>
      <w:lvlText w:val="•"/>
      <w:lvlJc w:val="left"/>
      <w:pPr>
        <w:ind w:left="8648" w:hanging="718"/>
      </w:pPr>
      <w:rPr>
        <w:rFonts w:hint="default"/>
        <w:lang w:val="en-US" w:eastAsia="en-US" w:bidi="ar-SA"/>
      </w:rPr>
    </w:lvl>
    <w:lvl w:ilvl="8" w:tplc="8DC8D06C">
      <w:numFmt w:val="bullet"/>
      <w:lvlText w:val="•"/>
      <w:lvlJc w:val="left"/>
      <w:pPr>
        <w:ind w:left="9281" w:hanging="718"/>
      </w:pPr>
      <w:rPr>
        <w:rFonts w:hint="default"/>
        <w:lang w:val="en-US" w:eastAsia="en-US" w:bidi="ar-SA"/>
      </w:rPr>
    </w:lvl>
  </w:abstractNum>
  <w:abstractNum w:abstractNumId="2" w15:restartNumberingAfterBreak="0">
    <w:nsid w:val="13BA0945"/>
    <w:multiLevelType w:val="multilevel"/>
    <w:tmpl w:val="7E8E9B62"/>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numFmt w:val="bullet"/>
      <w:lvlText w:val="•"/>
      <w:lvlJc w:val="left"/>
      <w:pPr>
        <w:ind w:left="4380" w:hanging="1078"/>
      </w:pPr>
      <w:rPr>
        <w:rFonts w:hint="default"/>
        <w:lang w:val="en-US" w:eastAsia="en-US" w:bidi="ar-SA"/>
      </w:rPr>
    </w:lvl>
    <w:lvl w:ilvl="4">
      <w:numFmt w:val="bullet"/>
      <w:lvlText w:val="•"/>
      <w:lvlJc w:val="left"/>
      <w:pPr>
        <w:ind w:left="5261" w:hanging="1078"/>
      </w:pPr>
      <w:rPr>
        <w:rFonts w:hint="default"/>
        <w:lang w:val="en-US" w:eastAsia="en-US" w:bidi="ar-SA"/>
      </w:rPr>
    </w:lvl>
    <w:lvl w:ilvl="5">
      <w:numFmt w:val="bullet"/>
      <w:lvlText w:val="•"/>
      <w:lvlJc w:val="left"/>
      <w:pPr>
        <w:ind w:left="6142" w:hanging="1078"/>
      </w:pPr>
      <w:rPr>
        <w:rFonts w:hint="default"/>
        <w:lang w:val="en-US" w:eastAsia="en-US" w:bidi="ar-SA"/>
      </w:rPr>
    </w:lvl>
    <w:lvl w:ilvl="6">
      <w:numFmt w:val="bullet"/>
      <w:lvlText w:val="•"/>
      <w:lvlJc w:val="left"/>
      <w:pPr>
        <w:ind w:left="7023" w:hanging="1078"/>
      </w:pPr>
      <w:rPr>
        <w:rFonts w:hint="default"/>
        <w:lang w:val="en-US" w:eastAsia="en-US" w:bidi="ar-SA"/>
      </w:rPr>
    </w:lvl>
    <w:lvl w:ilvl="7">
      <w:numFmt w:val="bullet"/>
      <w:lvlText w:val="•"/>
      <w:lvlJc w:val="left"/>
      <w:pPr>
        <w:ind w:left="7904" w:hanging="1078"/>
      </w:pPr>
      <w:rPr>
        <w:rFonts w:hint="default"/>
        <w:lang w:val="en-US" w:eastAsia="en-US" w:bidi="ar-SA"/>
      </w:rPr>
    </w:lvl>
    <w:lvl w:ilvl="8">
      <w:numFmt w:val="bullet"/>
      <w:lvlText w:val="•"/>
      <w:lvlJc w:val="left"/>
      <w:pPr>
        <w:ind w:left="8784" w:hanging="1078"/>
      </w:pPr>
      <w:rPr>
        <w:rFonts w:hint="default"/>
        <w:lang w:val="en-US" w:eastAsia="en-US" w:bidi="ar-SA"/>
      </w:rPr>
    </w:lvl>
  </w:abstractNum>
  <w:abstractNum w:abstractNumId="3" w15:restartNumberingAfterBreak="0">
    <w:nsid w:val="17D3378A"/>
    <w:multiLevelType w:val="hybridMultilevel"/>
    <w:tmpl w:val="AB00D440"/>
    <w:lvl w:ilvl="0" w:tplc="34563BAA">
      <w:numFmt w:val="bullet"/>
      <w:lvlText w:val=""/>
      <w:lvlJc w:val="left"/>
      <w:pPr>
        <w:ind w:left="826" w:hanging="360"/>
      </w:pPr>
      <w:rPr>
        <w:rFonts w:ascii="Symbol" w:eastAsia="Symbol" w:hAnsi="Symbol" w:cs="Symbol" w:hint="default"/>
        <w:b w:val="0"/>
        <w:bCs w:val="0"/>
        <w:i w:val="0"/>
        <w:iCs w:val="0"/>
        <w:spacing w:val="0"/>
        <w:w w:val="100"/>
        <w:sz w:val="20"/>
        <w:szCs w:val="20"/>
        <w:lang w:val="en-US" w:eastAsia="en-US" w:bidi="ar-SA"/>
      </w:rPr>
    </w:lvl>
    <w:lvl w:ilvl="1" w:tplc="4352EC36">
      <w:numFmt w:val="bullet"/>
      <w:lvlText w:val="•"/>
      <w:lvlJc w:val="left"/>
      <w:pPr>
        <w:ind w:left="1706" w:hanging="360"/>
      </w:pPr>
      <w:rPr>
        <w:rFonts w:hint="default"/>
        <w:lang w:val="en-US" w:eastAsia="en-US" w:bidi="ar-SA"/>
      </w:rPr>
    </w:lvl>
    <w:lvl w:ilvl="2" w:tplc="6C880548">
      <w:numFmt w:val="bullet"/>
      <w:lvlText w:val="•"/>
      <w:lvlJc w:val="left"/>
      <w:pPr>
        <w:ind w:left="2592" w:hanging="360"/>
      </w:pPr>
      <w:rPr>
        <w:rFonts w:hint="default"/>
        <w:lang w:val="en-US" w:eastAsia="en-US" w:bidi="ar-SA"/>
      </w:rPr>
    </w:lvl>
    <w:lvl w:ilvl="3" w:tplc="E2E60CB0">
      <w:numFmt w:val="bullet"/>
      <w:lvlText w:val="•"/>
      <w:lvlJc w:val="left"/>
      <w:pPr>
        <w:ind w:left="3478" w:hanging="360"/>
      </w:pPr>
      <w:rPr>
        <w:rFonts w:hint="default"/>
        <w:lang w:val="en-US" w:eastAsia="en-US" w:bidi="ar-SA"/>
      </w:rPr>
    </w:lvl>
    <w:lvl w:ilvl="4" w:tplc="0FC44C88">
      <w:numFmt w:val="bullet"/>
      <w:lvlText w:val="•"/>
      <w:lvlJc w:val="left"/>
      <w:pPr>
        <w:ind w:left="4364" w:hanging="360"/>
      </w:pPr>
      <w:rPr>
        <w:rFonts w:hint="default"/>
        <w:lang w:val="en-US" w:eastAsia="en-US" w:bidi="ar-SA"/>
      </w:rPr>
    </w:lvl>
    <w:lvl w:ilvl="5" w:tplc="66960924">
      <w:numFmt w:val="bullet"/>
      <w:lvlText w:val="•"/>
      <w:lvlJc w:val="left"/>
      <w:pPr>
        <w:ind w:left="5251" w:hanging="360"/>
      </w:pPr>
      <w:rPr>
        <w:rFonts w:hint="default"/>
        <w:lang w:val="en-US" w:eastAsia="en-US" w:bidi="ar-SA"/>
      </w:rPr>
    </w:lvl>
    <w:lvl w:ilvl="6" w:tplc="EA08D02E">
      <w:numFmt w:val="bullet"/>
      <w:lvlText w:val="•"/>
      <w:lvlJc w:val="left"/>
      <w:pPr>
        <w:ind w:left="6137" w:hanging="360"/>
      </w:pPr>
      <w:rPr>
        <w:rFonts w:hint="default"/>
        <w:lang w:val="en-US" w:eastAsia="en-US" w:bidi="ar-SA"/>
      </w:rPr>
    </w:lvl>
    <w:lvl w:ilvl="7" w:tplc="12E671C6">
      <w:numFmt w:val="bullet"/>
      <w:lvlText w:val="•"/>
      <w:lvlJc w:val="left"/>
      <w:pPr>
        <w:ind w:left="7023" w:hanging="360"/>
      </w:pPr>
      <w:rPr>
        <w:rFonts w:hint="default"/>
        <w:lang w:val="en-US" w:eastAsia="en-US" w:bidi="ar-SA"/>
      </w:rPr>
    </w:lvl>
    <w:lvl w:ilvl="8" w:tplc="31C266B6">
      <w:numFmt w:val="bullet"/>
      <w:lvlText w:val="•"/>
      <w:lvlJc w:val="left"/>
      <w:pPr>
        <w:ind w:left="7909" w:hanging="360"/>
      </w:pPr>
      <w:rPr>
        <w:rFonts w:hint="default"/>
        <w:lang w:val="en-US" w:eastAsia="en-US" w:bidi="ar-SA"/>
      </w:rPr>
    </w:lvl>
  </w:abstractNum>
  <w:abstractNum w:abstractNumId="4" w15:restartNumberingAfterBreak="0">
    <w:nsid w:val="1E641E57"/>
    <w:multiLevelType w:val="hybridMultilevel"/>
    <w:tmpl w:val="5DFAA826"/>
    <w:lvl w:ilvl="0" w:tplc="297CC4C2">
      <w:numFmt w:val="bullet"/>
      <w:lvlText w:val=""/>
      <w:lvlJc w:val="left"/>
      <w:pPr>
        <w:ind w:left="2780" w:hanging="360"/>
      </w:pPr>
      <w:rPr>
        <w:rFonts w:ascii="Symbol" w:eastAsia="Symbol" w:hAnsi="Symbol" w:cs="Symbol" w:hint="default"/>
        <w:b w:val="0"/>
        <w:bCs w:val="0"/>
        <w:i w:val="0"/>
        <w:iCs w:val="0"/>
        <w:spacing w:val="0"/>
        <w:w w:val="99"/>
        <w:sz w:val="22"/>
        <w:szCs w:val="22"/>
        <w:lang w:val="en-US" w:eastAsia="en-US" w:bidi="ar-SA"/>
      </w:rPr>
    </w:lvl>
    <w:lvl w:ilvl="1" w:tplc="CE2C288C">
      <w:numFmt w:val="bullet"/>
      <w:lvlText w:val="•"/>
      <w:lvlJc w:val="left"/>
      <w:pPr>
        <w:ind w:left="3556" w:hanging="360"/>
      </w:pPr>
      <w:rPr>
        <w:rFonts w:hint="default"/>
        <w:lang w:val="en-US" w:eastAsia="en-US" w:bidi="ar-SA"/>
      </w:rPr>
    </w:lvl>
    <w:lvl w:ilvl="2" w:tplc="E61087B4">
      <w:numFmt w:val="bullet"/>
      <w:lvlText w:val="•"/>
      <w:lvlJc w:val="left"/>
      <w:pPr>
        <w:ind w:left="4333" w:hanging="360"/>
      </w:pPr>
      <w:rPr>
        <w:rFonts w:hint="default"/>
        <w:lang w:val="en-US" w:eastAsia="en-US" w:bidi="ar-SA"/>
      </w:rPr>
    </w:lvl>
    <w:lvl w:ilvl="3" w:tplc="A0AC8560">
      <w:numFmt w:val="bullet"/>
      <w:lvlText w:val="•"/>
      <w:lvlJc w:val="left"/>
      <w:pPr>
        <w:ind w:left="5109" w:hanging="360"/>
      </w:pPr>
      <w:rPr>
        <w:rFonts w:hint="default"/>
        <w:lang w:val="en-US" w:eastAsia="en-US" w:bidi="ar-SA"/>
      </w:rPr>
    </w:lvl>
    <w:lvl w:ilvl="4" w:tplc="5A3287E2">
      <w:numFmt w:val="bullet"/>
      <w:lvlText w:val="•"/>
      <w:lvlJc w:val="left"/>
      <w:pPr>
        <w:ind w:left="5886" w:hanging="360"/>
      </w:pPr>
      <w:rPr>
        <w:rFonts w:hint="default"/>
        <w:lang w:val="en-US" w:eastAsia="en-US" w:bidi="ar-SA"/>
      </w:rPr>
    </w:lvl>
    <w:lvl w:ilvl="5" w:tplc="650030BC">
      <w:numFmt w:val="bullet"/>
      <w:lvlText w:val="•"/>
      <w:lvlJc w:val="left"/>
      <w:pPr>
        <w:ind w:left="6663" w:hanging="360"/>
      </w:pPr>
      <w:rPr>
        <w:rFonts w:hint="default"/>
        <w:lang w:val="en-US" w:eastAsia="en-US" w:bidi="ar-SA"/>
      </w:rPr>
    </w:lvl>
    <w:lvl w:ilvl="6" w:tplc="188AA80E">
      <w:numFmt w:val="bullet"/>
      <w:lvlText w:val="•"/>
      <w:lvlJc w:val="left"/>
      <w:pPr>
        <w:ind w:left="7439" w:hanging="360"/>
      </w:pPr>
      <w:rPr>
        <w:rFonts w:hint="default"/>
        <w:lang w:val="en-US" w:eastAsia="en-US" w:bidi="ar-SA"/>
      </w:rPr>
    </w:lvl>
    <w:lvl w:ilvl="7" w:tplc="AC68C5AE">
      <w:numFmt w:val="bullet"/>
      <w:lvlText w:val="•"/>
      <w:lvlJc w:val="left"/>
      <w:pPr>
        <w:ind w:left="8216" w:hanging="360"/>
      </w:pPr>
      <w:rPr>
        <w:rFonts w:hint="default"/>
        <w:lang w:val="en-US" w:eastAsia="en-US" w:bidi="ar-SA"/>
      </w:rPr>
    </w:lvl>
    <w:lvl w:ilvl="8" w:tplc="30B29184">
      <w:numFmt w:val="bullet"/>
      <w:lvlText w:val="•"/>
      <w:lvlJc w:val="left"/>
      <w:pPr>
        <w:ind w:left="8993" w:hanging="360"/>
      </w:pPr>
      <w:rPr>
        <w:rFonts w:hint="default"/>
        <w:lang w:val="en-US" w:eastAsia="en-US" w:bidi="ar-SA"/>
      </w:rPr>
    </w:lvl>
  </w:abstractNum>
  <w:abstractNum w:abstractNumId="5" w15:restartNumberingAfterBreak="0">
    <w:nsid w:val="208C4A3B"/>
    <w:multiLevelType w:val="hybridMultilevel"/>
    <w:tmpl w:val="21B0A7B8"/>
    <w:lvl w:ilvl="0" w:tplc="A91AF058">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20363B60">
      <w:start w:val="1"/>
      <w:numFmt w:val="lowerRoman"/>
      <w:lvlText w:val="(%2)"/>
      <w:lvlJc w:val="left"/>
      <w:pPr>
        <w:ind w:left="3140" w:hanging="721"/>
        <w:jc w:val="left"/>
      </w:pPr>
      <w:rPr>
        <w:rFonts w:ascii="Arial" w:eastAsia="Arial" w:hAnsi="Arial" w:cs="Arial" w:hint="default"/>
        <w:b w:val="0"/>
        <w:bCs w:val="0"/>
        <w:i w:val="0"/>
        <w:iCs w:val="0"/>
        <w:spacing w:val="-1"/>
        <w:w w:val="99"/>
        <w:sz w:val="22"/>
        <w:szCs w:val="22"/>
        <w:lang w:val="en-US" w:eastAsia="en-US" w:bidi="ar-SA"/>
      </w:rPr>
    </w:lvl>
    <w:lvl w:ilvl="2" w:tplc="5044A44E">
      <w:numFmt w:val="bullet"/>
      <w:lvlText w:val="•"/>
      <w:lvlJc w:val="left"/>
      <w:pPr>
        <w:ind w:left="3962" w:hanging="721"/>
      </w:pPr>
      <w:rPr>
        <w:rFonts w:hint="default"/>
        <w:lang w:val="en-US" w:eastAsia="en-US" w:bidi="ar-SA"/>
      </w:rPr>
    </w:lvl>
    <w:lvl w:ilvl="3" w:tplc="F39C4C44">
      <w:numFmt w:val="bullet"/>
      <w:lvlText w:val="•"/>
      <w:lvlJc w:val="left"/>
      <w:pPr>
        <w:ind w:left="4785" w:hanging="721"/>
      </w:pPr>
      <w:rPr>
        <w:rFonts w:hint="default"/>
        <w:lang w:val="en-US" w:eastAsia="en-US" w:bidi="ar-SA"/>
      </w:rPr>
    </w:lvl>
    <w:lvl w:ilvl="4" w:tplc="1AF6C436">
      <w:numFmt w:val="bullet"/>
      <w:lvlText w:val="•"/>
      <w:lvlJc w:val="left"/>
      <w:pPr>
        <w:ind w:left="5608" w:hanging="721"/>
      </w:pPr>
      <w:rPr>
        <w:rFonts w:hint="default"/>
        <w:lang w:val="en-US" w:eastAsia="en-US" w:bidi="ar-SA"/>
      </w:rPr>
    </w:lvl>
    <w:lvl w:ilvl="5" w:tplc="EEF254B0">
      <w:numFmt w:val="bullet"/>
      <w:lvlText w:val="•"/>
      <w:lvlJc w:val="left"/>
      <w:pPr>
        <w:ind w:left="6431" w:hanging="721"/>
      </w:pPr>
      <w:rPr>
        <w:rFonts w:hint="default"/>
        <w:lang w:val="en-US" w:eastAsia="en-US" w:bidi="ar-SA"/>
      </w:rPr>
    </w:lvl>
    <w:lvl w:ilvl="6" w:tplc="6380B48E">
      <w:numFmt w:val="bullet"/>
      <w:lvlText w:val="•"/>
      <w:lvlJc w:val="left"/>
      <w:pPr>
        <w:ind w:left="7254" w:hanging="721"/>
      </w:pPr>
      <w:rPr>
        <w:rFonts w:hint="default"/>
        <w:lang w:val="en-US" w:eastAsia="en-US" w:bidi="ar-SA"/>
      </w:rPr>
    </w:lvl>
    <w:lvl w:ilvl="7" w:tplc="5ABA0786">
      <w:numFmt w:val="bullet"/>
      <w:lvlText w:val="•"/>
      <w:lvlJc w:val="left"/>
      <w:pPr>
        <w:ind w:left="8077" w:hanging="721"/>
      </w:pPr>
      <w:rPr>
        <w:rFonts w:hint="default"/>
        <w:lang w:val="en-US" w:eastAsia="en-US" w:bidi="ar-SA"/>
      </w:rPr>
    </w:lvl>
    <w:lvl w:ilvl="8" w:tplc="025AB3CA">
      <w:numFmt w:val="bullet"/>
      <w:lvlText w:val="•"/>
      <w:lvlJc w:val="left"/>
      <w:pPr>
        <w:ind w:left="8900" w:hanging="721"/>
      </w:pPr>
      <w:rPr>
        <w:rFonts w:hint="default"/>
        <w:lang w:val="en-US" w:eastAsia="en-US" w:bidi="ar-SA"/>
      </w:rPr>
    </w:lvl>
  </w:abstractNum>
  <w:abstractNum w:abstractNumId="6" w15:restartNumberingAfterBreak="0">
    <w:nsid w:val="26287D6C"/>
    <w:multiLevelType w:val="hybridMultilevel"/>
    <w:tmpl w:val="C46A8CD0"/>
    <w:lvl w:ilvl="0" w:tplc="8B62956A">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81C4CB32">
      <w:numFmt w:val="bullet"/>
      <w:lvlText w:val="•"/>
      <w:lvlJc w:val="left"/>
      <w:pPr>
        <w:ind w:left="3232" w:hanging="721"/>
      </w:pPr>
      <w:rPr>
        <w:rFonts w:hint="default"/>
        <w:lang w:val="en-US" w:eastAsia="en-US" w:bidi="ar-SA"/>
      </w:rPr>
    </w:lvl>
    <w:lvl w:ilvl="2" w:tplc="F5520BEE">
      <w:numFmt w:val="bullet"/>
      <w:lvlText w:val="•"/>
      <w:lvlJc w:val="left"/>
      <w:pPr>
        <w:ind w:left="4045" w:hanging="721"/>
      </w:pPr>
      <w:rPr>
        <w:rFonts w:hint="default"/>
        <w:lang w:val="en-US" w:eastAsia="en-US" w:bidi="ar-SA"/>
      </w:rPr>
    </w:lvl>
    <w:lvl w:ilvl="3" w:tplc="29AC1404">
      <w:numFmt w:val="bullet"/>
      <w:lvlText w:val="•"/>
      <w:lvlJc w:val="left"/>
      <w:pPr>
        <w:ind w:left="4857" w:hanging="721"/>
      </w:pPr>
      <w:rPr>
        <w:rFonts w:hint="default"/>
        <w:lang w:val="en-US" w:eastAsia="en-US" w:bidi="ar-SA"/>
      </w:rPr>
    </w:lvl>
    <w:lvl w:ilvl="4" w:tplc="35102496">
      <w:numFmt w:val="bullet"/>
      <w:lvlText w:val="•"/>
      <w:lvlJc w:val="left"/>
      <w:pPr>
        <w:ind w:left="5670" w:hanging="721"/>
      </w:pPr>
      <w:rPr>
        <w:rFonts w:hint="default"/>
        <w:lang w:val="en-US" w:eastAsia="en-US" w:bidi="ar-SA"/>
      </w:rPr>
    </w:lvl>
    <w:lvl w:ilvl="5" w:tplc="FACCF922">
      <w:numFmt w:val="bullet"/>
      <w:lvlText w:val="•"/>
      <w:lvlJc w:val="left"/>
      <w:pPr>
        <w:ind w:left="6483" w:hanging="721"/>
      </w:pPr>
      <w:rPr>
        <w:rFonts w:hint="default"/>
        <w:lang w:val="en-US" w:eastAsia="en-US" w:bidi="ar-SA"/>
      </w:rPr>
    </w:lvl>
    <w:lvl w:ilvl="6" w:tplc="4B649E70">
      <w:numFmt w:val="bullet"/>
      <w:lvlText w:val="•"/>
      <w:lvlJc w:val="left"/>
      <w:pPr>
        <w:ind w:left="7295" w:hanging="721"/>
      </w:pPr>
      <w:rPr>
        <w:rFonts w:hint="default"/>
        <w:lang w:val="en-US" w:eastAsia="en-US" w:bidi="ar-SA"/>
      </w:rPr>
    </w:lvl>
    <w:lvl w:ilvl="7" w:tplc="C72454C0">
      <w:numFmt w:val="bullet"/>
      <w:lvlText w:val="•"/>
      <w:lvlJc w:val="left"/>
      <w:pPr>
        <w:ind w:left="8108" w:hanging="721"/>
      </w:pPr>
      <w:rPr>
        <w:rFonts w:hint="default"/>
        <w:lang w:val="en-US" w:eastAsia="en-US" w:bidi="ar-SA"/>
      </w:rPr>
    </w:lvl>
    <w:lvl w:ilvl="8" w:tplc="B532F3EC">
      <w:numFmt w:val="bullet"/>
      <w:lvlText w:val="•"/>
      <w:lvlJc w:val="left"/>
      <w:pPr>
        <w:ind w:left="8921" w:hanging="721"/>
      </w:pPr>
      <w:rPr>
        <w:rFonts w:hint="default"/>
        <w:lang w:val="en-US" w:eastAsia="en-US" w:bidi="ar-SA"/>
      </w:rPr>
    </w:lvl>
  </w:abstractNum>
  <w:abstractNum w:abstractNumId="7" w15:restartNumberingAfterBreak="0">
    <w:nsid w:val="27D14158"/>
    <w:multiLevelType w:val="hybridMultilevel"/>
    <w:tmpl w:val="FD6488EA"/>
    <w:lvl w:ilvl="0" w:tplc="FB98AC58">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118C910">
      <w:numFmt w:val="bullet"/>
      <w:lvlText w:val="•"/>
      <w:lvlJc w:val="left"/>
      <w:pPr>
        <w:ind w:left="3232" w:hanging="721"/>
      </w:pPr>
      <w:rPr>
        <w:rFonts w:hint="default"/>
        <w:lang w:val="en-US" w:eastAsia="en-US" w:bidi="ar-SA"/>
      </w:rPr>
    </w:lvl>
    <w:lvl w:ilvl="2" w:tplc="25F483C2">
      <w:numFmt w:val="bullet"/>
      <w:lvlText w:val="•"/>
      <w:lvlJc w:val="left"/>
      <w:pPr>
        <w:ind w:left="4045" w:hanging="721"/>
      </w:pPr>
      <w:rPr>
        <w:rFonts w:hint="default"/>
        <w:lang w:val="en-US" w:eastAsia="en-US" w:bidi="ar-SA"/>
      </w:rPr>
    </w:lvl>
    <w:lvl w:ilvl="3" w:tplc="39FE233A">
      <w:numFmt w:val="bullet"/>
      <w:lvlText w:val="•"/>
      <w:lvlJc w:val="left"/>
      <w:pPr>
        <w:ind w:left="4857" w:hanging="721"/>
      </w:pPr>
      <w:rPr>
        <w:rFonts w:hint="default"/>
        <w:lang w:val="en-US" w:eastAsia="en-US" w:bidi="ar-SA"/>
      </w:rPr>
    </w:lvl>
    <w:lvl w:ilvl="4" w:tplc="D96E0202">
      <w:numFmt w:val="bullet"/>
      <w:lvlText w:val="•"/>
      <w:lvlJc w:val="left"/>
      <w:pPr>
        <w:ind w:left="5670" w:hanging="721"/>
      </w:pPr>
      <w:rPr>
        <w:rFonts w:hint="default"/>
        <w:lang w:val="en-US" w:eastAsia="en-US" w:bidi="ar-SA"/>
      </w:rPr>
    </w:lvl>
    <w:lvl w:ilvl="5" w:tplc="839A4D04">
      <w:numFmt w:val="bullet"/>
      <w:lvlText w:val="•"/>
      <w:lvlJc w:val="left"/>
      <w:pPr>
        <w:ind w:left="6483" w:hanging="721"/>
      </w:pPr>
      <w:rPr>
        <w:rFonts w:hint="default"/>
        <w:lang w:val="en-US" w:eastAsia="en-US" w:bidi="ar-SA"/>
      </w:rPr>
    </w:lvl>
    <w:lvl w:ilvl="6" w:tplc="0D04D44A">
      <w:numFmt w:val="bullet"/>
      <w:lvlText w:val="•"/>
      <w:lvlJc w:val="left"/>
      <w:pPr>
        <w:ind w:left="7295" w:hanging="721"/>
      </w:pPr>
      <w:rPr>
        <w:rFonts w:hint="default"/>
        <w:lang w:val="en-US" w:eastAsia="en-US" w:bidi="ar-SA"/>
      </w:rPr>
    </w:lvl>
    <w:lvl w:ilvl="7" w:tplc="A838F6F8">
      <w:numFmt w:val="bullet"/>
      <w:lvlText w:val="•"/>
      <w:lvlJc w:val="left"/>
      <w:pPr>
        <w:ind w:left="8108" w:hanging="721"/>
      </w:pPr>
      <w:rPr>
        <w:rFonts w:hint="default"/>
        <w:lang w:val="en-US" w:eastAsia="en-US" w:bidi="ar-SA"/>
      </w:rPr>
    </w:lvl>
    <w:lvl w:ilvl="8" w:tplc="14541ABC">
      <w:numFmt w:val="bullet"/>
      <w:lvlText w:val="•"/>
      <w:lvlJc w:val="left"/>
      <w:pPr>
        <w:ind w:left="8921" w:hanging="721"/>
      </w:pPr>
      <w:rPr>
        <w:rFonts w:hint="default"/>
        <w:lang w:val="en-US" w:eastAsia="en-US" w:bidi="ar-SA"/>
      </w:rPr>
    </w:lvl>
  </w:abstractNum>
  <w:abstractNum w:abstractNumId="8" w15:restartNumberingAfterBreak="0">
    <w:nsid w:val="28BB3DA1"/>
    <w:multiLevelType w:val="multilevel"/>
    <w:tmpl w:val="F42E327E"/>
    <w:lvl w:ilvl="0">
      <w:start w:val="1"/>
      <w:numFmt w:val="decimal"/>
      <w:lvlText w:val="%1"/>
      <w:lvlJc w:val="left"/>
      <w:pPr>
        <w:ind w:left="1699" w:hanging="720"/>
        <w:jc w:val="left"/>
      </w:pPr>
      <w:rPr>
        <w:rFonts w:ascii="Arial" w:eastAsia="Arial" w:hAnsi="Arial" w:cs="Arial" w:hint="default"/>
        <w:b/>
        <w:bCs/>
        <w:i w:val="0"/>
        <w:iCs w:val="0"/>
        <w:spacing w:val="0"/>
        <w:w w:val="99"/>
        <w:sz w:val="22"/>
        <w:szCs w:val="22"/>
        <w:lang w:val="en-US" w:eastAsia="en-US" w:bidi="ar-SA"/>
      </w:rPr>
    </w:lvl>
    <w:lvl w:ilvl="1">
      <w:start w:val="1"/>
      <w:numFmt w:val="decimal"/>
      <w:lvlText w:val="%1.%2"/>
      <w:lvlJc w:val="left"/>
      <w:pPr>
        <w:ind w:left="170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278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3500" w:hanging="718"/>
        <w:jc w:val="left"/>
      </w:pPr>
      <w:rPr>
        <w:rFonts w:ascii="Arial" w:eastAsia="Arial" w:hAnsi="Arial" w:cs="Arial" w:hint="default"/>
        <w:b w:val="0"/>
        <w:bCs w:val="0"/>
        <w:i w:val="0"/>
        <w:iCs w:val="0"/>
        <w:spacing w:val="-1"/>
        <w:w w:val="99"/>
        <w:sz w:val="22"/>
        <w:szCs w:val="22"/>
        <w:lang w:val="en-US" w:eastAsia="en-US" w:bidi="ar-SA"/>
      </w:rPr>
    </w:lvl>
    <w:lvl w:ilvl="4">
      <w:start w:val="1"/>
      <w:numFmt w:val="upperLetter"/>
      <w:lvlText w:val="(%5)"/>
      <w:lvlJc w:val="left"/>
      <w:pPr>
        <w:ind w:left="4220" w:hanging="718"/>
        <w:jc w:val="left"/>
      </w:pPr>
      <w:rPr>
        <w:rFonts w:ascii="Arial" w:eastAsia="Arial" w:hAnsi="Arial" w:cs="Arial" w:hint="default"/>
        <w:b w:val="0"/>
        <w:bCs w:val="0"/>
        <w:i w:val="0"/>
        <w:iCs w:val="0"/>
        <w:spacing w:val="0"/>
        <w:w w:val="99"/>
        <w:sz w:val="22"/>
        <w:szCs w:val="22"/>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9" w15:restartNumberingAfterBreak="0">
    <w:nsid w:val="2E496E17"/>
    <w:multiLevelType w:val="hybridMultilevel"/>
    <w:tmpl w:val="655625DA"/>
    <w:lvl w:ilvl="0" w:tplc="8ADA63C2">
      <w:start w:val="1"/>
      <w:numFmt w:val="lowerLetter"/>
      <w:lvlText w:val="(%1)"/>
      <w:lvlJc w:val="left"/>
      <w:pPr>
        <w:ind w:left="2418" w:hanging="721"/>
        <w:jc w:val="left"/>
      </w:pPr>
      <w:rPr>
        <w:rFonts w:ascii="Arial" w:eastAsia="Arial" w:hAnsi="Arial" w:cs="Arial" w:hint="default"/>
        <w:b w:val="0"/>
        <w:bCs w:val="0"/>
        <w:i w:val="0"/>
        <w:iCs w:val="0"/>
        <w:spacing w:val="-1"/>
        <w:w w:val="99"/>
        <w:sz w:val="22"/>
        <w:szCs w:val="22"/>
        <w:lang w:val="en-US" w:eastAsia="en-US" w:bidi="ar-SA"/>
      </w:rPr>
    </w:lvl>
    <w:lvl w:ilvl="1" w:tplc="9306D950">
      <w:numFmt w:val="bullet"/>
      <w:lvlText w:val="•"/>
      <w:lvlJc w:val="left"/>
      <w:pPr>
        <w:ind w:left="3232" w:hanging="721"/>
      </w:pPr>
      <w:rPr>
        <w:rFonts w:hint="default"/>
        <w:lang w:val="en-US" w:eastAsia="en-US" w:bidi="ar-SA"/>
      </w:rPr>
    </w:lvl>
    <w:lvl w:ilvl="2" w:tplc="63F401D4">
      <w:numFmt w:val="bullet"/>
      <w:lvlText w:val="•"/>
      <w:lvlJc w:val="left"/>
      <w:pPr>
        <w:ind w:left="4045" w:hanging="721"/>
      </w:pPr>
      <w:rPr>
        <w:rFonts w:hint="default"/>
        <w:lang w:val="en-US" w:eastAsia="en-US" w:bidi="ar-SA"/>
      </w:rPr>
    </w:lvl>
    <w:lvl w:ilvl="3" w:tplc="A3E40030">
      <w:numFmt w:val="bullet"/>
      <w:lvlText w:val="•"/>
      <w:lvlJc w:val="left"/>
      <w:pPr>
        <w:ind w:left="4857" w:hanging="721"/>
      </w:pPr>
      <w:rPr>
        <w:rFonts w:hint="default"/>
        <w:lang w:val="en-US" w:eastAsia="en-US" w:bidi="ar-SA"/>
      </w:rPr>
    </w:lvl>
    <w:lvl w:ilvl="4" w:tplc="B17C5856">
      <w:numFmt w:val="bullet"/>
      <w:lvlText w:val="•"/>
      <w:lvlJc w:val="left"/>
      <w:pPr>
        <w:ind w:left="5670" w:hanging="721"/>
      </w:pPr>
      <w:rPr>
        <w:rFonts w:hint="default"/>
        <w:lang w:val="en-US" w:eastAsia="en-US" w:bidi="ar-SA"/>
      </w:rPr>
    </w:lvl>
    <w:lvl w:ilvl="5" w:tplc="2DFA3572">
      <w:numFmt w:val="bullet"/>
      <w:lvlText w:val="•"/>
      <w:lvlJc w:val="left"/>
      <w:pPr>
        <w:ind w:left="6483" w:hanging="721"/>
      </w:pPr>
      <w:rPr>
        <w:rFonts w:hint="default"/>
        <w:lang w:val="en-US" w:eastAsia="en-US" w:bidi="ar-SA"/>
      </w:rPr>
    </w:lvl>
    <w:lvl w:ilvl="6" w:tplc="B47A245A">
      <w:numFmt w:val="bullet"/>
      <w:lvlText w:val="•"/>
      <w:lvlJc w:val="left"/>
      <w:pPr>
        <w:ind w:left="7295" w:hanging="721"/>
      </w:pPr>
      <w:rPr>
        <w:rFonts w:hint="default"/>
        <w:lang w:val="en-US" w:eastAsia="en-US" w:bidi="ar-SA"/>
      </w:rPr>
    </w:lvl>
    <w:lvl w:ilvl="7" w:tplc="D35895B4">
      <w:numFmt w:val="bullet"/>
      <w:lvlText w:val="•"/>
      <w:lvlJc w:val="left"/>
      <w:pPr>
        <w:ind w:left="8108" w:hanging="721"/>
      </w:pPr>
      <w:rPr>
        <w:rFonts w:hint="default"/>
        <w:lang w:val="en-US" w:eastAsia="en-US" w:bidi="ar-SA"/>
      </w:rPr>
    </w:lvl>
    <w:lvl w:ilvl="8" w:tplc="90FC9E68">
      <w:numFmt w:val="bullet"/>
      <w:lvlText w:val="•"/>
      <w:lvlJc w:val="left"/>
      <w:pPr>
        <w:ind w:left="8921" w:hanging="721"/>
      </w:pPr>
      <w:rPr>
        <w:rFonts w:hint="default"/>
        <w:lang w:val="en-US" w:eastAsia="en-US" w:bidi="ar-SA"/>
      </w:rPr>
    </w:lvl>
  </w:abstractNum>
  <w:abstractNum w:abstractNumId="10" w15:restartNumberingAfterBreak="0">
    <w:nsid w:val="306A0E18"/>
    <w:multiLevelType w:val="hybridMultilevel"/>
    <w:tmpl w:val="D8084172"/>
    <w:lvl w:ilvl="0" w:tplc="FD08AF3E">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777C633A">
      <w:numFmt w:val="bullet"/>
      <w:lvlText w:val="•"/>
      <w:lvlJc w:val="left"/>
      <w:pPr>
        <w:ind w:left="3232" w:hanging="721"/>
      </w:pPr>
      <w:rPr>
        <w:rFonts w:hint="default"/>
        <w:lang w:val="en-US" w:eastAsia="en-US" w:bidi="ar-SA"/>
      </w:rPr>
    </w:lvl>
    <w:lvl w:ilvl="2" w:tplc="1F24F2BE">
      <w:numFmt w:val="bullet"/>
      <w:lvlText w:val="•"/>
      <w:lvlJc w:val="left"/>
      <w:pPr>
        <w:ind w:left="4045" w:hanging="721"/>
      </w:pPr>
      <w:rPr>
        <w:rFonts w:hint="default"/>
        <w:lang w:val="en-US" w:eastAsia="en-US" w:bidi="ar-SA"/>
      </w:rPr>
    </w:lvl>
    <w:lvl w:ilvl="3" w:tplc="0DFA8F4E">
      <w:numFmt w:val="bullet"/>
      <w:lvlText w:val="•"/>
      <w:lvlJc w:val="left"/>
      <w:pPr>
        <w:ind w:left="4857" w:hanging="721"/>
      </w:pPr>
      <w:rPr>
        <w:rFonts w:hint="default"/>
        <w:lang w:val="en-US" w:eastAsia="en-US" w:bidi="ar-SA"/>
      </w:rPr>
    </w:lvl>
    <w:lvl w:ilvl="4" w:tplc="4A3AEDDE">
      <w:numFmt w:val="bullet"/>
      <w:lvlText w:val="•"/>
      <w:lvlJc w:val="left"/>
      <w:pPr>
        <w:ind w:left="5670" w:hanging="721"/>
      </w:pPr>
      <w:rPr>
        <w:rFonts w:hint="default"/>
        <w:lang w:val="en-US" w:eastAsia="en-US" w:bidi="ar-SA"/>
      </w:rPr>
    </w:lvl>
    <w:lvl w:ilvl="5" w:tplc="F12E088E">
      <w:numFmt w:val="bullet"/>
      <w:lvlText w:val="•"/>
      <w:lvlJc w:val="left"/>
      <w:pPr>
        <w:ind w:left="6483" w:hanging="721"/>
      </w:pPr>
      <w:rPr>
        <w:rFonts w:hint="default"/>
        <w:lang w:val="en-US" w:eastAsia="en-US" w:bidi="ar-SA"/>
      </w:rPr>
    </w:lvl>
    <w:lvl w:ilvl="6" w:tplc="964A1938">
      <w:numFmt w:val="bullet"/>
      <w:lvlText w:val="•"/>
      <w:lvlJc w:val="left"/>
      <w:pPr>
        <w:ind w:left="7295" w:hanging="721"/>
      </w:pPr>
      <w:rPr>
        <w:rFonts w:hint="default"/>
        <w:lang w:val="en-US" w:eastAsia="en-US" w:bidi="ar-SA"/>
      </w:rPr>
    </w:lvl>
    <w:lvl w:ilvl="7" w:tplc="D0E459E6">
      <w:numFmt w:val="bullet"/>
      <w:lvlText w:val="•"/>
      <w:lvlJc w:val="left"/>
      <w:pPr>
        <w:ind w:left="8108" w:hanging="721"/>
      </w:pPr>
      <w:rPr>
        <w:rFonts w:hint="default"/>
        <w:lang w:val="en-US" w:eastAsia="en-US" w:bidi="ar-SA"/>
      </w:rPr>
    </w:lvl>
    <w:lvl w:ilvl="8" w:tplc="509014E4">
      <w:numFmt w:val="bullet"/>
      <w:lvlText w:val="•"/>
      <w:lvlJc w:val="left"/>
      <w:pPr>
        <w:ind w:left="8921" w:hanging="721"/>
      </w:pPr>
      <w:rPr>
        <w:rFonts w:hint="default"/>
        <w:lang w:val="en-US" w:eastAsia="en-US" w:bidi="ar-SA"/>
      </w:rPr>
    </w:lvl>
  </w:abstractNum>
  <w:abstractNum w:abstractNumId="11" w15:restartNumberingAfterBreak="0">
    <w:nsid w:val="3E4E739B"/>
    <w:multiLevelType w:val="hybridMultilevel"/>
    <w:tmpl w:val="BDFCF0F8"/>
    <w:lvl w:ilvl="0" w:tplc="E2848410">
      <w:numFmt w:val="bullet"/>
      <w:lvlText w:val=""/>
      <w:lvlJc w:val="left"/>
      <w:pPr>
        <w:ind w:left="519" w:hanging="413"/>
      </w:pPr>
      <w:rPr>
        <w:rFonts w:ascii="Symbol" w:eastAsia="Symbol" w:hAnsi="Symbol" w:cs="Symbol" w:hint="default"/>
        <w:b w:val="0"/>
        <w:bCs w:val="0"/>
        <w:i w:val="0"/>
        <w:iCs w:val="0"/>
        <w:spacing w:val="0"/>
        <w:w w:val="100"/>
        <w:sz w:val="20"/>
        <w:szCs w:val="20"/>
        <w:lang w:val="en-US" w:eastAsia="en-US" w:bidi="ar-SA"/>
      </w:rPr>
    </w:lvl>
    <w:lvl w:ilvl="1" w:tplc="C91A68C4">
      <w:numFmt w:val="bullet"/>
      <w:lvlText w:val="•"/>
      <w:lvlJc w:val="left"/>
      <w:pPr>
        <w:ind w:left="1183" w:hanging="413"/>
      </w:pPr>
      <w:rPr>
        <w:rFonts w:hint="default"/>
        <w:lang w:val="en-US" w:eastAsia="en-US" w:bidi="ar-SA"/>
      </w:rPr>
    </w:lvl>
    <w:lvl w:ilvl="2" w:tplc="93326236">
      <w:numFmt w:val="bullet"/>
      <w:lvlText w:val="•"/>
      <w:lvlJc w:val="left"/>
      <w:pPr>
        <w:ind w:left="1847" w:hanging="413"/>
      </w:pPr>
      <w:rPr>
        <w:rFonts w:hint="default"/>
        <w:lang w:val="en-US" w:eastAsia="en-US" w:bidi="ar-SA"/>
      </w:rPr>
    </w:lvl>
    <w:lvl w:ilvl="3" w:tplc="2904EE82">
      <w:numFmt w:val="bullet"/>
      <w:lvlText w:val="•"/>
      <w:lvlJc w:val="left"/>
      <w:pPr>
        <w:ind w:left="2510" w:hanging="413"/>
      </w:pPr>
      <w:rPr>
        <w:rFonts w:hint="default"/>
        <w:lang w:val="en-US" w:eastAsia="en-US" w:bidi="ar-SA"/>
      </w:rPr>
    </w:lvl>
    <w:lvl w:ilvl="4" w:tplc="6F766C48">
      <w:numFmt w:val="bullet"/>
      <w:lvlText w:val="•"/>
      <w:lvlJc w:val="left"/>
      <w:pPr>
        <w:ind w:left="3174" w:hanging="413"/>
      </w:pPr>
      <w:rPr>
        <w:rFonts w:hint="default"/>
        <w:lang w:val="en-US" w:eastAsia="en-US" w:bidi="ar-SA"/>
      </w:rPr>
    </w:lvl>
    <w:lvl w:ilvl="5" w:tplc="681A38D8">
      <w:numFmt w:val="bullet"/>
      <w:lvlText w:val="•"/>
      <w:lvlJc w:val="left"/>
      <w:pPr>
        <w:ind w:left="3838" w:hanging="413"/>
      </w:pPr>
      <w:rPr>
        <w:rFonts w:hint="default"/>
        <w:lang w:val="en-US" w:eastAsia="en-US" w:bidi="ar-SA"/>
      </w:rPr>
    </w:lvl>
    <w:lvl w:ilvl="6" w:tplc="28AA5242">
      <w:numFmt w:val="bullet"/>
      <w:lvlText w:val="•"/>
      <w:lvlJc w:val="left"/>
      <w:pPr>
        <w:ind w:left="4501" w:hanging="413"/>
      </w:pPr>
      <w:rPr>
        <w:rFonts w:hint="default"/>
        <w:lang w:val="en-US" w:eastAsia="en-US" w:bidi="ar-SA"/>
      </w:rPr>
    </w:lvl>
    <w:lvl w:ilvl="7" w:tplc="2088537C">
      <w:numFmt w:val="bullet"/>
      <w:lvlText w:val="•"/>
      <w:lvlJc w:val="left"/>
      <w:pPr>
        <w:ind w:left="5165" w:hanging="413"/>
      </w:pPr>
      <w:rPr>
        <w:rFonts w:hint="default"/>
        <w:lang w:val="en-US" w:eastAsia="en-US" w:bidi="ar-SA"/>
      </w:rPr>
    </w:lvl>
    <w:lvl w:ilvl="8" w:tplc="470C1390">
      <w:numFmt w:val="bullet"/>
      <w:lvlText w:val="•"/>
      <w:lvlJc w:val="left"/>
      <w:pPr>
        <w:ind w:left="5828" w:hanging="413"/>
      </w:pPr>
      <w:rPr>
        <w:rFonts w:hint="default"/>
        <w:lang w:val="en-US" w:eastAsia="en-US" w:bidi="ar-SA"/>
      </w:rPr>
    </w:lvl>
  </w:abstractNum>
  <w:abstractNum w:abstractNumId="12" w15:restartNumberingAfterBreak="0">
    <w:nsid w:val="42655E63"/>
    <w:multiLevelType w:val="hybridMultilevel"/>
    <w:tmpl w:val="74EE50FE"/>
    <w:lvl w:ilvl="0" w:tplc="72127EF4">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B9D00A02">
      <w:numFmt w:val="bullet"/>
      <w:lvlText w:val="•"/>
      <w:lvlJc w:val="left"/>
      <w:pPr>
        <w:ind w:left="3232" w:hanging="721"/>
      </w:pPr>
      <w:rPr>
        <w:rFonts w:hint="default"/>
        <w:lang w:val="en-US" w:eastAsia="en-US" w:bidi="ar-SA"/>
      </w:rPr>
    </w:lvl>
    <w:lvl w:ilvl="2" w:tplc="2E827E5C">
      <w:numFmt w:val="bullet"/>
      <w:lvlText w:val="•"/>
      <w:lvlJc w:val="left"/>
      <w:pPr>
        <w:ind w:left="4045" w:hanging="721"/>
      </w:pPr>
      <w:rPr>
        <w:rFonts w:hint="default"/>
        <w:lang w:val="en-US" w:eastAsia="en-US" w:bidi="ar-SA"/>
      </w:rPr>
    </w:lvl>
    <w:lvl w:ilvl="3" w:tplc="FC1A1304">
      <w:numFmt w:val="bullet"/>
      <w:lvlText w:val="•"/>
      <w:lvlJc w:val="left"/>
      <w:pPr>
        <w:ind w:left="4857" w:hanging="721"/>
      </w:pPr>
      <w:rPr>
        <w:rFonts w:hint="default"/>
        <w:lang w:val="en-US" w:eastAsia="en-US" w:bidi="ar-SA"/>
      </w:rPr>
    </w:lvl>
    <w:lvl w:ilvl="4" w:tplc="CB089068">
      <w:numFmt w:val="bullet"/>
      <w:lvlText w:val="•"/>
      <w:lvlJc w:val="left"/>
      <w:pPr>
        <w:ind w:left="5670" w:hanging="721"/>
      </w:pPr>
      <w:rPr>
        <w:rFonts w:hint="default"/>
        <w:lang w:val="en-US" w:eastAsia="en-US" w:bidi="ar-SA"/>
      </w:rPr>
    </w:lvl>
    <w:lvl w:ilvl="5" w:tplc="6346DCE2">
      <w:numFmt w:val="bullet"/>
      <w:lvlText w:val="•"/>
      <w:lvlJc w:val="left"/>
      <w:pPr>
        <w:ind w:left="6483" w:hanging="721"/>
      </w:pPr>
      <w:rPr>
        <w:rFonts w:hint="default"/>
        <w:lang w:val="en-US" w:eastAsia="en-US" w:bidi="ar-SA"/>
      </w:rPr>
    </w:lvl>
    <w:lvl w:ilvl="6" w:tplc="79CAA72C">
      <w:numFmt w:val="bullet"/>
      <w:lvlText w:val="•"/>
      <w:lvlJc w:val="left"/>
      <w:pPr>
        <w:ind w:left="7295" w:hanging="721"/>
      </w:pPr>
      <w:rPr>
        <w:rFonts w:hint="default"/>
        <w:lang w:val="en-US" w:eastAsia="en-US" w:bidi="ar-SA"/>
      </w:rPr>
    </w:lvl>
    <w:lvl w:ilvl="7" w:tplc="B0261D7C">
      <w:numFmt w:val="bullet"/>
      <w:lvlText w:val="•"/>
      <w:lvlJc w:val="left"/>
      <w:pPr>
        <w:ind w:left="8108" w:hanging="721"/>
      </w:pPr>
      <w:rPr>
        <w:rFonts w:hint="default"/>
        <w:lang w:val="en-US" w:eastAsia="en-US" w:bidi="ar-SA"/>
      </w:rPr>
    </w:lvl>
    <w:lvl w:ilvl="8" w:tplc="6F962C5A">
      <w:numFmt w:val="bullet"/>
      <w:lvlText w:val="•"/>
      <w:lvlJc w:val="left"/>
      <w:pPr>
        <w:ind w:left="8921" w:hanging="721"/>
      </w:pPr>
      <w:rPr>
        <w:rFonts w:hint="default"/>
        <w:lang w:val="en-US" w:eastAsia="en-US" w:bidi="ar-SA"/>
      </w:rPr>
    </w:lvl>
  </w:abstractNum>
  <w:abstractNum w:abstractNumId="13" w15:restartNumberingAfterBreak="0">
    <w:nsid w:val="4FA531B0"/>
    <w:multiLevelType w:val="multilevel"/>
    <w:tmpl w:val="C54A5BC2"/>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20"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14" w15:restartNumberingAfterBreak="0">
    <w:nsid w:val="52DE6218"/>
    <w:multiLevelType w:val="hybridMultilevel"/>
    <w:tmpl w:val="F006A3F4"/>
    <w:lvl w:ilvl="0" w:tplc="6F10541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E08F658">
      <w:numFmt w:val="bullet"/>
      <w:lvlText w:val="•"/>
      <w:lvlJc w:val="left"/>
      <w:pPr>
        <w:ind w:left="3232" w:hanging="721"/>
      </w:pPr>
      <w:rPr>
        <w:rFonts w:hint="default"/>
        <w:lang w:val="en-US" w:eastAsia="en-US" w:bidi="ar-SA"/>
      </w:rPr>
    </w:lvl>
    <w:lvl w:ilvl="2" w:tplc="23168F70">
      <w:numFmt w:val="bullet"/>
      <w:lvlText w:val="•"/>
      <w:lvlJc w:val="left"/>
      <w:pPr>
        <w:ind w:left="4045" w:hanging="721"/>
      </w:pPr>
      <w:rPr>
        <w:rFonts w:hint="default"/>
        <w:lang w:val="en-US" w:eastAsia="en-US" w:bidi="ar-SA"/>
      </w:rPr>
    </w:lvl>
    <w:lvl w:ilvl="3" w:tplc="4762D612">
      <w:numFmt w:val="bullet"/>
      <w:lvlText w:val="•"/>
      <w:lvlJc w:val="left"/>
      <w:pPr>
        <w:ind w:left="4857" w:hanging="721"/>
      </w:pPr>
      <w:rPr>
        <w:rFonts w:hint="default"/>
        <w:lang w:val="en-US" w:eastAsia="en-US" w:bidi="ar-SA"/>
      </w:rPr>
    </w:lvl>
    <w:lvl w:ilvl="4" w:tplc="EB1A0B52">
      <w:numFmt w:val="bullet"/>
      <w:lvlText w:val="•"/>
      <w:lvlJc w:val="left"/>
      <w:pPr>
        <w:ind w:left="5670" w:hanging="721"/>
      </w:pPr>
      <w:rPr>
        <w:rFonts w:hint="default"/>
        <w:lang w:val="en-US" w:eastAsia="en-US" w:bidi="ar-SA"/>
      </w:rPr>
    </w:lvl>
    <w:lvl w:ilvl="5" w:tplc="9886B222">
      <w:numFmt w:val="bullet"/>
      <w:lvlText w:val="•"/>
      <w:lvlJc w:val="left"/>
      <w:pPr>
        <w:ind w:left="6483" w:hanging="721"/>
      </w:pPr>
      <w:rPr>
        <w:rFonts w:hint="default"/>
        <w:lang w:val="en-US" w:eastAsia="en-US" w:bidi="ar-SA"/>
      </w:rPr>
    </w:lvl>
    <w:lvl w:ilvl="6" w:tplc="498A9B92">
      <w:numFmt w:val="bullet"/>
      <w:lvlText w:val="•"/>
      <w:lvlJc w:val="left"/>
      <w:pPr>
        <w:ind w:left="7295" w:hanging="721"/>
      </w:pPr>
      <w:rPr>
        <w:rFonts w:hint="default"/>
        <w:lang w:val="en-US" w:eastAsia="en-US" w:bidi="ar-SA"/>
      </w:rPr>
    </w:lvl>
    <w:lvl w:ilvl="7" w:tplc="96188BD2">
      <w:numFmt w:val="bullet"/>
      <w:lvlText w:val="•"/>
      <w:lvlJc w:val="left"/>
      <w:pPr>
        <w:ind w:left="8108" w:hanging="721"/>
      </w:pPr>
      <w:rPr>
        <w:rFonts w:hint="default"/>
        <w:lang w:val="en-US" w:eastAsia="en-US" w:bidi="ar-SA"/>
      </w:rPr>
    </w:lvl>
    <w:lvl w:ilvl="8" w:tplc="7CE4BB6C">
      <w:numFmt w:val="bullet"/>
      <w:lvlText w:val="•"/>
      <w:lvlJc w:val="left"/>
      <w:pPr>
        <w:ind w:left="8921" w:hanging="721"/>
      </w:pPr>
      <w:rPr>
        <w:rFonts w:hint="default"/>
        <w:lang w:val="en-US" w:eastAsia="en-US" w:bidi="ar-SA"/>
      </w:rPr>
    </w:lvl>
  </w:abstractNum>
  <w:abstractNum w:abstractNumId="15" w15:restartNumberingAfterBreak="0">
    <w:nsid w:val="5D292D83"/>
    <w:multiLevelType w:val="multilevel"/>
    <w:tmpl w:val="7AB4AA74"/>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19"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18"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16" w15:restartNumberingAfterBreak="0">
    <w:nsid w:val="5DC7575B"/>
    <w:multiLevelType w:val="hybridMultilevel"/>
    <w:tmpl w:val="F03CE6CA"/>
    <w:lvl w:ilvl="0" w:tplc="8D3E026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AA4EA24">
      <w:numFmt w:val="bullet"/>
      <w:lvlText w:val="•"/>
      <w:lvlJc w:val="left"/>
      <w:pPr>
        <w:ind w:left="3232" w:hanging="721"/>
      </w:pPr>
      <w:rPr>
        <w:rFonts w:hint="default"/>
        <w:lang w:val="en-US" w:eastAsia="en-US" w:bidi="ar-SA"/>
      </w:rPr>
    </w:lvl>
    <w:lvl w:ilvl="2" w:tplc="1B0CE428">
      <w:numFmt w:val="bullet"/>
      <w:lvlText w:val="•"/>
      <w:lvlJc w:val="left"/>
      <w:pPr>
        <w:ind w:left="4045" w:hanging="721"/>
      </w:pPr>
      <w:rPr>
        <w:rFonts w:hint="default"/>
        <w:lang w:val="en-US" w:eastAsia="en-US" w:bidi="ar-SA"/>
      </w:rPr>
    </w:lvl>
    <w:lvl w:ilvl="3" w:tplc="71AE9EA6">
      <w:numFmt w:val="bullet"/>
      <w:lvlText w:val="•"/>
      <w:lvlJc w:val="left"/>
      <w:pPr>
        <w:ind w:left="4857" w:hanging="721"/>
      </w:pPr>
      <w:rPr>
        <w:rFonts w:hint="default"/>
        <w:lang w:val="en-US" w:eastAsia="en-US" w:bidi="ar-SA"/>
      </w:rPr>
    </w:lvl>
    <w:lvl w:ilvl="4" w:tplc="BFC47392">
      <w:numFmt w:val="bullet"/>
      <w:lvlText w:val="•"/>
      <w:lvlJc w:val="left"/>
      <w:pPr>
        <w:ind w:left="5670" w:hanging="721"/>
      </w:pPr>
      <w:rPr>
        <w:rFonts w:hint="default"/>
        <w:lang w:val="en-US" w:eastAsia="en-US" w:bidi="ar-SA"/>
      </w:rPr>
    </w:lvl>
    <w:lvl w:ilvl="5" w:tplc="4C189B8E">
      <w:numFmt w:val="bullet"/>
      <w:lvlText w:val="•"/>
      <w:lvlJc w:val="left"/>
      <w:pPr>
        <w:ind w:left="6483" w:hanging="721"/>
      </w:pPr>
      <w:rPr>
        <w:rFonts w:hint="default"/>
        <w:lang w:val="en-US" w:eastAsia="en-US" w:bidi="ar-SA"/>
      </w:rPr>
    </w:lvl>
    <w:lvl w:ilvl="6" w:tplc="04F467E0">
      <w:numFmt w:val="bullet"/>
      <w:lvlText w:val="•"/>
      <w:lvlJc w:val="left"/>
      <w:pPr>
        <w:ind w:left="7295" w:hanging="721"/>
      </w:pPr>
      <w:rPr>
        <w:rFonts w:hint="default"/>
        <w:lang w:val="en-US" w:eastAsia="en-US" w:bidi="ar-SA"/>
      </w:rPr>
    </w:lvl>
    <w:lvl w:ilvl="7" w:tplc="60D43AA4">
      <w:numFmt w:val="bullet"/>
      <w:lvlText w:val="•"/>
      <w:lvlJc w:val="left"/>
      <w:pPr>
        <w:ind w:left="8108" w:hanging="721"/>
      </w:pPr>
      <w:rPr>
        <w:rFonts w:hint="default"/>
        <w:lang w:val="en-US" w:eastAsia="en-US" w:bidi="ar-SA"/>
      </w:rPr>
    </w:lvl>
    <w:lvl w:ilvl="8" w:tplc="099AD8B0">
      <w:numFmt w:val="bullet"/>
      <w:lvlText w:val="•"/>
      <w:lvlJc w:val="left"/>
      <w:pPr>
        <w:ind w:left="8921" w:hanging="721"/>
      </w:pPr>
      <w:rPr>
        <w:rFonts w:hint="default"/>
        <w:lang w:val="en-US" w:eastAsia="en-US" w:bidi="ar-SA"/>
      </w:rPr>
    </w:lvl>
  </w:abstractNum>
  <w:abstractNum w:abstractNumId="17" w15:restartNumberingAfterBreak="0">
    <w:nsid w:val="5EA23A9D"/>
    <w:multiLevelType w:val="hybridMultilevel"/>
    <w:tmpl w:val="CD8E5396"/>
    <w:lvl w:ilvl="0" w:tplc="09FC4B9C">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tplc="11589A7A">
      <w:numFmt w:val="bullet"/>
      <w:lvlText w:val="•"/>
      <w:lvlJc w:val="left"/>
      <w:pPr>
        <w:ind w:left="2584" w:hanging="720"/>
      </w:pPr>
      <w:rPr>
        <w:rFonts w:hint="default"/>
        <w:lang w:val="en-US" w:eastAsia="en-US" w:bidi="ar-SA"/>
      </w:rPr>
    </w:lvl>
    <w:lvl w:ilvl="2" w:tplc="9EFA7856">
      <w:numFmt w:val="bullet"/>
      <w:lvlText w:val="•"/>
      <w:lvlJc w:val="left"/>
      <w:pPr>
        <w:ind w:left="3469" w:hanging="720"/>
      </w:pPr>
      <w:rPr>
        <w:rFonts w:hint="default"/>
        <w:lang w:val="en-US" w:eastAsia="en-US" w:bidi="ar-SA"/>
      </w:rPr>
    </w:lvl>
    <w:lvl w:ilvl="3" w:tplc="EAE8432A">
      <w:numFmt w:val="bullet"/>
      <w:lvlText w:val="•"/>
      <w:lvlJc w:val="left"/>
      <w:pPr>
        <w:ind w:left="4353" w:hanging="720"/>
      </w:pPr>
      <w:rPr>
        <w:rFonts w:hint="default"/>
        <w:lang w:val="en-US" w:eastAsia="en-US" w:bidi="ar-SA"/>
      </w:rPr>
    </w:lvl>
    <w:lvl w:ilvl="4" w:tplc="392EEFD6">
      <w:numFmt w:val="bullet"/>
      <w:lvlText w:val="•"/>
      <w:lvlJc w:val="left"/>
      <w:pPr>
        <w:ind w:left="5238" w:hanging="720"/>
      </w:pPr>
      <w:rPr>
        <w:rFonts w:hint="default"/>
        <w:lang w:val="en-US" w:eastAsia="en-US" w:bidi="ar-SA"/>
      </w:rPr>
    </w:lvl>
    <w:lvl w:ilvl="5" w:tplc="981298C6">
      <w:numFmt w:val="bullet"/>
      <w:lvlText w:val="•"/>
      <w:lvlJc w:val="left"/>
      <w:pPr>
        <w:ind w:left="6123" w:hanging="720"/>
      </w:pPr>
      <w:rPr>
        <w:rFonts w:hint="default"/>
        <w:lang w:val="en-US" w:eastAsia="en-US" w:bidi="ar-SA"/>
      </w:rPr>
    </w:lvl>
    <w:lvl w:ilvl="6" w:tplc="4E5473A8">
      <w:numFmt w:val="bullet"/>
      <w:lvlText w:val="•"/>
      <w:lvlJc w:val="left"/>
      <w:pPr>
        <w:ind w:left="7007" w:hanging="720"/>
      </w:pPr>
      <w:rPr>
        <w:rFonts w:hint="default"/>
        <w:lang w:val="en-US" w:eastAsia="en-US" w:bidi="ar-SA"/>
      </w:rPr>
    </w:lvl>
    <w:lvl w:ilvl="7" w:tplc="6B80AE74">
      <w:numFmt w:val="bullet"/>
      <w:lvlText w:val="•"/>
      <w:lvlJc w:val="left"/>
      <w:pPr>
        <w:ind w:left="7892" w:hanging="720"/>
      </w:pPr>
      <w:rPr>
        <w:rFonts w:hint="default"/>
        <w:lang w:val="en-US" w:eastAsia="en-US" w:bidi="ar-SA"/>
      </w:rPr>
    </w:lvl>
    <w:lvl w:ilvl="8" w:tplc="3C0CF158">
      <w:numFmt w:val="bullet"/>
      <w:lvlText w:val="•"/>
      <w:lvlJc w:val="left"/>
      <w:pPr>
        <w:ind w:left="8777" w:hanging="720"/>
      </w:pPr>
      <w:rPr>
        <w:rFonts w:hint="default"/>
        <w:lang w:val="en-US" w:eastAsia="en-US" w:bidi="ar-SA"/>
      </w:rPr>
    </w:lvl>
  </w:abstractNum>
  <w:abstractNum w:abstractNumId="18" w15:restartNumberingAfterBreak="0">
    <w:nsid w:val="63922956"/>
    <w:multiLevelType w:val="multilevel"/>
    <w:tmpl w:val="E522D7F4"/>
    <w:lvl w:ilvl="0">
      <w:start w:val="1"/>
      <w:numFmt w:val="decimal"/>
      <w:lvlText w:val="(%1)"/>
      <w:lvlJc w:val="left"/>
      <w:pPr>
        <w:ind w:left="1700" w:hanging="721"/>
        <w:jc w:val="left"/>
      </w:pPr>
      <w:rPr>
        <w:rFonts w:ascii="Arial" w:eastAsia="Arial" w:hAnsi="Arial" w:cs="Arial" w:hint="default"/>
        <w:b w:val="0"/>
        <w:bCs w:val="0"/>
        <w:i w:val="0"/>
        <w:iCs w:val="0"/>
        <w:spacing w:val="-1"/>
        <w:w w:val="99"/>
        <w:sz w:val="22"/>
        <w:szCs w:val="22"/>
        <w:lang w:val="en-US" w:eastAsia="en-US" w:bidi="ar-SA"/>
      </w:rPr>
    </w:lvl>
    <w:lvl w:ilvl="1">
      <w:start w:val="1"/>
      <w:numFmt w:val="upperLetter"/>
      <w:lvlText w:val="(%2)"/>
      <w:lvlJc w:val="left"/>
      <w:pPr>
        <w:ind w:left="170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3"/>
      <w:lvlJc w:val="left"/>
      <w:pPr>
        <w:ind w:left="1699" w:hanging="720"/>
        <w:jc w:val="left"/>
      </w:pPr>
      <w:rPr>
        <w:rFonts w:ascii="Arial" w:eastAsia="Arial" w:hAnsi="Arial" w:cs="Arial" w:hint="default"/>
        <w:b/>
        <w:bCs/>
        <w:i w:val="0"/>
        <w:iCs w:val="0"/>
        <w:spacing w:val="0"/>
        <w:w w:val="99"/>
        <w:sz w:val="22"/>
        <w:szCs w:val="22"/>
        <w:lang w:val="en-US" w:eastAsia="en-US" w:bidi="ar-SA"/>
      </w:rPr>
    </w:lvl>
    <w:lvl w:ilvl="3">
      <w:start w:val="1"/>
      <w:numFmt w:val="decimal"/>
      <w:lvlText w:val="%3.%4"/>
      <w:lvlJc w:val="left"/>
      <w:pPr>
        <w:ind w:left="1699" w:hanging="721"/>
        <w:jc w:val="left"/>
      </w:pPr>
      <w:rPr>
        <w:rFonts w:ascii="Arial" w:eastAsia="Arial" w:hAnsi="Arial" w:cs="Arial" w:hint="default"/>
        <w:b w:val="0"/>
        <w:bCs w:val="0"/>
        <w:i w:val="0"/>
        <w:iCs w:val="0"/>
        <w:spacing w:val="0"/>
        <w:w w:val="99"/>
        <w:sz w:val="22"/>
        <w:szCs w:val="22"/>
        <w:lang w:val="en-US" w:eastAsia="en-US" w:bidi="ar-SA"/>
      </w:rPr>
    </w:lvl>
    <w:lvl w:ilvl="4">
      <w:start w:val="1"/>
      <w:numFmt w:val="decimal"/>
      <w:lvlText w:val="%3.%4.%5"/>
      <w:lvlJc w:val="left"/>
      <w:pPr>
        <w:ind w:left="2780" w:hanging="1078"/>
        <w:jc w:val="left"/>
      </w:pPr>
      <w:rPr>
        <w:rFonts w:ascii="Arial" w:eastAsia="Arial" w:hAnsi="Arial" w:cs="Arial" w:hint="default"/>
        <w:b w:val="0"/>
        <w:bCs w:val="0"/>
        <w:i w:val="0"/>
        <w:iCs w:val="0"/>
        <w:spacing w:val="0"/>
        <w:w w:val="99"/>
        <w:sz w:val="22"/>
        <w:szCs w:val="22"/>
        <w:lang w:val="en-US" w:eastAsia="en-US" w:bidi="ar-SA"/>
      </w:rPr>
    </w:lvl>
    <w:lvl w:ilvl="5">
      <w:start w:val="1"/>
      <w:numFmt w:val="lowerRoman"/>
      <w:lvlText w:val="(%6)"/>
      <w:lvlJc w:val="left"/>
      <w:pPr>
        <w:ind w:left="3500" w:hanging="718"/>
        <w:jc w:val="left"/>
      </w:pPr>
      <w:rPr>
        <w:rFonts w:ascii="Arial" w:eastAsia="Arial" w:hAnsi="Arial" w:cs="Arial" w:hint="default"/>
        <w:b w:val="0"/>
        <w:bCs w:val="0"/>
        <w:i w:val="0"/>
        <w:iCs w:val="0"/>
        <w:spacing w:val="-1"/>
        <w:w w:val="99"/>
        <w:sz w:val="22"/>
        <w:szCs w:val="22"/>
        <w:lang w:val="en-US" w:eastAsia="en-US" w:bidi="ar-SA"/>
      </w:rPr>
    </w:lvl>
    <w:lvl w:ilvl="6">
      <w:numFmt w:val="bullet"/>
      <w:lvlText w:val="•"/>
      <w:lvlJc w:val="left"/>
      <w:pPr>
        <w:ind w:left="7023" w:hanging="718"/>
      </w:pPr>
      <w:rPr>
        <w:rFonts w:hint="default"/>
        <w:lang w:val="en-US" w:eastAsia="en-US" w:bidi="ar-SA"/>
      </w:rPr>
    </w:lvl>
    <w:lvl w:ilvl="7">
      <w:numFmt w:val="bullet"/>
      <w:lvlText w:val="•"/>
      <w:lvlJc w:val="left"/>
      <w:pPr>
        <w:ind w:left="7904" w:hanging="718"/>
      </w:pPr>
      <w:rPr>
        <w:rFonts w:hint="default"/>
        <w:lang w:val="en-US" w:eastAsia="en-US" w:bidi="ar-SA"/>
      </w:rPr>
    </w:lvl>
    <w:lvl w:ilvl="8">
      <w:numFmt w:val="bullet"/>
      <w:lvlText w:val="•"/>
      <w:lvlJc w:val="left"/>
      <w:pPr>
        <w:ind w:left="8784" w:hanging="718"/>
      </w:pPr>
      <w:rPr>
        <w:rFonts w:hint="default"/>
        <w:lang w:val="en-US" w:eastAsia="en-US" w:bidi="ar-SA"/>
      </w:rPr>
    </w:lvl>
  </w:abstractNum>
  <w:abstractNum w:abstractNumId="19" w15:restartNumberingAfterBreak="0">
    <w:nsid w:val="65E84F6E"/>
    <w:multiLevelType w:val="hybridMultilevel"/>
    <w:tmpl w:val="E59A033E"/>
    <w:lvl w:ilvl="0" w:tplc="B102441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1BAFD86">
      <w:start w:val="1"/>
      <w:numFmt w:val="lowerRoman"/>
      <w:lvlText w:val="(%2)"/>
      <w:lvlJc w:val="left"/>
      <w:pPr>
        <w:ind w:left="3141" w:hanging="721"/>
        <w:jc w:val="left"/>
      </w:pPr>
      <w:rPr>
        <w:rFonts w:ascii="Arial" w:eastAsia="Arial" w:hAnsi="Arial" w:cs="Arial" w:hint="default"/>
        <w:b w:val="0"/>
        <w:bCs w:val="0"/>
        <w:i w:val="0"/>
        <w:iCs w:val="0"/>
        <w:spacing w:val="-1"/>
        <w:w w:val="99"/>
        <w:sz w:val="22"/>
        <w:szCs w:val="22"/>
        <w:lang w:val="en-US" w:eastAsia="en-US" w:bidi="ar-SA"/>
      </w:rPr>
    </w:lvl>
    <w:lvl w:ilvl="2" w:tplc="9DD47496">
      <w:start w:val="1"/>
      <w:numFmt w:val="upperLetter"/>
      <w:lvlText w:val="(%3)"/>
      <w:lvlJc w:val="left"/>
      <w:pPr>
        <w:ind w:left="3861" w:hanging="721"/>
        <w:jc w:val="left"/>
      </w:pPr>
      <w:rPr>
        <w:rFonts w:ascii="Arial" w:eastAsia="Arial" w:hAnsi="Arial" w:cs="Arial" w:hint="default"/>
        <w:b w:val="0"/>
        <w:bCs w:val="0"/>
        <w:i w:val="0"/>
        <w:iCs w:val="0"/>
        <w:spacing w:val="0"/>
        <w:w w:val="99"/>
        <w:sz w:val="22"/>
        <w:szCs w:val="22"/>
        <w:lang w:val="en-US" w:eastAsia="en-US" w:bidi="ar-SA"/>
      </w:rPr>
    </w:lvl>
    <w:lvl w:ilvl="3" w:tplc="24FC50D6">
      <w:numFmt w:val="bullet"/>
      <w:lvlText w:val="•"/>
      <w:lvlJc w:val="left"/>
      <w:pPr>
        <w:ind w:left="4695" w:hanging="721"/>
      </w:pPr>
      <w:rPr>
        <w:rFonts w:hint="default"/>
        <w:lang w:val="en-US" w:eastAsia="en-US" w:bidi="ar-SA"/>
      </w:rPr>
    </w:lvl>
    <w:lvl w:ilvl="4" w:tplc="903253B2">
      <w:numFmt w:val="bullet"/>
      <w:lvlText w:val="•"/>
      <w:lvlJc w:val="left"/>
      <w:pPr>
        <w:ind w:left="5531" w:hanging="721"/>
      </w:pPr>
      <w:rPr>
        <w:rFonts w:hint="default"/>
        <w:lang w:val="en-US" w:eastAsia="en-US" w:bidi="ar-SA"/>
      </w:rPr>
    </w:lvl>
    <w:lvl w:ilvl="5" w:tplc="5DE8EBB4">
      <w:numFmt w:val="bullet"/>
      <w:lvlText w:val="•"/>
      <w:lvlJc w:val="left"/>
      <w:pPr>
        <w:ind w:left="6367" w:hanging="721"/>
      </w:pPr>
      <w:rPr>
        <w:rFonts w:hint="default"/>
        <w:lang w:val="en-US" w:eastAsia="en-US" w:bidi="ar-SA"/>
      </w:rPr>
    </w:lvl>
    <w:lvl w:ilvl="6" w:tplc="F6EAFD7A">
      <w:numFmt w:val="bullet"/>
      <w:lvlText w:val="•"/>
      <w:lvlJc w:val="left"/>
      <w:pPr>
        <w:ind w:left="7203" w:hanging="721"/>
      </w:pPr>
      <w:rPr>
        <w:rFonts w:hint="default"/>
        <w:lang w:val="en-US" w:eastAsia="en-US" w:bidi="ar-SA"/>
      </w:rPr>
    </w:lvl>
    <w:lvl w:ilvl="7" w:tplc="CEB8EFFA">
      <w:numFmt w:val="bullet"/>
      <w:lvlText w:val="•"/>
      <w:lvlJc w:val="left"/>
      <w:pPr>
        <w:ind w:left="8039" w:hanging="721"/>
      </w:pPr>
      <w:rPr>
        <w:rFonts w:hint="default"/>
        <w:lang w:val="en-US" w:eastAsia="en-US" w:bidi="ar-SA"/>
      </w:rPr>
    </w:lvl>
    <w:lvl w:ilvl="8" w:tplc="00D2BCF2">
      <w:numFmt w:val="bullet"/>
      <w:lvlText w:val="•"/>
      <w:lvlJc w:val="left"/>
      <w:pPr>
        <w:ind w:left="8874" w:hanging="721"/>
      </w:pPr>
      <w:rPr>
        <w:rFonts w:hint="default"/>
        <w:lang w:val="en-US" w:eastAsia="en-US" w:bidi="ar-SA"/>
      </w:rPr>
    </w:lvl>
  </w:abstractNum>
  <w:abstractNum w:abstractNumId="20" w15:restartNumberingAfterBreak="0">
    <w:nsid w:val="667A2047"/>
    <w:multiLevelType w:val="hybridMultilevel"/>
    <w:tmpl w:val="0DA0013A"/>
    <w:lvl w:ilvl="0" w:tplc="6F6C2260">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2BEE8E4A">
      <w:start w:val="1"/>
      <w:numFmt w:val="lowerRoman"/>
      <w:lvlText w:val="(%2)"/>
      <w:lvlJc w:val="left"/>
      <w:pPr>
        <w:ind w:left="3140" w:hanging="721"/>
        <w:jc w:val="left"/>
      </w:pPr>
      <w:rPr>
        <w:rFonts w:ascii="Arial" w:eastAsia="Arial" w:hAnsi="Arial" w:cs="Arial" w:hint="default"/>
        <w:b w:val="0"/>
        <w:bCs w:val="0"/>
        <w:i w:val="0"/>
        <w:iCs w:val="0"/>
        <w:spacing w:val="-1"/>
        <w:w w:val="99"/>
        <w:sz w:val="22"/>
        <w:szCs w:val="22"/>
        <w:lang w:val="en-US" w:eastAsia="en-US" w:bidi="ar-SA"/>
      </w:rPr>
    </w:lvl>
    <w:lvl w:ilvl="2" w:tplc="31ACDA32">
      <w:numFmt w:val="bullet"/>
      <w:lvlText w:val="•"/>
      <w:lvlJc w:val="left"/>
      <w:pPr>
        <w:ind w:left="3962" w:hanging="721"/>
      </w:pPr>
      <w:rPr>
        <w:rFonts w:hint="default"/>
        <w:lang w:val="en-US" w:eastAsia="en-US" w:bidi="ar-SA"/>
      </w:rPr>
    </w:lvl>
    <w:lvl w:ilvl="3" w:tplc="341467B8">
      <w:numFmt w:val="bullet"/>
      <w:lvlText w:val="•"/>
      <w:lvlJc w:val="left"/>
      <w:pPr>
        <w:ind w:left="4785" w:hanging="721"/>
      </w:pPr>
      <w:rPr>
        <w:rFonts w:hint="default"/>
        <w:lang w:val="en-US" w:eastAsia="en-US" w:bidi="ar-SA"/>
      </w:rPr>
    </w:lvl>
    <w:lvl w:ilvl="4" w:tplc="68AAAB3E">
      <w:numFmt w:val="bullet"/>
      <w:lvlText w:val="•"/>
      <w:lvlJc w:val="left"/>
      <w:pPr>
        <w:ind w:left="5608" w:hanging="721"/>
      </w:pPr>
      <w:rPr>
        <w:rFonts w:hint="default"/>
        <w:lang w:val="en-US" w:eastAsia="en-US" w:bidi="ar-SA"/>
      </w:rPr>
    </w:lvl>
    <w:lvl w:ilvl="5" w:tplc="048CC91E">
      <w:numFmt w:val="bullet"/>
      <w:lvlText w:val="•"/>
      <w:lvlJc w:val="left"/>
      <w:pPr>
        <w:ind w:left="6431" w:hanging="721"/>
      </w:pPr>
      <w:rPr>
        <w:rFonts w:hint="default"/>
        <w:lang w:val="en-US" w:eastAsia="en-US" w:bidi="ar-SA"/>
      </w:rPr>
    </w:lvl>
    <w:lvl w:ilvl="6" w:tplc="0804ED5E">
      <w:numFmt w:val="bullet"/>
      <w:lvlText w:val="•"/>
      <w:lvlJc w:val="left"/>
      <w:pPr>
        <w:ind w:left="7254" w:hanging="721"/>
      </w:pPr>
      <w:rPr>
        <w:rFonts w:hint="default"/>
        <w:lang w:val="en-US" w:eastAsia="en-US" w:bidi="ar-SA"/>
      </w:rPr>
    </w:lvl>
    <w:lvl w:ilvl="7" w:tplc="B7F00608">
      <w:numFmt w:val="bullet"/>
      <w:lvlText w:val="•"/>
      <w:lvlJc w:val="left"/>
      <w:pPr>
        <w:ind w:left="8077" w:hanging="721"/>
      </w:pPr>
      <w:rPr>
        <w:rFonts w:hint="default"/>
        <w:lang w:val="en-US" w:eastAsia="en-US" w:bidi="ar-SA"/>
      </w:rPr>
    </w:lvl>
    <w:lvl w:ilvl="8" w:tplc="D5E69364">
      <w:numFmt w:val="bullet"/>
      <w:lvlText w:val="•"/>
      <w:lvlJc w:val="left"/>
      <w:pPr>
        <w:ind w:left="8900" w:hanging="721"/>
      </w:pPr>
      <w:rPr>
        <w:rFonts w:hint="default"/>
        <w:lang w:val="en-US" w:eastAsia="en-US" w:bidi="ar-SA"/>
      </w:rPr>
    </w:lvl>
  </w:abstractNum>
  <w:abstractNum w:abstractNumId="21" w15:restartNumberingAfterBreak="0">
    <w:nsid w:val="75DB324B"/>
    <w:multiLevelType w:val="hybridMultilevel"/>
    <w:tmpl w:val="5D2CF2BE"/>
    <w:lvl w:ilvl="0" w:tplc="09986EDE">
      <w:numFmt w:val="bullet"/>
      <w:lvlText w:val="o"/>
      <w:lvlJc w:val="left"/>
      <w:pPr>
        <w:ind w:left="1552" w:hanging="721"/>
      </w:pPr>
      <w:rPr>
        <w:rFonts w:ascii="Courier New" w:eastAsia="Courier New" w:hAnsi="Courier New" w:cs="Courier New" w:hint="default"/>
        <w:b w:val="0"/>
        <w:bCs w:val="0"/>
        <w:i w:val="0"/>
        <w:iCs w:val="0"/>
        <w:spacing w:val="0"/>
        <w:w w:val="100"/>
        <w:sz w:val="20"/>
        <w:szCs w:val="20"/>
        <w:lang w:val="en-US" w:eastAsia="en-US" w:bidi="ar-SA"/>
      </w:rPr>
    </w:lvl>
    <w:lvl w:ilvl="1" w:tplc="CB74C640">
      <w:numFmt w:val="bullet"/>
      <w:lvlText w:val="•"/>
      <w:lvlJc w:val="left"/>
      <w:pPr>
        <w:ind w:left="2373" w:hanging="721"/>
      </w:pPr>
      <w:rPr>
        <w:rFonts w:hint="default"/>
        <w:lang w:val="en-US" w:eastAsia="en-US" w:bidi="ar-SA"/>
      </w:rPr>
    </w:lvl>
    <w:lvl w:ilvl="2" w:tplc="29701AF2">
      <w:numFmt w:val="bullet"/>
      <w:lvlText w:val="•"/>
      <w:lvlJc w:val="left"/>
      <w:pPr>
        <w:ind w:left="3187" w:hanging="721"/>
      </w:pPr>
      <w:rPr>
        <w:rFonts w:hint="default"/>
        <w:lang w:val="en-US" w:eastAsia="en-US" w:bidi="ar-SA"/>
      </w:rPr>
    </w:lvl>
    <w:lvl w:ilvl="3" w:tplc="FEF6D8C8">
      <w:numFmt w:val="bullet"/>
      <w:lvlText w:val="•"/>
      <w:lvlJc w:val="left"/>
      <w:pPr>
        <w:ind w:left="4001" w:hanging="721"/>
      </w:pPr>
      <w:rPr>
        <w:rFonts w:hint="default"/>
        <w:lang w:val="en-US" w:eastAsia="en-US" w:bidi="ar-SA"/>
      </w:rPr>
    </w:lvl>
    <w:lvl w:ilvl="4" w:tplc="338CD4D4">
      <w:numFmt w:val="bullet"/>
      <w:lvlText w:val="•"/>
      <w:lvlJc w:val="left"/>
      <w:pPr>
        <w:ind w:left="4814" w:hanging="721"/>
      </w:pPr>
      <w:rPr>
        <w:rFonts w:hint="default"/>
        <w:lang w:val="en-US" w:eastAsia="en-US" w:bidi="ar-SA"/>
      </w:rPr>
    </w:lvl>
    <w:lvl w:ilvl="5" w:tplc="4FD4FA68">
      <w:numFmt w:val="bullet"/>
      <w:lvlText w:val="•"/>
      <w:lvlJc w:val="left"/>
      <w:pPr>
        <w:ind w:left="5628" w:hanging="721"/>
      </w:pPr>
      <w:rPr>
        <w:rFonts w:hint="default"/>
        <w:lang w:val="en-US" w:eastAsia="en-US" w:bidi="ar-SA"/>
      </w:rPr>
    </w:lvl>
    <w:lvl w:ilvl="6" w:tplc="EBACA9BA">
      <w:numFmt w:val="bullet"/>
      <w:lvlText w:val="•"/>
      <w:lvlJc w:val="left"/>
      <w:pPr>
        <w:ind w:left="6442" w:hanging="721"/>
      </w:pPr>
      <w:rPr>
        <w:rFonts w:hint="default"/>
        <w:lang w:val="en-US" w:eastAsia="en-US" w:bidi="ar-SA"/>
      </w:rPr>
    </w:lvl>
    <w:lvl w:ilvl="7" w:tplc="DA323784">
      <w:numFmt w:val="bullet"/>
      <w:lvlText w:val="•"/>
      <w:lvlJc w:val="left"/>
      <w:pPr>
        <w:ind w:left="7255" w:hanging="721"/>
      </w:pPr>
      <w:rPr>
        <w:rFonts w:hint="default"/>
        <w:lang w:val="en-US" w:eastAsia="en-US" w:bidi="ar-SA"/>
      </w:rPr>
    </w:lvl>
    <w:lvl w:ilvl="8" w:tplc="22822E34">
      <w:numFmt w:val="bullet"/>
      <w:lvlText w:val="•"/>
      <w:lvlJc w:val="left"/>
      <w:pPr>
        <w:ind w:left="8069" w:hanging="721"/>
      </w:pPr>
      <w:rPr>
        <w:rFonts w:hint="default"/>
        <w:lang w:val="en-US" w:eastAsia="en-US" w:bidi="ar-SA"/>
      </w:rPr>
    </w:lvl>
  </w:abstractNum>
  <w:abstractNum w:abstractNumId="22" w15:restartNumberingAfterBreak="0">
    <w:nsid w:val="76FB4A85"/>
    <w:multiLevelType w:val="multilevel"/>
    <w:tmpl w:val="4AD4379A"/>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20"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num w:numId="1" w16cid:durableId="825362585">
    <w:abstractNumId w:val="8"/>
  </w:num>
  <w:num w:numId="2" w16cid:durableId="1660769991">
    <w:abstractNumId w:val="22"/>
  </w:num>
  <w:num w:numId="3" w16cid:durableId="2050641689">
    <w:abstractNumId w:val="2"/>
  </w:num>
  <w:num w:numId="4" w16cid:durableId="44566278">
    <w:abstractNumId w:val="21"/>
  </w:num>
  <w:num w:numId="5" w16cid:durableId="1966040794">
    <w:abstractNumId w:val="11"/>
  </w:num>
  <w:num w:numId="6" w16cid:durableId="392586662">
    <w:abstractNumId w:val="3"/>
  </w:num>
  <w:num w:numId="7" w16cid:durableId="1848597616">
    <w:abstractNumId w:val="0"/>
  </w:num>
  <w:num w:numId="8" w16cid:durableId="270892795">
    <w:abstractNumId w:val="4"/>
  </w:num>
  <w:num w:numId="9" w16cid:durableId="2107191252">
    <w:abstractNumId w:val="1"/>
  </w:num>
  <w:num w:numId="10" w16cid:durableId="598295774">
    <w:abstractNumId w:val="15"/>
  </w:num>
  <w:num w:numId="11" w16cid:durableId="792558686">
    <w:abstractNumId w:val="19"/>
  </w:num>
  <w:num w:numId="12" w16cid:durableId="1809546148">
    <w:abstractNumId w:val="13"/>
  </w:num>
  <w:num w:numId="13" w16cid:durableId="1311399347">
    <w:abstractNumId w:val="10"/>
  </w:num>
  <w:num w:numId="14" w16cid:durableId="88284436">
    <w:abstractNumId w:val="14"/>
  </w:num>
  <w:num w:numId="15" w16cid:durableId="527253733">
    <w:abstractNumId w:val="16"/>
  </w:num>
  <w:num w:numId="16" w16cid:durableId="1814905882">
    <w:abstractNumId w:val="12"/>
  </w:num>
  <w:num w:numId="17" w16cid:durableId="1076976295">
    <w:abstractNumId w:val="9"/>
  </w:num>
  <w:num w:numId="18" w16cid:durableId="274093285">
    <w:abstractNumId w:val="7"/>
  </w:num>
  <w:num w:numId="19" w16cid:durableId="1690570222">
    <w:abstractNumId w:val="5"/>
  </w:num>
  <w:num w:numId="20" w16cid:durableId="105778787">
    <w:abstractNumId w:val="6"/>
  </w:num>
  <w:num w:numId="21" w16cid:durableId="1738625232">
    <w:abstractNumId w:val="20"/>
  </w:num>
  <w:num w:numId="22" w16cid:durableId="320815883">
    <w:abstractNumId w:val="18"/>
  </w:num>
  <w:num w:numId="23" w16cid:durableId="202424289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1"/>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9A9"/>
    <w:rsid w:val="000A5298"/>
    <w:rsid w:val="0011086D"/>
    <w:rsid w:val="001F76E9"/>
    <w:rsid w:val="002A243D"/>
    <w:rsid w:val="00343112"/>
    <w:rsid w:val="00385A88"/>
    <w:rsid w:val="00482BE4"/>
    <w:rsid w:val="005A3BAF"/>
    <w:rsid w:val="005F3A95"/>
    <w:rsid w:val="00610D27"/>
    <w:rsid w:val="00674DD0"/>
    <w:rsid w:val="00686F84"/>
    <w:rsid w:val="006E470C"/>
    <w:rsid w:val="00700893"/>
    <w:rsid w:val="007F524C"/>
    <w:rsid w:val="00872041"/>
    <w:rsid w:val="008C1776"/>
    <w:rsid w:val="008E1436"/>
    <w:rsid w:val="008E1DDE"/>
    <w:rsid w:val="0096278A"/>
    <w:rsid w:val="009C39A9"/>
    <w:rsid w:val="00A873B3"/>
    <w:rsid w:val="00AF09DE"/>
    <w:rsid w:val="00B362B4"/>
    <w:rsid w:val="00B81D00"/>
    <w:rsid w:val="00BB2677"/>
    <w:rsid w:val="00BE55A1"/>
    <w:rsid w:val="00C11414"/>
    <w:rsid w:val="00CB406F"/>
    <w:rsid w:val="00D260FB"/>
    <w:rsid w:val="00D63180"/>
    <w:rsid w:val="00DC6E40"/>
    <w:rsid w:val="00DF2B05"/>
    <w:rsid w:val="00E074D5"/>
    <w:rsid w:val="00EE26E4"/>
    <w:rsid w:val="00F6572E"/>
    <w:rsid w:val="00FC412B"/>
    <w:rsid w:val="00FD25FF"/>
    <w:rsid w:val="00FE48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4277AB6"/>
  <w15:docId w15:val="{D74A94FF-3230-4FA3-8E26-79E97A3F1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699" w:hanging="720"/>
      <w:outlineLvl w:val="0"/>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1698" w:hanging="720"/>
    </w:pPr>
  </w:style>
  <w:style w:type="paragraph" w:styleId="BodyText">
    <w:name w:val="Body Text"/>
    <w:basedOn w:val="Normal"/>
    <w:uiPriority w:val="1"/>
    <w:qFormat/>
  </w:style>
  <w:style w:type="paragraph" w:styleId="Title">
    <w:name w:val="Title"/>
    <w:basedOn w:val="Normal"/>
    <w:uiPriority w:val="10"/>
    <w:qFormat/>
    <w:pPr>
      <w:spacing w:before="61"/>
      <w:ind w:left="1724" w:right="1286"/>
      <w:jc w:val="center"/>
    </w:pPr>
    <w:rPr>
      <w:b/>
      <w:bCs/>
      <w:sz w:val="28"/>
      <w:szCs w:val="28"/>
    </w:rPr>
  </w:style>
  <w:style w:type="paragraph" w:styleId="ListParagraph">
    <w:name w:val="List Paragraph"/>
    <w:basedOn w:val="Normal"/>
    <w:uiPriority w:val="1"/>
    <w:qFormat/>
    <w:pPr>
      <w:ind w:left="1700" w:hanging="72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C6E40"/>
    <w:pPr>
      <w:tabs>
        <w:tab w:val="center" w:pos="4513"/>
        <w:tab w:val="right" w:pos="9026"/>
      </w:tabs>
    </w:pPr>
  </w:style>
  <w:style w:type="character" w:customStyle="1" w:styleId="HeaderChar">
    <w:name w:val="Header Char"/>
    <w:basedOn w:val="DefaultParagraphFont"/>
    <w:link w:val="Header"/>
    <w:uiPriority w:val="99"/>
    <w:rsid w:val="00DC6E40"/>
    <w:rPr>
      <w:rFonts w:ascii="Arial" w:eastAsia="Arial" w:hAnsi="Arial" w:cs="Arial"/>
    </w:rPr>
  </w:style>
  <w:style w:type="paragraph" w:styleId="Footer">
    <w:name w:val="footer"/>
    <w:basedOn w:val="Normal"/>
    <w:link w:val="FooterChar"/>
    <w:uiPriority w:val="99"/>
    <w:unhideWhenUsed/>
    <w:rsid w:val="00DC6E40"/>
    <w:pPr>
      <w:tabs>
        <w:tab w:val="center" w:pos="4513"/>
        <w:tab w:val="right" w:pos="9026"/>
      </w:tabs>
    </w:pPr>
  </w:style>
  <w:style w:type="character" w:customStyle="1" w:styleId="FooterChar">
    <w:name w:val="Footer Char"/>
    <w:basedOn w:val="DefaultParagraphFont"/>
    <w:link w:val="Footer"/>
    <w:uiPriority w:val="99"/>
    <w:rsid w:val="00DC6E40"/>
    <w:rPr>
      <w:rFonts w:ascii="Arial" w:eastAsia="Arial" w:hAnsi="Arial" w:cs="Arial"/>
    </w:rPr>
  </w:style>
  <w:style w:type="paragraph" w:customStyle="1" w:styleId="MRLegal">
    <w:name w:val="M&amp;R Legal"/>
    <w:basedOn w:val="Normal"/>
    <w:uiPriority w:val="59"/>
    <w:rsid w:val="00FD25FF"/>
    <w:pPr>
      <w:widowControl/>
      <w:autoSpaceDE/>
      <w:autoSpaceDN/>
      <w:jc w:val="both"/>
    </w:pPr>
    <w:rPr>
      <w:rFonts w:eastAsia="Calibri" w:cs="Times New Roman"/>
      <w:lang w:val="en-GB" w:eastAsia="en-GB"/>
    </w:rPr>
  </w:style>
  <w:style w:type="table" w:styleId="TableGrid">
    <w:name w:val="Table Grid"/>
    <w:basedOn w:val="TableNormal"/>
    <w:rsid w:val="00FD25FF"/>
    <w:pPr>
      <w:widowControl/>
      <w:autoSpaceDE/>
      <w:autoSpaceDN/>
    </w:pPr>
    <w:rPr>
      <w:rFonts w:ascii="Arial" w:eastAsia="Calibri" w:hAnsi="Arial"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825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package" Target="embeddings/Microsoft_Excel_Worksheet.xlsx"/><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DC1F2F-A739-47A3-BBB4-34BB34C49065}">
  <ds:schemaRefs>
    <ds:schemaRef ds:uri="http://schemas.microsoft.com/sharepoint/v3/contenttype/forms"/>
  </ds:schemaRefs>
</ds:datastoreItem>
</file>

<file path=customXml/itemProps2.xml><?xml version="1.0" encoding="utf-8"?>
<ds:datastoreItem xmlns:ds="http://schemas.openxmlformats.org/officeDocument/2006/customXml" ds:itemID="{76BD4B80-FDE7-4303-8401-9FB2283BB89B}">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customXml/itemProps3.xml><?xml version="1.0" encoding="utf-8"?>
<ds:datastoreItem xmlns:ds="http://schemas.openxmlformats.org/officeDocument/2006/customXml" ds:itemID="{D81F7EE0-FD0A-427C-B8DB-0EE8D2FEB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eac705-4105-4bb1-bb77-ced40c3f9fcd"/>
    <ds:schemaRef ds:uri="e508060a-f9db-4210-bc03-698d3f04150f"/>
    <ds:schemaRef ds:uri="a04dbe3e-63b4-48d2-9d03-f0eb0c7bc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13</Pages>
  <Words>23763</Words>
  <Characters>135455</Characters>
  <Application>Microsoft Office Word</Application>
  <DocSecurity>0</DocSecurity>
  <Lines>1128</Lines>
  <Paragraphs>317</Paragraphs>
  <ScaleCrop>false</ScaleCrop>
  <Company/>
  <LinksUpToDate>false</LinksUpToDate>
  <CharactersWithSpaces>158901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Day Andy DWP COMMERCIAL ESTATES CATEGORY TEAM</dc:creator>
  <cp:lastModifiedBy>SULPH Edward DWP DWP Estates Commercial Directorate</cp:lastModifiedBy>
  <cp:revision>33</cp:revision>
  <dcterms:created xsi:type="dcterms:W3CDTF">2023-07-17T14:56:00Z</dcterms:created>
  <dcterms:modified xsi:type="dcterms:W3CDTF">2023-08-21T14:17:00Z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Created">
    <vt:filetime>2023-06-02T00:00:00Z</vt:filetime>
  </property>
  <property fmtid="{D5CDD505-2E9C-101B-9397-08002B2CF9AE}" pid="4" name="Creator">
    <vt:lpwstr>Acrobat PDFMaker 23 for Word</vt:lpwstr>
  </property>
  <property fmtid="{D5CDD505-2E9C-101B-9397-08002B2CF9AE}" pid="5" name="LastSaved">
    <vt:filetime>2023-07-17T00:00:00Z</vt:filetime>
  </property>
  <property fmtid="{D5CDD505-2E9C-101B-9397-08002B2CF9AE}" pid="6" name="MediaServiceImageTags">
    <vt:lpwstr/>
  </property>
  <property fmtid="{D5CDD505-2E9C-101B-9397-08002B2CF9AE}" pid="7" name="Producer">
    <vt:lpwstr>Adobe PDF Library 23.1.206</vt:lpwstr>
  </property>
  <property fmtid="{D5CDD505-2E9C-101B-9397-08002B2CF9AE}" pid="8" name="SourceModified">
    <vt:lpwstr/>
  </property>
  <property fmtid="{D5CDD505-2E9C-101B-9397-08002B2CF9AE}" pid="9" name="_dlc_DocIdItemGuid">
    <vt:lpwstr>37fb3cf7-34b3-4294-9439-531dd0764240</vt:lpwstr>
  </property>
</Properties>
</file>